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CE" w:rsidRPr="00916382" w:rsidRDefault="00D312CE" w:rsidP="00916382">
      <w:pPr>
        <w:pStyle w:val="Title"/>
        <w:jc w:val="center"/>
        <w:rPr>
          <w:b/>
          <w:sz w:val="32"/>
          <w:szCs w:val="32"/>
        </w:rPr>
      </w:pPr>
      <w:bookmarkStart w:id="0" w:name="_GoBack"/>
      <w:bookmarkEnd w:id="0"/>
      <w:r w:rsidRPr="00916382">
        <w:rPr>
          <w:b/>
          <w:sz w:val="32"/>
          <w:szCs w:val="32"/>
        </w:rPr>
        <w:t>Washington Department of Children, Youth, and Families (DCYF</w:t>
      </w:r>
      <w:proofErr w:type="gramStart"/>
      <w:r w:rsidRPr="00916382">
        <w:rPr>
          <w:b/>
          <w:sz w:val="32"/>
          <w:szCs w:val="32"/>
        </w:rPr>
        <w:t>)</w:t>
      </w:r>
      <w:proofErr w:type="gramEnd"/>
      <w:r w:rsidRPr="00916382">
        <w:rPr>
          <w:b/>
          <w:sz w:val="32"/>
          <w:szCs w:val="32"/>
        </w:rPr>
        <w:br/>
        <w:t>Program Improvement Plan (PIP)</w:t>
      </w:r>
    </w:p>
    <w:p w:rsidR="00D312CE" w:rsidRDefault="00D312CE" w:rsidP="00D312CE">
      <w:pPr>
        <w:jc w:val="both"/>
        <w:rPr>
          <w:rFonts w:ascii="Calibri Light" w:hAnsi="Calibri Light" w:cs="Calibri Light"/>
        </w:rPr>
      </w:pPr>
    </w:p>
    <w:p w:rsidR="00D312CE"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State/Territory</w:t>
      </w:r>
      <w:r>
        <w:rPr>
          <w:rFonts w:ascii="Calibri Light" w:hAnsi="Calibri Light" w:cs="Calibri Light"/>
        </w:rPr>
        <w:t>:</w:t>
      </w:r>
      <w:r>
        <w:rPr>
          <w:rFonts w:ascii="Calibri Light" w:hAnsi="Calibri Light" w:cs="Calibri Light"/>
        </w:rPr>
        <w:tab/>
      </w:r>
      <w:r>
        <w:rPr>
          <w:rFonts w:ascii="Calibri Light" w:hAnsi="Calibri Light" w:cs="Calibri Light"/>
        </w:rPr>
        <w:tab/>
        <w:t>Washington</w:t>
      </w:r>
    </w:p>
    <w:p w:rsidR="00D312CE" w:rsidRPr="00C23484"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Date Submitted</w:t>
      </w:r>
      <w:r w:rsidRPr="00C23484">
        <w:rPr>
          <w:rFonts w:ascii="Calibri Light" w:hAnsi="Calibri Light" w:cs="Calibri Light"/>
        </w:rPr>
        <w:t>:</w:t>
      </w:r>
      <w:r>
        <w:rPr>
          <w:rFonts w:ascii="Calibri Light" w:hAnsi="Calibri Light" w:cs="Calibri Light"/>
        </w:rPr>
        <w:tab/>
        <w:t>May 3, 2019</w:t>
      </w:r>
    </w:p>
    <w:p w:rsidR="00D312CE" w:rsidRPr="00C23484"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Date Resubmitted</w:t>
      </w:r>
      <w:r w:rsidRPr="00C23484">
        <w:rPr>
          <w:rFonts w:ascii="Calibri Light" w:hAnsi="Calibri Light" w:cs="Calibri Light"/>
        </w:rPr>
        <w:t>:</w:t>
      </w:r>
      <w:r>
        <w:rPr>
          <w:rFonts w:ascii="Calibri Light" w:hAnsi="Calibri Light" w:cs="Calibri Light"/>
        </w:rPr>
        <w:tab/>
      </w:r>
      <w:r w:rsidR="00ED4C1C">
        <w:rPr>
          <w:rFonts w:ascii="Calibri Light" w:hAnsi="Calibri Light" w:cs="Calibri Light"/>
        </w:rPr>
        <w:t>January 31, 2020</w:t>
      </w:r>
    </w:p>
    <w:p w:rsidR="00D312CE" w:rsidRPr="00C23484"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Date Approved</w:t>
      </w:r>
      <w:r w:rsidRPr="00C23484">
        <w:rPr>
          <w:rFonts w:ascii="Calibri Light" w:hAnsi="Calibri Light" w:cs="Calibri Light"/>
        </w:rPr>
        <w:t>:</w:t>
      </w:r>
      <w:r>
        <w:rPr>
          <w:rFonts w:ascii="Calibri Light" w:hAnsi="Calibri Light" w:cs="Calibri Light"/>
        </w:rPr>
        <w:tab/>
      </w:r>
      <w:r>
        <w:rPr>
          <w:rFonts w:ascii="Calibri Light" w:hAnsi="Calibri Light" w:cs="Calibri Light"/>
        </w:rPr>
        <w:tab/>
      </w:r>
    </w:p>
    <w:p w:rsidR="00D312CE" w:rsidRPr="00C23484"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PIP Effective Date</w:t>
      </w:r>
      <w:r w:rsidRPr="00C23484">
        <w:rPr>
          <w:rFonts w:ascii="Calibri Light" w:hAnsi="Calibri Light" w:cs="Calibri Light"/>
        </w:rPr>
        <w:t>:</w:t>
      </w:r>
      <w:r>
        <w:rPr>
          <w:rFonts w:ascii="Calibri Light" w:hAnsi="Calibri Light" w:cs="Calibri Light"/>
        </w:rPr>
        <w:tab/>
      </w:r>
    </w:p>
    <w:p w:rsidR="00D312CE" w:rsidRPr="00C23484"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End of PIP Implementation Period</w:t>
      </w:r>
      <w:r w:rsidRPr="00C23484">
        <w:rPr>
          <w:rFonts w:ascii="Calibri Light" w:hAnsi="Calibri Light" w:cs="Calibri Light"/>
        </w:rPr>
        <w:t>:</w:t>
      </w:r>
      <w:r>
        <w:rPr>
          <w:rFonts w:ascii="Calibri Light" w:hAnsi="Calibri Light" w:cs="Calibri Light"/>
        </w:rPr>
        <w:tab/>
      </w:r>
    </w:p>
    <w:p w:rsidR="00D312CE" w:rsidRPr="00C23484"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End of Non-Overlapping Year</w:t>
      </w:r>
      <w:r w:rsidRPr="00C23484">
        <w:rPr>
          <w:rFonts w:ascii="Calibri Light" w:hAnsi="Calibri Light" w:cs="Calibri Light"/>
        </w:rPr>
        <w:t>:</w:t>
      </w:r>
      <w:r>
        <w:rPr>
          <w:rFonts w:ascii="Calibri Light" w:hAnsi="Calibri Light" w:cs="Calibri Light"/>
        </w:rPr>
        <w:tab/>
      </w:r>
      <w:r>
        <w:rPr>
          <w:rFonts w:ascii="Calibri Light" w:hAnsi="Calibri Light" w:cs="Calibri Light"/>
        </w:rPr>
        <w:tab/>
      </w:r>
    </w:p>
    <w:p w:rsidR="00D312CE" w:rsidRDefault="00D312CE" w:rsidP="00D312CE">
      <w:pPr>
        <w:spacing w:before="240" w:after="240" w:line="240" w:lineRule="auto"/>
        <w:jc w:val="both"/>
        <w:rPr>
          <w:rFonts w:ascii="Calibri Light" w:hAnsi="Calibri Light" w:cs="Calibri Light"/>
        </w:rPr>
      </w:pPr>
      <w:r w:rsidRPr="00C23484">
        <w:rPr>
          <w:rFonts w:ascii="Calibri Light" w:hAnsi="Calibri Light" w:cs="Calibri Light"/>
          <w:b/>
        </w:rPr>
        <w:t>Reporting Schedule and Format</w:t>
      </w:r>
      <w:r w:rsidRPr="00C23484">
        <w:rPr>
          <w:rFonts w:ascii="Calibri Light" w:hAnsi="Calibri Light" w:cs="Calibri Light"/>
        </w:rPr>
        <w:t>:</w:t>
      </w:r>
      <w:r>
        <w:rPr>
          <w:rFonts w:ascii="Calibri Light" w:hAnsi="Calibri Light" w:cs="Calibri Light"/>
        </w:rPr>
        <w:tab/>
      </w:r>
      <w:r>
        <w:rPr>
          <w:rFonts w:ascii="Calibri Light" w:hAnsi="Calibri Light" w:cs="Calibri Light"/>
        </w:rPr>
        <w:tab/>
      </w:r>
    </w:p>
    <w:p w:rsidR="00D312CE" w:rsidRDefault="00D312CE" w:rsidP="004E7D03">
      <w:pPr>
        <w:spacing w:before="120" w:after="120"/>
        <w:rPr>
          <w:rFonts w:ascii="Arial" w:hAnsi="Arial" w:cs="Arial"/>
          <w:b/>
          <w:sz w:val="24"/>
          <w:szCs w:val="24"/>
        </w:rPr>
      </w:pPr>
    </w:p>
    <w:p w:rsidR="00D312CE" w:rsidRDefault="00D312CE">
      <w:pPr>
        <w:rPr>
          <w:rFonts w:ascii="Arial" w:hAnsi="Arial" w:cs="Arial"/>
          <w:b/>
          <w:sz w:val="24"/>
          <w:szCs w:val="24"/>
        </w:rPr>
      </w:pPr>
    </w:p>
    <w:p w:rsidR="00D312CE" w:rsidRDefault="00D312CE">
      <w:pPr>
        <w:rPr>
          <w:rFonts w:ascii="Arial" w:hAnsi="Arial" w:cs="Arial"/>
          <w:b/>
          <w:sz w:val="24"/>
          <w:szCs w:val="24"/>
        </w:rPr>
      </w:pPr>
      <w:r>
        <w:rPr>
          <w:rFonts w:ascii="Arial" w:hAnsi="Arial" w:cs="Arial"/>
          <w:b/>
          <w:sz w:val="24"/>
          <w:szCs w:val="24"/>
        </w:rPr>
        <w:br w:type="page"/>
      </w:r>
    </w:p>
    <w:sdt>
      <w:sdtPr>
        <w:rPr>
          <w:rFonts w:asciiTheme="minorHAnsi" w:eastAsiaTheme="minorHAnsi" w:hAnsiTheme="minorHAnsi" w:cstheme="minorBidi"/>
          <w:color w:val="auto"/>
          <w:sz w:val="22"/>
          <w:szCs w:val="22"/>
        </w:rPr>
        <w:id w:val="-527874424"/>
        <w:docPartObj>
          <w:docPartGallery w:val="Table of Contents"/>
          <w:docPartUnique/>
        </w:docPartObj>
      </w:sdtPr>
      <w:sdtEndPr>
        <w:rPr>
          <w:b/>
          <w:bCs/>
          <w:noProof/>
        </w:rPr>
      </w:sdtEndPr>
      <w:sdtContent>
        <w:p w:rsidR="00916382" w:rsidRPr="00D0172B" w:rsidRDefault="00916382">
          <w:pPr>
            <w:pStyle w:val="TOCHeading"/>
            <w:rPr>
              <w:color w:val="auto"/>
            </w:rPr>
          </w:pPr>
          <w:r w:rsidRPr="00D0172B">
            <w:rPr>
              <w:color w:val="auto"/>
            </w:rPr>
            <w:t>Contents</w:t>
          </w:r>
        </w:p>
        <w:p w:rsidR="00916382" w:rsidRDefault="0091638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1371546" w:history="1">
            <w:r w:rsidRPr="00906982">
              <w:rPr>
                <w:rStyle w:val="Hyperlink"/>
                <w:rFonts w:ascii="Arial" w:hAnsi="Arial" w:cs="Arial"/>
                <w:b/>
                <w:noProof/>
              </w:rPr>
              <w:t>Introduction</w:t>
            </w:r>
            <w:r>
              <w:rPr>
                <w:noProof/>
                <w:webHidden/>
              </w:rPr>
              <w:tab/>
            </w:r>
            <w:r>
              <w:rPr>
                <w:noProof/>
                <w:webHidden/>
              </w:rPr>
              <w:fldChar w:fldCharType="begin"/>
            </w:r>
            <w:r>
              <w:rPr>
                <w:noProof/>
                <w:webHidden/>
              </w:rPr>
              <w:instrText xml:space="preserve"> PAGEREF _Toc31371546 \h </w:instrText>
            </w:r>
            <w:r>
              <w:rPr>
                <w:noProof/>
                <w:webHidden/>
              </w:rPr>
            </w:r>
            <w:r>
              <w:rPr>
                <w:noProof/>
                <w:webHidden/>
              </w:rPr>
              <w:fldChar w:fldCharType="separate"/>
            </w:r>
            <w:r>
              <w:rPr>
                <w:noProof/>
                <w:webHidden/>
              </w:rPr>
              <w:t>3</w:t>
            </w:r>
            <w:r>
              <w:rPr>
                <w:noProof/>
                <w:webHidden/>
              </w:rPr>
              <w:fldChar w:fldCharType="end"/>
            </w:r>
          </w:hyperlink>
        </w:p>
        <w:p w:rsidR="00916382" w:rsidRDefault="007B6892">
          <w:pPr>
            <w:pStyle w:val="TOC1"/>
            <w:tabs>
              <w:tab w:val="right" w:leader="dot" w:pos="9350"/>
            </w:tabs>
            <w:rPr>
              <w:rFonts w:eastAsiaTheme="minorEastAsia"/>
              <w:noProof/>
            </w:rPr>
          </w:pPr>
          <w:hyperlink w:anchor="_Toc31371547" w:history="1">
            <w:r w:rsidR="00916382" w:rsidRPr="00906982">
              <w:rPr>
                <w:rStyle w:val="Hyperlink"/>
                <w:rFonts w:ascii="Arial" w:hAnsi="Arial" w:cs="Arial"/>
                <w:b/>
                <w:noProof/>
              </w:rPr>
              <w:t>Goal Area 1: Workforce Development</w:t>
            </w:r>
            <w:r w:rsidR="00916382">
              <w:rPr>
                <w:noProof/>
                <w:webHidden/>
              </w:rPr>
              <w:tab/>
            </w:r>
            <w:r w:rsidR="00916382">
              <w:rPr>
                <w:noProof/>
                <w:webHidden/>
              </w:rPr>
              <w:fldChar w:fldCharType="begin"/>
            </w:r>
            <w:r w:rsidR="00916382">
              <w:rPr>
                <w:noProof/>
                <w:webHidden/>
              </w:rPr>
              <w:instrText xml:space="preserve"> PAGEREF _Toc31371547 \h </w:instrText>
            </w:r>
            <w:r w:rsidR="00916382">
              <w:rPr>
                <w:noProof/>
                <w:webHidden/>
              </w:rPr>
            </w:r>
            <w:r w:rsidR="00916382">
              <w:rPr>
                <w:noProof/>
                <w:webHidden/>
              </w:rPr>
              <w:fldChar w:fldCharType="separate"/>
            </w:r>
            <w:r w:rsidR="00916382">
              <w:rPr>
                <w:noProof/>
                <w:webHidden/>
              </w:rPr>
              <w:t>9</w:t>
            </w:r>
            <w:r w:rsidR="00916382">
              <w:rPr>
                <w:noProof/>
                <w:webHidden/>
              </w:rPr>
              <w:fldChar w:fldCharType="end"/>
            </w:r>
          </w:hyperlink>
        </w:p>
        <w:p w:rsidR="00916382" w:rsidRDefault="007B6892">
          <w:pPr>
            <w:pStyle w:val="TOC1"/>
            <w:tabs>
              <w:tab w:val="right" w:leader="dot" w:pos="9350"/>
            </w:tabs>
            <w:rPr>
              <w:rFonts w:eastAsiaTheme="minorEastAsia"/>
              <w:noProof/>
            </w:rPr>
          </w:pPr>
          <w:hyperlink w:anchor="_Toc31371548" w:history="1">
            <w:r w:rsidR="00916382" w:rsidRPr="00906982">
              <w:rPr>
                <w:rStyle w:val="Hyperlink"/>
                <w:rFonts w:ascii="Arial" w:hAnsi="Arial" w:cs="Arial"/>
                <w:b/>
                <w:noProof/>
              </w:rPr>
              <w:t>Goal Area 2: Engagement</w:t>
            </w:r>
            <w:r w:rsidR="00916382">
              <w:rPr>
                <w:noProof/>
                <w:webHidden/>
              </w:rPr>
              <w:tab/>
            </w:r>
            <w:r w:rsidR="00916382">
              <w:rPr>
                <w:noProof/>
                <w:webHidden/>
              </w:rPr>
              <w:fldChar w:fldCharType="begin"/>
            </w:r>
            <w:r w:rsidR="00916382">
              <w:rPr>
                <w:noProof/>
                <w:webHidden/>
              </w:rPr>
              <w:instrText xml:space="preserve"> PAGEREF _Toc31371548 \h </w:instrText>
            </w:r>
            <w:r w:rsidR="00916382">
              <w:rPr>
                <w:noProof/>
                <w:webHidden/>
              </w:rPr>
            </w:r>
            <w:r w:rsidR="00916382">
              <w:rPr>
                <w:noProof/>
                <w:webHidden/>
              </w:rPr>
              <w:fldChar w:fldCharType="separate"/>
            </w:r>
            <w:r w:rsidR="00916382">
              <w:rPr>
                <w:noProof/>
                <w:webHidden/>
              </w:rPr>
              <w:t>15</w:t>
            </w:r>
            <w:r w:rsidR="00916382">
              <w:rPr>
                <w:noProof/>
                <w:webHidden/>
              </w:rPr>
              <w:fldChar w:fldCharType="end"/>
            </w:r>
          </w:hyperlink>
        </w:p>
        <w:p w:rsidR="00916382" w:rsidRDefault="007B6892">
          <w:pPr>
            <w:pStyle w:val="TOC1"/>
            <w:tabs>
              <w:tab w:val="right" w:leader="dot" w:pos="9350"/>
            </w:tabs>
            <w:rPr>
              <w:rFonts w:eastAsiaTheme="minorEastAsia"/>
              <w:noProof/>
            </w:rPr>
          </w:pPr>
          <w:hyperlink w:anchor="_Toc31371549" w:history="1">
            <w:r w:rsidR="00916382" w:rsidRPr="00906982">
              <w:rPr>
                <w:rStyle w:val="Hyperlink"/>
                <w:rFonts w:ascii="Arial" w:hAnsi="Arial" w:cs="Arial"/>
                <w:b/>
                <w:noProof/>
              </w:rPr>
              <w:t>Goal Area 3: Assessment and Case Planning</w:t>
            </w:r>
            <w:r w:rsidR="00916382">
              <w:rPr>
                <w:noProof/>
                <w:webHidden/>
              </w:rPr>
              <w:tab/>
            </w:r>
            <w:r w:rsidR="00916382">
              <w:rPr>
                <w:noProof/>
                <w:webHidden/>
              </w:rPr>
              <w:fldChar w:fldCharType="begin"/>
            </w:r>
            <w:r w:rsidR="00916382">
              <w:rPr>
                <w:noProof/>
                <w:webHidden/>
              </w:rPr>
              <w:instrText xml:space="preserve"> PAGEREF _Toc31371549 \h </w:instrText>
            </w:r>
            <w:r w:rsidR="00916382">
              <w:rPr>
                <w:noProof/>
                <w:webHidden/>
              </w:rPr>
            </w:r>
            <w:r w:rsidR="00916382">
              <w:rPr>
                <w:noProof/>
                <w:webHidden/>
              </w:rPr>
              <w:fldChar w:fldCharType="separate"/>
            </w:r>
            <w:r w:rsidR="00916382">
              <w:rPr>
                <w:noProof/>
                <w:webHidden/>
              </w:rPr>
              <w:t>21</w:t>
            </w:r>
            <w:r w:rsidR="00916382">
              <w:rPr>
                <w:noProof/>
                <w:webHidden/>
              </w:rPr>
              <w:fldChar w:fldCharType="end"/>
            </w:r>
          </w:hyperlink>
        </w:p>
        <w:p w:rsidR="00916382" w:rsidRDefault="007B6892">
          <w:pPr>
            <w:pStyle w:val="TOC1"/>
            <w:tabs>
              <w:tab w:val="right" w:leader="dot" w:pos="9350"/>
            </w:tabs>
            <w:rPr>
              <w:rFonts w:eastAsiaTheme="minorEastAsia"/>
              <w:noProof/>
            </w:rPr>
          </w:pPr>
          <w:hyperlink w:anchor="_Toc31371550" w:history="1">
            <w:r w:rsidR="00916382" w:rsidRPr="00906982">
              <w:rPr>
                <w:rStyle w:val="Hyperlink"/>
                <w:rFonts w:ascii="Arial" w:hAnsi="Arial" w:cs="Arial"/>
                <w:b/>
                <w:noProof/>
              </w:rPr>
              <w:t xml:space="preserve">Goal </w:t>
            </w:r>
            <w:r w:rsidR="00BF312B">
              <w:rPr>
                <w:rStyle w:val="Hyperlink"/>
                <w:rFonts w:ascii="Arial" w:hAnsi="Arial" w:cs="Arial"/>
                <w:b/>
                <w:noProof/>
              </w:rPr>
              <w:t xml:space="preserve">Area </w:t>
            </w:r>
            <w:r w:rsidR="00916382" w:rsidRPr="00906982">
              <w:rPr>
                <w:rStyle w:val="Hyperlink"/>
                <w:rFonts w:ascii="Arial" w:hAnsi="Arial" w:cs="Arial"/>
                <w:b/>
                <w:noProof/>
              </w:rPr>
              <w:t>4: Permanency</w:t>
            </w:r>
            <w:r w:rsidR="00916382">
              <w:rPr>
                <w:noProof/>
                <w:webHidden/>
              </w:rPr>
              <w:tab/>
            </w:r>
            <w:r w:rsidR="00916382">
              <w:rPr>
                <w:noProof/>
                <w:webHidden/>
              </w:rPr>
              <w:fldChar w:fldCharType="begin"/>
            </w:r>
            <w:r w:rsidR="00916382">
              <w:rPr>
                <w:noProof/>
                <w:webHidden/>
              </w:rPr>
              <w:instrText xml:space="preserve"> PAGEREF _Toc31371550 \h </w:instrText>
            </w:r>
            <w:r w:rsidR="00916382">
              <w:rPr>
                <w:noProof/>
                <w:webHidden/>
              </w:rPr>
            </w:r>
            <w:r w:rsidR="00916382">
              <w:rPr>
                <w:noProof/>
                <w:webHidden/>
              </w:rPr>
              <w:fldChar w:fldCharType="separate"/>
            </w:r>
            <w:r w:rsidR="00916382">
              <w:rPr>
                <w:noProof/>
                <w:webHidden/>
              </w:rPr>
              <w:t>31</w:t>
            </w:r>
            <w:r w:rsidR="00916382">
              <w:rPr>
                <w:noProof/>
                <w:webHidden/>
              </w:rPr>
              <w:fldChar w:fldCharType="end"/>
            </w:r>
          </w:hyperlink>
        </w:p>
        <w:p w:rsidR="00916382" w:rsidRDefault="007B6892">
          <w:pPr>
            <w:pStyle w:val="TOC1"/>
            <w:tabs>
              <w:tab w:val="right" w:leader="dot" w:pos="9350"/>
            </w:tabs>
            <w:rPr>
              <w:rFonts w:eastAsiaTheme="minorEastAsia"/>
              <w:noProof/>
            </w:rPr>
          </w:pPr>
          <w:hyperlink w:anchor="_Toc31371551" w:history="1">
            <w:r w:rsidR="00916382" w:rsidRPr="00906982">
              <w:rPr>
                <w:rStyle w:val="Hyperlink"/>
                <w:rFonts w:ascii="Arial" w:hAnsi="Arial" w:cs="Arial"/>
                <w:b/>
                <w:noProof/>
              </w:rPr>
              <w:t>Attachment A</w:t>
            </w:r>
            <w:r w:rsidR="00916382">
              <w:rPr>
                <w:noProof/>
                <w:webHidden/>
              </w:rPr>
              <w:tab/>
            </w:r>
            <w:r w:rsidR="00916382">
              <w:rPr>
                <w:noProof/>
                <w:webHidden/>
              </w:rPr>
              <w:fldChar w:fldCharType="begin"/>
            </w:r>
            <w:r w:rsidR="00916382">
              <w:rPr>
                <w:noProof/>
                <w:webHidden/>
              </w:rPr>
              <w:instrText xml:space="preserve"> PAGEREF _Toc31371551 \h </w:instrText>
            </w:r>
            <w:r w:rsidR="00916382">
              <w:rPr>
                <w:noProof/>
                <w:webHidden/>
              </w:rPr>
            </w:r>
            <w:r w:rsidR="00916382">
              <w:rPr>
                <w:noProof/>
                <w:webHidden/>
              </w:rPr>
              <w:fldChar w:fldCharType="separate"/>
            </w:r>
            <w:r w:rsidR="00916382">
              <w:rPr>
                <w:noProof/>
                <w:webHidden/>
              </w:rPr>
              <w:t>41</w:t>
            </w:r>
            <w:r w:rsidR="00916382">
              <w:rPr>
                <w:noProof/>
                <w:webHidden/>
              </w:rPr>
              <w:fldChar w:fldCharType="end"/>
            </w:r>
          </w:hyperlink>
        </w:p>
        <w:p w:rsidR="00916382" w:rsidRDefault="00916382">
          <w:r>
            <w:rPr>
              <w:b/>
              <w:bCs/>
              <w:noProof/>
            </w:rPr>
            <w:fldChar w:fldCharType="end"/>
          </w:r>
        </w:p>
      </w:sdtContent>
    </w:sdt>
    <w:p w:rsidR="00D312CE" w:rsidRDefault="00D312CE">
      <w:pPr>
        <w:rPr>
          <w:rFonts w:ascii="Arial" w:hAnsi="Arial" w:cs="Arial"/>
          <w:b/>
          <w:sz w:val="24"/>
          <w:szCs w:val="24"/>
        </w:rPr>
      </w:pPr>
      <w:r>
        <w:rPr>
          <w:rFonts w:ascii="Arial" w:hAnsi="Arial" w:cs="Arial"/>
          <w:b/>
          <w:sz w:val="24"/>
          <w:szCs w:val="24"/>
        </w:rPr>
        <w:br w:type="page"/>
      </w:r>
    </w:p>
    <w:p w:rsidR="00C94E03" w:rsidRPr="00916382" w:rsidRDefault="00C94E03" w:rsidP="00916382">
      <w:pPr>
        <w:pStyle w:val="Heading1"/>
        <w:rPr>
          <w:rFonts w:ascii="Arial" w:hAnsi="Arial" w:cs="Arial"/>
          <w:b/>
          <w:color w:val="auto"/>
          <w:sz w:val="24"/>
          <w:szCs w:val="24"/>
        </w:rPr>
      </w:pPr>
      <w:bookmarkStart w:id="1" w:name="_Toc31371546"/>
      <w:r w:rsidRPr="00916382">
        <w:rPr>
          <w:rFonts w:ascii="Arial" w:hAnsi="Arial" w:cs="Arial"/>
          <w:b/>
          <w:color w:val="auto"/>
          <w:sz w:val="24"/>
          <w:szCs w:val="24"/>
        </w:rPr>
        <w:lastRenderedPageBreak/>
        <w:t>Introduction</w:t>
      </w:r>
      <w:bookmarkEnd w:id="1"/>
    </w:p>
    <w:p w:rsidR="00C94E03" w:rsidRDefault="00C94E03" w:rsidP="00BE0097">
      <w:pPr>
        <w:spacing w:after="0" w:line="240" w:lineRule="auto"/>
        <w:rPr>
          <w:rFonts w:ascii="Arial" w:hAnsi="Arial" w:cs="Arial"/>
        </w:rPr>
      </w:pPr>
      <w:r w:rsidRPr="00A70E80">
        <w:rPr>
          <w:rFonts w:ascii="Arial" w:hAnsi="Arial" w:cs="Arial"/>
        </w:rPr>
        <w:t xml:space="preserve">The Department of Children, Youth, and Families (DCYF) is Washington </w:t>
      </w:r>
      <w:r w:rsidR="0029645A" w:rsidRPr="00A70E80">
        <w:rPr>
          <w:rFonts w:ascii="Arial" w:hAnsi="Arial" w:cs="Arial"/>
        </w:rPr>
        <w:t>State’s</w:t>
      </w:r>
      <w:r w:rsidRPr="00A70E80">
        <w:rPr>
          <w:rFonts w:ascii="Arial" w:hAnsi="Arial" w:cs="Arial"/>
        </w:rPr>
        <w:t xml:space="preserve"> child welfare </w:t>
      </w:r>
      <w:r w:rsidR="006C3260" w:rsidRPr="00A70E80">
        <w:rPr>
          <w:rFonts w:ascii="Arial" w:hAnsi="Arial" w:cs="Arial"/>
        </w:rPr>
        <w:t xml:space="preserve">and family services </w:t>
      </w:r>
      <w:r w:rsidRPr="00A70E80">
        <w:rPr>
          <w:rFonts w:ascii="Arial" w:hAnsi="Arial" w:cs="Arial"/>
        </w:rPr>
        <w:t xml:space="preserve">agency. </w:t>
      </w:r>
      <w:r w:rsidR="00340F42" w:rsidRPr="00A70E80">
        <w:rPr>
          <w:rFonts w:ascii="Arial" w:hAnsi="Arial" w:cs="Arial"/>
        </w:rPr>
        <w:t xml:space="preserve">DCYF </w:t>
      </w:r>
      <w:proofErr w:type="gramStart"/>
      <w:r w:rsidR="00340F42" w:rsidRPr="00A70E80">
        <w:rPr>
          <w:rFonts w:ascii="Arial" w:hAnsi="Arial" w:cs="Arial"/>
        </w:rPr>
        <w:t>was established</w:t>
      </w:r>
      <w:proofErr w:type="gramEnd"/>
      <w:r w:rsidR="00340F42" w:rsidRPr="00A70E80">
        <w:rPr>
          <w:rFonts w:ascii="Arial" w:hAnsi="Arial" w:cs="Arial"/>
        </w:rPr>
        <w:t xml:space="preserve"> in July</w:t>
      </w:r>
      <w:r w:rsidR="00F0122D" w:rsidRPr="00A70E80">
        <w:rPr>
          <w:rFonts w:ascii="Arial" w:hAnsi="Arial" w:cs="Arial"/>
        </w:rPr>
        <w:t xml:space="preserve"> 2018, bringing together c</w:t>
      </w:r>
      <w:r w:rsidR="00F35887">
        <w:rPr>
          <w:rFonts w:ascii="Arial" w:hAnsi="Arial" w:cs="Arial"/>
        </w:rPr>
        <w:t>hild welfare, early learning,</w:t>
      </w:r>
      <w:r w:rsidR="00F0122D" w:rsidRPr="00A70E80">
        <w:rPr>
          <w:rFonts w:ascii="Arial" w:hAnsi="Arial" w:cs="Arial"/>
        </w:rPr>
        <w:t xml:space="preserve"> juvenile rehabilitation and juvenile justice into </w:t>
      </w:r>
      <w:r w:rsidR="00947488" w:rsidRPr="00A70E80">
        <w:rPr>
          <w:rFonts w:ascii="Arial" w:hAnsi="Arial" w:cs="Arial"/>
        </w:rPr>
        <w:t xml:space="preserve">one </w:t>
      </w:r>
      <w:r w:rsidR="00F0122D" w:rsidRPr="00A70E80">
        <w:rPr>
          <w:rFonts w:ascii="Arial" w:hAnsi="Arial" w:cs="Arial"/>
        </w:rPr>
        <w:t>child and family-focused agency.</w:t>
      </w:r>
    </w:p>
    <w:p w:rsidR="009747D5" w:rsidRPr="00A70E80" w:rsidRDefault="009747D5" w:rsidP="00BE0097">
      <w:pPr>
        <w:spacing w:after="0" w:line="240" w:lineRule="auto"/>
        <w:rPr>
          <w:rFonts w:ascii="Arial" w:hAnsi="Arial" w:cs="Arial"/>
        </w:rPr>
      </w:pPr>
    </w:p>
    <w:p w:rsidR="00F0122D" w:rsidRDefault="00F0122D" w:rsidP="00BE0097">
      <w:pPr>
        <w:spacing w:after="0" w:line="240" w:lineRule="auto"/>
        <w:rPr>
          <w:rFonts w:ascii="Arial" w:hAnsi="Arial" w:cs="Arial"/>
        </w:rPr>
      </w:pPr>
      <w:r w:rsidRPr="00A70E80">
        <w:rPr>
          <w:rFonts w:ascii="Arial" w:hAnsi="Arial" w:cs="Arial"/>
        </w:rPr>
        <w:t>DCYF’s mission, vision, and values are</w:t>
      </w:r>
      <w:r w:rsidR="001D10F0">
        <w:rPr>
          <w:rFonts w:ascii="Arial" w:hAnsi="Arial" w:cs="Arial"/>
        </w:rPr>
        <w:t xml:space="preserve"> as follows</w:t>
      </w:r>
      <w:r w:rsidRPr="00A70E80">
        <w:rPr>
          <w:rFonts w:ascii="Arial" w:hAnsi="Arial" w:cs="Arial"/>
        </w:rPr>
        <w:t>:</w:t>
      </w:r>
    </w:p>
    <w:p w:rsidR="009747D5" w:rsidRPr="00A70E80" w:rsidRDefault="009747D5" w:rsidP="00BE0097">
      <w:pPr>
        <w:spacing w:after="0" w:line="240" w:lineRule="auto"/>
        <w:rPr>
          <w:rFonts w:ascii="Arial" w:hAnsi="Arial" w:cs="Arial"/>
        </w:rPr>
      </w:pPr>
    </w:p>
    <w:p w:rsidR="00F0122D" w:rsidRPr="00A70E80" w:rsidRDefault="00F0122D" w:rsidP="00BE0097">
      <w:pPr>
        <w:spacing w:after="0" w:line="240" w:lineRule="auto"/>
        <w:ind w:left="360"/>
        <w:rPr>
          <w:rFonts w:ascii="Arial" w:hAnsi="Arial" w:cs="Arial"/>
        </w:rPr>
      </w:pPr>
      <w:r w:rsidRPr="00A70E80">
        <w:rPr>
          <w:rFonts w:ascii="Arial" w:hAnsi="Arial" w:cs="Arial"/>
          <w:b/>
        </w:rPr>
        <w:t>Mission:</w:t>
      </w:r>
      <w:r w:rsidRPr="00A70E80">
        <w:rPr>
          <w:rFonts w:ascii="Arial" w:hAnsi="Arial" w:cs="Arial"/>
        </w:rPr>
        <w:tab/>
        <w:t>Protect children and strengthen families so they flourish.</w:t>
      </w:r>
    </w:p>
    <w:p w:rsidR="00F0122D" w:rsidRPr="00A70E80" w:rsidRDefault="00F0122D" w:rsidP="00BE0097">
      <w:pPr>
        <w:spacing w:after="0" w:line="240" w:lineRule="auto"/>
        <w:ind w:left="1440" w:hanging="1080"/>
        <w:rPr>
          <w:rFonts w:ascii="Arial" w:hAnsi="Arial" w:cs="Arial"/>
        </w:rPr>
      </w:pPr>
      <w:r w:rsidRPr="00A70E80">
        <w:rPr>
          <w:rFonts w:ascii="Arial" w:hAnsi="Arial" w:cs="Arial"/>
          <w:b/>
        </w:rPr>
        <w:t>Vision:</w:t>
      </w:r>
      <w:r w:rsidRPr="00A70E80">
        <w:rPr>
          <w:rFonts w:ascii="Arial" w:hAnsi="Arial" w:cs="Arial"/>
        </w:rPr>
        <w:tab/>
        <w:t>All Washington’s children and youth grow up safe and healthy—thriving physically, emotionally, and educationally, nurtured by family and community.</w:t>
      </w:r>
    </w:p>
    <w:p w:rsidR="00F0122D" w:rsidRDefault="00F0122D" w:rsidP="00BE0097">
      <w:pPr>
        <w:spacing w:after="0" w:line="240" w:lineRule="auto"/>
        <w:ind w:left="360"/>
        <w:rPr>
          <w:rFonts w:ascii="Arial" w:hAnsi="Arial" w:cs="Arial"/>
        </w:rPr>
      </w:pPr>
      <w:r w:rsidRPr="00A70E80">
        <w:rPr>
          <w:rFonts w:ascii="Arial" w:hAnsi="Arial" w:cs="Arial"/>
          <w:b/>
        </w:rPr>
        <w:t>Values:</w:t>
      </w:r>
      <w:r w:rsidRPr="00A70E80">
        <w:rPr>
          <w:rFonts w:ascii="Arial" w:hAnsi="Arial" w:cs="Arial"/>
        </w:rPr>
        <w:tab/>
        <w:t>Inclusion, Respect, Integrity, Compassion, Transparency</w:t>
      </w:r>
    </w:p>
    <w:p w:rsidR="009747D5" w:rsidRPr="00A70E80" w:rsidRDefault="009747D5" w:rsidP="00BE0097">
      <w:pPr>
        <w:spacing w:after="0" w:line="240" w:lineRule="auto"/>
        <w:ind w:left="1440" w:hanging="1440"/>
        <w:rPr>
          <w:rFonts w:ascii="Arial" w:hAnsi="Arial" w:cs="Arial"/>
        </w:rPr>
      </w:pPr>
    </w:p>
    <w:p w:rsidR="009747D5" w:rsidRDefault="00574551" w:rsidP="00BE0097">
      <w:pPr>
        <w:spacing w:after="0" w:line="240" w:lineRule="auto"/>
        <w:rPr>
          <w:rFonts w:ascii="Arial" w:hAnsi="Arial" w:cs="Arial"/>
        </w:rPr>
      </w:pPr>
      <w:r w:rsidRPr="00A70E80">
        <w:rPr>
          <w:rFonts w:ascii="Arial" w:hAnsi="Arial" w:cs="Arial"/>
        </w:rPr>
        <w:t xml:space="preserve">Over the next three to five years, DCYF </w:t>
      </w:r>
      <w:r w:rsidR="00311CBB" w:rsidRPr="00A70E80">
        <w:rPr>
          <w:rFonts w:ascii="Arial" w:hAnsi="Arial" w:cs="Arial"/>
        </w:rPr>
        <w:t>is committed to</w:t>
      </w:r>
      <w:r w:rsidRPr="00A70E80">
        <w:rPr>
          <w:rFonts w:ascii="Arial" w:hAnsi="Arial" w:cs="Arial"/>
        </w:rPr>
        <w:t xml:space="preserve"> significantly reducing the number of children in out-of-home </w:t>
      </w:r>
      <w:r w:rsidR="00FC26FE" w:rsidRPr="00A70E80">
        <w:rPr>
          <w:rFonts w:ascii="Arial" w:hAnsi="Arial" w:cs="Arial"/>
        </w:rPr>
        <w:t>care</w:t>
      </w:r>
      <w:r w:rsidRPr="00A70E80">
        <w:rPr>
          <w:rFonts w:ascii="Arial" w:hAnsi="Arial" w:cs="Arial"/>
        </w:rPr>
        <w:t xml:space="preserve">. </w:t>
      </w:r>
      <w:r w:rsidR="00F557CE" w:rsidRPr="00A70E80">
        <w:rPr>
          <w:rFonts w:ascii="Arial" w:hAnsi="Arial" w:cs="Arial"/>
        </w:rPr>
        <w:t>T</w:t>
      </w:r>
      <w:r w:rsidRPr="00A70E80">
        <w:rPr>
          <w:rFonts w:ascii="Arial" w:hAnsi="Arial" w:cs="Arial"/>
        </w:rPr>
        <w:t>o achieve this</w:t>
      </w:r>
      <w:r w:rsidR="00FC7F0E" w:rsidRPr="00A70E80">
        <w:rPr>
          <w:rFonts w:ascii="Arial" w:hAnsi="Arial" w:cs="Arial"/>
        </w:rPr>
        <w:t xml:space="preserve"> goal</w:t>
      </w:r>
      <w:r w:rsidR="006C3260" w:rsidRPr="00A70E80">
        <w:rPr>
          <w:rFonts w:ascii="Arial" w:hAnsi="Arial" w:cs="Arial"/>
        </w:rPr>
        <w:t xml:space="preserve">, it is essential to strengthen </w:t>
      </w:r>
      <w:r w:rsidR="00F557CE" w:rsidRPr="00A70E80">
        <w:rPr>
          <w:rFonts w:ascii="Arial" w:hAnsi="Arial" w:cs="Arial"/>
        </w:rPr>
        <w:t xml:space="preserve">and expand </w:t>
      </w:r>
      <w:r w:rsidR="00FC26FE" w:rsidRPr="00A70E80">
        <w:rPr>
          <w:rFonts w:ascii="Arial" w:hAnsi="Arial" w:cs="Arial"/>
        </w:rPr>
        <w:t xml:space="preserve">staff </w:t>
      </w:r>
      <w:r w:rsidR="006C3260" w:rsidRPr="00A70E80">
        <w:rPr>
          <w:rFonts w:ascii="Arial" w:hAnsi="Arial" w:cs="Arial"/>
        </w:rPr>
        <w:t xml:space="preserve">knowledge, </w:t>
      </w:r>
      <w:r w:rsidRPr="00A70E80">
        <w:rPr>
          <w:rFonts w:ascii="Arial" w:hAnsi="Arial" w:cs="Arial"/>
        </w:rPr>
        <w:t>skills</w:t>
      </w:r>
      <w:r w:rsidR="0000355A" w:rsidRPr="00A70E80">
        <w:rPr>
          <w:rFonts w:ascii="Arial" w:hAnsi="Arial" w:cs="Arial"/>
        </w:rPr>
        <w:t xml:space="preserve">, </w:t>
      </w:r>
      <w:r w:rsidR="006C3260" w:rsidRPr="00A70E80">
        <w:rPr>
          <w:rFonts w:ascii="Arial" w:hAnsi="Arial" w:cs="Arial"/>
        </w:rPr>
        <w:t xml:space="preserve">and </w:t>
      </w:r>
      <w:r w:rsidR="0000355A" w:rsidRPr="00A70E80">
        <w:rPr>
          <w:rFonts w:ascii="Arial" w:hAnsi="Arial" w:cs="Arial"/>
        </w:rPr>
        <w:t>supports</w:t>
      </w:r>
      <w:r w:rsidRPr="00A70E80">
        <w:rPr>
          <w:rFonts w:ascii="Arial" w:hAnsi="Arial" w:cs="Arial"/>
        </w:rPr>
        <w:t xml:space="preserve"> to keep children</w:t>
      </w:r>
      <w:r w:rsidR="006C3260" w:rsidRPr="00A70E80">
        <w:rPr>
          <w:rFonts w:ascii="Arial" w:hAnsi="Arial" w:cs="Arial"/>
        </w:rPr>
        <w:t xml:space="preserve"> safely</w:t>
      </w:r>
      <w:r w:rsidRPr="00A70E80">
        <w:rPr>
          <w:rFonts w:ascii="Arial" w:hAnsi="Arial" w:cs="Arial"/>
        </w:rPr>
        <w:t xml:space="preserve"> in their own homes</w:t>
      </w:r>
      <w:r w:rsidR="00311CBB" w:rsidRPr="00A70E80">
        <w:rPr>
          <w:rFonts w:ascii="Arial" w:hAnsi="Arial" w:cs="Arial"/>
        </w:rPr>
        <w:t xml:space="preserve">, </w:t>
      </w:r>
      <w:r w:rsidR="0000355A" w:rsidRPr="00A70E80">
        <w:rPr>
          <w:rFonts w:ascii="Arial" w:hAnsi="Arial" w:cs="Arial"/>
        </w:rPr>
        <w:t xml:space="preserve">to return them </w:t>
      </w:r>
      <w:r w:rsidR="00311CBB" w:rsidRPr="00A70E80">
        <w:rPr>
          <w:rFonts w:ascii="Arial" w:hAnsi="Arial" w:cs="Arial"/>
        </w:rPr>
        <w:t xml:space="preserve">safely </w:t>
      </w:r>
      <w:r w:rsidR="0000355A" w:rsidRPr="00A70E80">
        <w:rPr>
          <w:rFonts w:ascii="Arial" w:hAnsi="Arial" w:cs="Arial"/>
        </w:rPr>
        <w:t>home as quickly as possible</w:t>
      </w:r>
      <w:r w:rsidR="00311CBB" w:rsidRPr="00A70E80">
        <w:rPr>
          <w:rFonts w:ascii="Arial" w:hAnsi="Arial" w:cs="Arial"/>
        </w:rPr>
        <w:t>,</w:t>
      </w:r>
      <w:r w:rsidR="0000355A" w:rsidRPr="00A70E80">
        <w:rPr>
          <w:rFonts w:ascii="Arial" w:hAnsi="Arial" w:cs="Arial"/>
        </w:rPr>
        <w:t xml:space="preserve"> or </w:t>
      </w:r>
      <w:r w:rsidR="00311CBB" w:rsidRPr="00A70E80">
        <w:rPr>
          <w:rFonts w:ascii="Arial" w:hAnsi="Arial" w:cs="Arial"/>
        </w:rPr>
        <w:t xml:space="preserve">to </w:t>
      </w:r>
      <w:r w:rsidR="0000355A" w:rsidRPr="00A70E80">
        <w:rPr>
          <w:rFonts w:ascii="Arial" w:hAnsi="Arial" w:cs="Arial"/>
        </w:rPr>
        <w:t xml:space="preserve">achieve other </w:t>
      </w:r>
      <w:r w:rsidR="006C3260" w:rsidRPr="00A70E80">
        <w:rPr>
          <w:rFonts w:ascii="Arial" w:hAnsi="Arial" w:cs="Arial"/>
        </w:rPr>
        <w:t xml:space="preserve">timely </w:t>
      </w:r>
      <w:r w:rsidR="0000355A" w:rsidRPr="00A70E80">
        <w:rPr>
          <w:rFonts w:ascii="Arial" w:hAnsi="Arial" w:cs="Arial"/>
        </w:rPr>
        <w:t>permanency</w:t>
      </w:r>
      <w:r w:rsidR="00F557CE" w:rsidRPr="00A70E80">
        <w:rPr>
          <w:rFonts w:ascii="Arial" w:hAnsi="Arial" w:cs="Arial"/>
        </w:rPr>
        <w:t>, such as adoption or guardianship</w:t>
      </w:r>
      <w:r w:rsidR="006C3260" w:rsidRPr="00A70E80">
        <w:rPr>
          <w:rFonts w:ascii="Arial" w:hAnsi="Arial" w:cs="Arial"/>
        </w:rPr>
        <w:t>.</w:t>
      </w:r>
    </w:p>
    <w:p w:rsidR="00311CBB" w:rsidRPr="00A70E80" w:rsidRDefault="00311CBB" w:rsidP="00BE0097">
      <w:pPr>
        <w:spacing w:after="0" w:line="240" w:lineRule="auto"/>
        <w:rPr>
          <w:rFonts w:ascii="Arial" w:hAnsi="Arial" w:cs="Arial"/>
        </w:rPr>
      </w:pPr>
    </w:p>
    <w:p w:rsidR="009747D5" w:rsidRDefault="00E713E8" w:rsidP="00BE0097">
      <w:pPr>
        <w:spacing w:after="0" w:line="240" w:lineRule="auto"/>
        <w:rPr>
          <w:rFonts w:ascii="Arial" w:hAnsi="Arial" w:cs="Arial"/>
        </w:rPr>
      </w:pPr>
      <w:r w:rsidRPr="00A70E80">
        <w:rPr>
          <w:rFonts w:ascii="Arial" w:hAnsi="Arial" w:cs="Arial"/>
        </w:rPr>
        <w:t>Based on results of the</w:t>
      </w:r>
      <w:r w:rsidR="007F7B08" w:rsidRPr="00A70E80">
        <w:rPr>
          <w:rFonts w:ascii="Arial" w:hAnsi="Arial" w:cs="Arial"/>
        </w:rPr>
        <w:t xml:space="preserve"> </w:t>
      </w:r>
      <w:r w:rsidR="00FC26FE" w:rsidRPr="00A70E80">
        <w:rPr>
          <w:rFonts w:ascii="Arial" w:hAnsi="Arial" w:cs="Arial"/>
        </w:rPr>
        <w:t>Child and Family Services Review (</w:t>
      </w:r>
      <w:r w:rsidR="007F7B08" w:rsidRPr="00A70E80">
        <w:rPr>
          <w:rFonts w:ascii="Arial" w:hAnsi="Arial" w:cs="Arial"/>
        </w:rPr>
        <w:t>CFSR</w:t>
      </w:r>
      <w:r w:rsidR="00FC26FE" w:rsidRPr="00A70E80">
        <w:rPr>
          <w:rFonts w:ascii="Arial" w:hAnsi="Arial" w:cs="Arial"/>
        </w:rPr>
        <w:t>)</w:t>
      </w:r>
      <w:r w:rsidRPr="00A70E80">
        <w:rPr>
          <w:rFonts w:ascii="Arial" w:hAnsi="Arial" w:cs="Arial"/>
        </w:rPr>
        <w:t xml:space="preserve">, DCYF has identified </w:t>
      </w:r>
      <w:r w:rsidRPr="00A70E80">
        <w:rPr>
          <w:rFonts w:ascii="Arial" w:hAnsi="Arial" w:cs="Arial"/>
          <w:b/>
          <w:i/>
        </w:rPr>
        <w:t xml:space="preserve">four interrelated and </w:t>
      </w:r>
      <w:proofErr w:type="gramStart"/>
      <w:r w:rsidRPr="00A70E80">
        <w:rPr>
          <w:rFonts w:ascii="Arial" w:hAnsi="Arial" w:cs="Arial"/>
          <w:b/>
          <w:i/>
        </w:rPr>
        <w:t>cross-cutting</w:t>
      </w:r>
      <w:proofErr w:type="gramEnd"/>
      <w:r w:rsidRPr="00A70E80">
        <w:rPr>
          <w:rFonts w:ascii="Arial" w:hAnsi="Arial" w:cs="Arial"/>
          <w:b/>
          <w:i/>
        </w:rPr>
        <w:t xml:space="preserve"> </w:t>
      </w:r>
      <w:r w:rsidR="007F7B08" w:rsidRPr="00A70E80">
        <w:rPr>
          <w:rFonts w:ascii="Arial" w:hAnsi="Arial" w:cs="Arial"/>
          <w:b/>
          <w:i/>
        </w:rPr>
        <w:t>practice areas</w:t>
      </w:r>
      <w:r w:rsidRPr="00A70E80">
        <w:rPr>
          <w:rFonts w:ascii="Arial" w:hAnsi="Arial" w:cs="Arial"/>
          <w:b/>
          <w:i/>
        </w:rPr>
        <w:t xml:space="preserve"> for</w:t>
      </w:r>
      <w:r w:rsidR="007F7B08" w:rsidRPr="00A70E80">
        <w:rPr>
          <w:rFonts w:ascii="Arial" w:hAnsi="Arial" w:cs="Arial"/>
          <w:b/>
          <w:i/>
        </w:rPr>
        <w:t xml:space="preserve"> improvement</w:t>
      </w:r>
      <w:r w:rsidR="007F7B08" w:rsidRPr="00A70E80">
        <w:rPr>
          <w:rFonts w:ascii="Arial" w:hAnsi="Arial" w:cs="Arial"/>
        </w:rPr>
        <w:t xml:space="preserve"> </w:t>
      </w:r>
      <w:r w:rsidR="006C3260" w:rsidRPr="00A70E80">
        <w:rPr>
          <w:rFonts w:ascii="Arial" w:hAnsi="Arial" w:cs="Arial"/>
        </w:rPr>
        <w:t xml:space="preserve">that </w:t>
      </w:r>
      <w:r w:rsidRPr="00A70E80">
        <w:rPr>
          <w:rFonts w:ascii="Arial" w:hAnsi="Arial" w:cs="Arial"/>
        </w:rPr>
        <w:t>the</w:t>
      </w:r>
      <w:r w:rsidR="00FC7F0E" w:rsidRPr="00A70E80">
        <w:rPr>
          <w:rFonts w:ascii="Arial" w:hAnsi="Arial" w:cs="Arial"/>
        </w:rPr>
        <w:t xml:space="preserve"> Program Improvement Plan (PIP)</w:t>
      </w:r>
      <w:r w:rsidR="006C3260" w:rsidRPr="00A70E80">
        <w:rPr>
          <w:rFonts w:ascii="Arial" w:hAnsi="Arial" w:cs="Arial"/>
        </w:rPr>
        <w:t xml:space="preserve"> addresses</w:t>
      </w:r>
      <w:r w:rsidR="00311CBB" w:rsidRPr="00A70E80">
        <w:rPr>
          <w:rFonts w:ascii="Arial" w:hAnsi="Arial" w:cs="Arial"/>
        </w:rPr>
        <w:t>:</w:t>
      </w:r>
    </w:p>
    <w:p w:rsidR="00E713E8" w:rsidRPr="00A70E80" w:rsidRDefault="00E713E8" w:rsidP="00BE0097">
      <w:pPr>
        <w:spacing w:after="0" w:line="240" w:lineRule="auto"/>
        <w:rPr>
          <w:rFonts w:ascii="Arial" w:hAnsi="Arial" w:cs="Arial"/>
        </w:rPr>
      </w:pPr>
    </w:p>
    <w:p w:rsidR="00E713E8" w:rsidRPr="00A70E80" w:rsidRDefault="00E713E8" w:rsidP="00BE0097">
      <w:pPr>
        <w:pStyle w:val="ListParagraph"/>
        <w:numPr>
          <w:ilvl w:val="0"/>
          <w:numId w:val="90"/>
        </w:numPr>
        <w:spacing w:after="0" w:line="240" w:lineRule="auto"/>
        <w:rPr>
          <w:rFonts w:ascii="Arial" w:hAnsi="Arial" w:cs="Arial"/>
        </w:rPr>
      </w:pPr>
      <w:r w:rsidRPr="00A70E80">
        <w:rPr>
          <w:rFonts w:ascii="Arial" w:hAnsi="Arial" w:cs="Arial"/>
        </w:rPr>
        <w:t>Workforce Development</w:t>
      </w:r>
      <w:r w:rsidR="00311CBB" w:rsidRPr="00A70E80">
        <w:rPr>
          <w:rFonts w:ascii="Arial" w:hAnsi="Arial" w:cs="Arial"/>
        </w:rPr>
        <w:t xml:space="preserve"> </w:t>
      </w:r>
    </w:p>
    <w:p w:rsidR="00E713E8" w:rsidRPr="00A70E80" w:rsidRDefault="00E713E8" w:rsidP="00BE0097">
      <w:pPr>
        <w:pStyle w:val="ListParagraph"/>
        <w:numPr>
          <w:ilvl w:val="0"/>
          <w:numId w:val="90"/>
        </w:numPr>
        <w:spacing w:after="0" w:line="240" w:lineRule="auto"/>
        <w:rPr>
          <w:rFonts w:ascii="Arial" w:hAnsi="Arial" w:cs="Arial"/>
        </w:rPr>
      </w:pPr>
      <w:r w:rsidRPr="00A70E80">
        <w:rPr>
          <w:rFonts w:ascii="Arial" w:hAnsi="Arial" w:cs="Arial"/>
        </w:rPr>
        <w:t>Engagement</w:t>
      </w:r>
      <w:r w:rsidR="00311CBB" w:rsidRPr="00A70E80">
        <w:rPr>
          <w:rFonts w:ascii="Arial" w:hAnsi="Arial" w:cs="Arial"/>
        </w:rPr>
        <w:t xml:space="preserve"> </w:t>
      </w:r>
    </w:p>
    <w:p w:rsidR="00E713E8" w:rsidRPr="00A70E80" w:rsidRDefault="00E713E8" w:rsidP="00BE0097">
      <w:pPr>
        <w:pStyle w:val="ListParagraph"/>
        <w:numPr>
          <w:ilvl w:val="0"/>
          <w:numId w:val="90"/>
        </w:numPr>
        <w:spacing w:after="0" w:line="240" w:lineRule="auto"/>
        <w:rPr>
          <w:rFonts w:ascii="Arial" w:hAnsi="Arial" w:cs="Arial"/>
        </w:rPr>
      </w:pPr>
      <w:r w:rsidRPr="00A70E80">
        <w:rPr>
          <w:rFonts w:ascii="Arial" w:hAnsi="Arial" w:cs="Arial"/>
        </w:rPr>
        <w:t>Assessment and C</w:t>
      </w:r>
      <w:r w:rsidR="00311CBB" w:rsidRPr="00A70E80">
        <w:rPr>
          <w:rFonts w:ascii="Arial" w:hAnsi="Arial" w:cs="Arial"/>
        </w:rPr>
        <w:t xml:space="preserve">ase </w:t>
      </w:r>
      <w:r w:rsidRPr="00A70E80">
        <w:rPr>
          <w:rFonts w:ascii="Arial" w:hAnsi="Arial" w:cs="Arial"/>
        </w:rPr>
        <w:t>P</w:t>
      </w:r>
      <w:r w:rsidR="00311CBB" w:rsidRPr="00A70E80">
        <w:rPr>
          <w:rFonts w:ascii="Arial" w:hAnsi="Arial" w:cs="Arial"/>
        </w:rPr>
        <w:t>lannin</w:t>
      </w:r>
      <w:r w:rsidRPr="00A70E80">
        <w:rPr>
          <w:rFonts w:ascii="Arial" w:hAnsi="Arial" w:cs="Arial"/>
        </w:rPr>
        <w:t>g</w:t>
      </w:r>
    </w:p>
    <w:p w:rsidR="009747D5" w:rsidRDefault="00E713E8" w:rsidP="00BE0097">
      <w:pPr>
        <w:pStyle w:val="ListParagraph"/>
        <w:numPr>
          <w:ilvl w:val="0"/>
          <w:numId w:val="90"/>
        </w:numPr>
        <w:spacing w:after="0" w:line="240" w:lineRule="auto"/>
        <w:rPr>
          <w:rFonts w:ascii="Arial" w:hAnsi="Arial" w:cs="Arial"/>
        </w:rPr>
      </w:pPr>
      <w:r w:rsidRPr="00A70E80">
        <w:rPr>
          <w:rFonts w:ascii="Arial" w:hAnsi="Arial" w:cs="Arial"/>
        </w:rPr>
        <w:t>Permanency</w:t>
      </w:r>
      <w:r w:rsidR="00311CBB" w:rsidRPr="00A70E80">
        <w:rPr>
          <w:rFonts w:ascii="Arial" w:hAnsi="Arial" w:cs="Arial"/>
        </w:rPr>
        <w:t xml:space="preserve"> </w:t>
      </w:r>
    </w:p>
    <w:p w:rsidR="00E713E8" w:rsidRPr="00A70E80" w:rsidRDefault="00311CBB" w:rsidP="00BE0097">
      <w:pPr>
        <w:pStyle w:val="ListParagraph"/>
        <w:spacing w:after="0" w:line="240" w:lineRule="auto"/>
        <w:rPr>
          <w:rFonts w:ascii="Arial" w:hAnsi="Arial" w:cs="Arial"/>
        </w:rPr>
      </w:pPr>
      <w:r w:rsidRPr="00A70E80">
        <w:rPr>
          <w:rFonts w:ascii="Arial" w:hAnsi="Arial" w:cs="Arial"/>
        </w:rPr>
        <w:t xml:space="preserve"> </w:t>
      </w:r>
    </w:p>
    <w:p w:rsidR="00294164" w:rsidRDefault="00311CBB" w:rsidP="00BE0097">
      <w:pPr>
        <w:spacing w:after="0" w:line="240" w:lineRule="auto"/>
        <w:rPr>
          <w:rFonts w:ascii="Arial" w:eastAsia="+mn-ea" w:hAnsi="Arial" w:cs="Arial"/>
          <w:color w:val="000000"/>
        </w:rPr>
      </w:pPr>
      <w:r w:rsidRPr="00A70E80">
        <w:rPr>
          <w:rFonts w:ascii="Arial" w:hAnsi="Arial" w:cs="Arial"/>
        </w:rPr>
        <w:t xml:space="preserve">Within these broad </w:t>
      </w:r>
      <w:r w:rsidR="00E713E8" w:rsidRPr="00A70E80">
        <w:rPr>
          <w:rFonts w:ascii="Arial" w:hAnsi="Arial" w:cs="Arial"/>
        </w:rPr>
        <w:t xml:space="preserve">goal areas, strategies and activities focus on </w:t>
      </w:r>
      <w:r w:rsidR="00FB18DE" w:rsidRPr="00A70E80">
        <w:rPr>
          <w:rFonts w:ascii="Arial" w:hAnsi="Arial" w:cs="Arial"/>
        </w:rPr>
        <w:t>strengthening supervisory skill and knowledge; establishing a framework for ongoing quality child, youth, and parent engagement; enhancing safety assessment and provision of safety-related services; and achieving timely permanency by leveraging engagement for effective case planning.</w:t>
      </w:r>
      <w:r w:rsidR="00460063" w:rsidRPr="00A70E80">
        <w:rPr>
          <w:rFonts w:ascii="Arial" w:hAnsi="Arial" w:cs="Arial"/>
        </w:rPr>
        <w:t xml:space="preserve"> </w:t>
      </w:r>
      <w:r w:rsidR="00FB18DE" w:rsidRPr="00A70E80">
        <w:rPr>
          <w:rFonts w:ascii="Arial" w:hAnsi="Arial" w:cs="Arial"/>
        </w:rPr>
        <w:t>DCYF believes s</w:t>
      </w:r>
      <w:r w:rsidR="00FC7F0E" w:rsidRPr="00A70E80">
        <w:rPr>
          <w:rFonts w:ascii="Arial" w:hAnsi="Arial" w:cs="Arial"/>
        </w:rPr>
        <w:t xml:space="preserve">trong practice in these areas will </w:t>
      </w:r>
      <w:r w:rsidR="00947488" w:rsidRPr="00A70E80">
        <w:rPr>
          <w:rFonts w:ascii="Arial" w:hAnsi="Arial" w:cs="Arial"/>
        </w:rPr>
        <w:t>improve outcomes for children and families</w:t>
      </w:r>
      <w:r w:rsidR="00294164" w:rsidRPr="00A70E80">
        <w:rPr>
          <w:rFonts w:ascii="Arial" w:hAnsi="Arial" w:cs="Arial"/>
        </w:rPr>
        <w:t>, address disproportionality and inequity within the child welfare system,</w:t>
      </w:r>
      <w:r w:rsidR="00947488" w:rsidRPr="00A70E80">
        <w:rPr>
          <w:rFonts w:ascii="Arial" w:hAnsi="Arial" w:cs="Arial"/>
        </w:rPr>
        <w:t xml:space="preserve"> and </w:t>
      </w:r>
      <w:r w:rsidR="00FC7F0E" w:rsidRPr="00A70E80">
        <w:rPr>
          <w:rFonts w:ascii="Arial" w:hAnsi="Arial" w:cs="Arial"/>
        </w:rPr>
        <w:t>achieve the agency goal</w:t>
      </w:r>
      <w:r w:rsidR="00460063" w:rsidRPr="00A70E80">
        <w:rPr>
          <w:rFonts w:ascii="Arial" w:hAnsi="Arial" w:cs="Arial"/>
        </w:rPr>
        <w:t xml:space="preserve"> of safely reducing the number of children in out-of-home care</w:t>
      </w:r>
      <w:r w:rsidR="00FC7F0E" w:rsidRPr="00A70E80">
        <w:rPr>
          <w:rFonts w:ascii="Arial" w:hAnsi="Arial" w:cs="Arial"/>
        </w:rPr>
        <w:t>.</w:t>
      </w:r>
      <w:r w:rsidR="00294164" w:rsidRPr="00A70E80">
        <w:rPr>
          <w:rFonts w:ascii="Arial" w:hAnsi="Arial" w:cs="Arial"/>
        </w:rPr>
        <w:t xml:space="preserve"> </w:t>
      </w:r>
      <w:r w:rsidR="00294164" w:rsidRPr="00A70E80">
        <w:rPr>
          <w:rFonts w:ascii="Arial" w:eastAsia="+mn-ea" w:hAnsi="Arial" w:cs="Arial"/>
          <w:color w:val="000000"/>
        </w:rPr>
        <w:t xml:space="preserve">Strategies and activities in all </w:t>
      </w:r>
      <w:proofErr w:type="gramStart"/>
      <w:r w:rsidR="00294164" w:rsidRPr="00A70E80">
        <w:rPr>
          <w:rFonts w:ascii="Arial" w:eastAsia="+mn-ea" w:hAnsi="Arial" w:cs="Arial"/>
          <w:color w:val="000000"/>
        </w:rPr>
        <w:t>four goal</w:t>
      </w:r>
      <w:proofErr w:type="gramEnd"/>
      <w:r w:rsidR="00294164" w:rsidRPr="00A70E80">
        <w:rPr>
          <w:rFonts w:ascii="Arial" w:eastAsia="+mn-ea" w:hAnsi="Arial" w:cs="Arial"/>
          <w:color w:val="000000"/>
        </w:rPr>
        <w:t xml:space="preserve"> areas were conceptualized to address a </w:t>
      </w:r>
      <w:r w:rsidR="00294164" w:rsidRPr="00A70E80">
        <w:rPr>
          <w:rFonts w:ascii="Arial" w:eastAsia="+mn-ea" w:hAnsi="Arial" w:cs="Arial"/>
          <w:b/>
          <w:i/>
          <w:color w:val="000000"/>
        </w:rPr>
        <w:t>cross-cutting root cause</w:t>
      </w:r>
      <w:r w:rsidR="00294164" w:rsidRPr="00A70E80">
        <w:rPr>
          <w:rFonts w:ascii="Arial" w:eastAsia="+mn-ea" w:hAnsi="Arial" w:cs="Arial"/>
          <w:color w:val="000000"/>
        </w:rPr>
        <w:t xml:space="preserve"> that emerged during PIP development work:</w:t>
      </w:r>
    </w:p>
    <w:p w:rsidR="009747D5" w:rsidRPr="00A70E80" w:rsidRDefault="009747D5" w:rsidP="00BE0097">
      <w:pPr>
        <w:spacing w:after="0" w:line="240" w:lineRule="auto"/>
        <w:rPr>
          <w:rFonts w:ascii="Arial" w:eastAsia="+mn-ea" w:hAnsi="Arial" w:cs="Arial"/>
          <w:color w:val="000000"/>
        </w:rPr>
      </w:pPr>
    </w:p>
    <w:p w:rsidR="00460063" w:rsidRPr="00BE0097" w:rsidRDefault="00460063" w:rsidP="00BE0097">
      <w:pPr>
        <w:pStyle w:val="ListParagraph"/>
        <w:numPr>
          <w:ilvl w:val="0"/>
          <w:numId w:val="91"/>
        </w:numPr>
        <w:spacing w:after="0" w:line="240" w:lineRule="auto"/>
        <w:rPr>
          <w:rFonts w:ascii="Arial" w:eastAsia="+mn-ea" w:hAnsi="Arial" w:cs="Arial"/>
          <w:color w:val="000000"/>
        </w:rPr>
      </w:pPr>
      <w:r w:rsidRPr="00A70E80">
        <w:rPr>
          <w:rFonts w:ascii="Arial" w:eastAsia="+mn-ea" w:hAnsi="Arial" w:cs="Arial"/>
          <w:color w:val="000000"/>
        </w:rPr>
        <w:t>DCYF struggles with ongoing implementation and support for pra</w:t>
      </w:r>
      <w:r w:rsidR="00EE73EC" w:rsidRPr="00A70E80">
        <w:rPr>
          <w:rFonts w:ascii="Arial" w:eastAsia="+mn-ea" w:hAnsi="Arial" w:cs="Arial"/>
          <w:color w:val="000000"/>
        </w:rPr>
        <w:t xml:space="preserve">ctice initiatives and processes, </w:t>
      </w:r>
      <w:r w:rsidR="00EE73EC" w:rsidRPr="00A70E80">
        <w:rPr>
          <w:rFonts w:ascii="Arial" w:hAnsi="Arial" w:cs="Arial"/>
        </w:rPr>
        <w:t>resulting in practice drift and varied practice and performance across the state.</w:t>
      </w:r>
    </w:p>
    <w:p w:rsidR="009747D5" w:rsidRPr="00A70E80" w:rsidRDefault="009747D5" w:rsidP="00BE0097">
      <w:pPr>
        <w:pStyle w:val="ListParagraph"/>
        <w:spacing w:after="0" w:line="240" w:lineRule="auto"/>
        <w:rPr>
          <w:rFonts w:ascii="Arial" w:eastAsia="+mn-ea" w:hAnsi="Arial" w:cs="Arial"/>
          <w:color w:val="000000"/>
        </w:rPr>
      </w:pPr>
    </w:p>
    <w:p w:rsidR="009747D5" w:rsidRDefault="00294164" w:rsidP="00BE0097">
      <w:pPr>
        <w:spacing w:after="0" w:line="240" w:lineRule="auto"/>
        <w:rPr>
          <w:rFonts w:ascii="Arial" w:hAnsi="Arial" w:cs="Arial"/>
        </w:rPr>
      </w:pPr>
      <w:r w:rsidRPr="00A70E80">
        <w:rPr>
          <w:rFonts w:ascii="Arial" w:hAnsi="Arial" w:cs="Arial"/>
        </w:rPr>
        <w:t xml:space="preserve">To </w:t>
      </w:r>
      <w:r w:rsidR="00031A1C" w:rsidRPr="00A70E80">
        <w:rPr>
          <w:rFonts w:ascii="Arial" w:hAnsi="Arial" w:cs="Arial"/>
        </w:rPr>
        <w:t xml:space="preserve">further </w:t>
      </w:r>
      <w:r w:rsidRPr="00A70E80">
        <w:rPr>
          <w:rFonts w:ascii="Arial" w:hAnsi="Arial" w:cs="Arial"/>
        </w:rPr>
        <w:t xml:space="preserve">support </w:t>
      </w:r>
      <w:r w:rsidR="00031A1C" w:rsidRPr="00A70E80">
        <w:rPr>
          <w:rFonts w:ascii="Arial" w:hAnsi="Arial" w:cs="Arial"/>
        </w:rPr>
        <w:t xml:space="preserve">the </w:t>
      </w:r>
      <w:r w:rsidRPr="00A70E80">
        <w:rPr>
          <w:rFonts w:ascii="Arial" w:hAnsi="Arial" w:cs="Arial"/>
        </w:rPr>
        <w:t>PIP goals, DCYF has worked to align strategies with those in other initiatives</w:t>
      </w:r>
      <w:r w:rsidR="00031A1C" w:rsidRPr="00A70E80">
        <w:rPr>
          <w:rFonts w:ascii="Arial" w:hAnsi="Arial" w:cs="Arial"/>
        </w:rPr>
        <w:t xml:space="preserve"> active within the D</w:t>
      </w:r>
      <w:r w:rsidR="009747D5">
        <w:rPr>
          <w:rFonts w:ascii="Arial" w:hAnsi="Arial" w:cs="Arial"/>
        </w:rPr>
        <w:t>e</w:t>
      </w:r>
      <w:r w:rsidR="00031A1C" w:rsidRPr="00A70E80">
        <w:rPr>
          <w:rFonts w:ascii="Arial" w:hAnsi="Arial" w:cs="Arial"/>
        </w:rPr>
        <w:t>partment. These include</w:t>
      </w:r>
      <w:r w:rsidRPr="00A70E80">
        <w:rPr>
          <w:rFonts w:ascii="Arial" w:hAnsi="Arial" w:cs="Arial"/>
        </w:rPr>
        <w:t xml:space="preserve"> the Permanency from Day One </w:t>
      </w:r>
      <w:r w:rsidR="00031A1C" w:rsidRPr="00A70E80">
        <w:rPr>
          <w:rFonts w:ascii="Arial" w:hAnsi="Arial" w:cs="Arial"/>
        </w:rPr>
        <w:t xml:space="preserve">(PFD1) </w:t>
      </w:r>
      <w:r w:rsidRPr="00A70E80">
        <w:rPr>
          <w:rFonts w:ascii="Arial" w:hAnsi="Arial" w:cs="Arial"/>
        </w:rPr>
        <w:t>grant, the Family First Prevention Services Act (FFPSA), the Court Improvement Plan</w:t>
      </w:r>
      <w:r w:rsidR="00031A1C" w:rsidRPr="00A70E80">
        <w:rPr>
          <w:rFonts w:ascii="Arial" w:hAnsi="Arial" w:cs="Arial"/>
        </w:rPr>
        <w:t xml:space="preserve"> (CIP)</w:t>
      </w:r>
      <w:r w:rsidRPr="00A70E80">
        <w:rPr>
          <w:rFonts w:ascii="Arial" w:hAnsi="Arial" w:cs="Arial"/>
        </w:rPr>
        <w:t xml:space="preserve">, and the Quality Improvement Center-Workforce Development </w:t>
      </w:r>
      <w:r w:rsidR="00031A1C" w:rsidRPr="00A70E80">
        <w:rPr>
          <w:rFonts w:ascii="Arial" w:hAnsi="Arial" w:cs="Arial"/>
        </w:rPr>
        <w:t xml:space="preserve">(QIC-WD) </w:t>
      </w:r>
      <w:r w:rsidRPr="00A70E80">
        <w:rPr>
          <w:rFonts w:ascii="Arial" w:hAnsi="Arial" w:cs="Arial"/>
        </w:rPr>
        <w:t>grant.</w:t>
      </w:r>
    </w:p>
    <w:p w:rsidR="00916382" w:rsidRDefault="00916382" w:rsidP="00BE0097">
      <w:pPr>
        <w:spacing w:after="0" w:line="240" w:lineRule="auto"/>
        <w:rPr>
          <w:rFonts w:ascii="Arial" w:hAnsi="Arial" w:cs="Arial"/>
        </w:rPr>
      </w:pPr>
    </w:p>
    <w:p w:rsidR="00916382" w:rsidRDefault="00916382" w:rsidP="00BE0097">
      <w:pPr>
        <w:spacing w:after="0" w:line="240" w:lineRule="auto"/>
        <w:rPr>
          <w:rFonts w:ascii="Arial" w:hAnsi="Arial" w:cs="Arial"/>
        </w:rPr>
      </w:pPr>
    </w:p>
    <w:p w:rsidR="00916382" w:rsidRPr="00A70E80" w:rsidRDefault="00916382" w:rsidP="00BE0097">
      <w:pPr>
        <w:spacing w:after="0" w:line="240" w:lineRule="auto"/>
        <w:rPr>
          <w:rFonts w:ascii="Arial" w:hAnsi="Arial" w:cs="Arial"/>
        </w:rPr>
      </w:pPr>
    </w:p>
    <w:p w:rsidR="00DA50A9" w:rsidRPr="00A70E80" w:rsidRDefault="00DA50A9" w:rsidP="00BE0097">
      <w:pPr>
        <w:spacing w:after="0" w:line="240" w:lineRule="auto"/>
        <w:rPr>
          <w:rFonts w:ascii="Arial" w:hAnsi="Arial" w:cs="Arial"/>
          <w:b/>
        </w:rPr>
      </w:pPr>
      <w:r w:rsidRPr="00A70E80">
        <w:rPr>
          <w:rFonts w:ascii="Arial" w:hAnsi="Arial" w:cs="Arial"/>
          <w:b/>
        </w:rPr>
        <w:lastRenderedPageBreak/>
        <w:t>Washington’</w:t>
      </w:r>
      <w:r w:rsidR="003061B4" w:rsidRPr="00A70E80">
        <w:rPr>
          <w:rFonts w:ascii="Arial" w:hAnsi="Arial" w:cs="Arial"/>
          <w:b/>
        </w:rPr>
        <w:t>s CFSR Results</w:t>
      </w:r>
    </w:p>
    <w:p w:rsidR="00DA50A9" w:rsidRDefault="00DA50A9" w:rsidP="00BE0097">
      <w:pPr>
        <w:spacing w:after="0" w:line="240" w:lineRule="auto"/>
        <w:rPr>
          <w:rFonts w:ascii="Arial" w:hAnsi="Arial" w:cs="Arial"/>
        </w:rPr>
      </w:pPr>
      <w:r w:rsidRPr="00A70E80">
        <w:rPr>
          <w:rFonts w:ascii="Arial" w:hAnsi="Arial" w:cs="Arial"/>
        </w:rPr>
        <w:t>Washington participated in Round 3 of the CFSR from April 2018 through September 2018 through a state-led review. The review included analysi</w:t>
      </w:r>
      <w:r w:rsidR="00F557CE" w:rsidRPr="00A70E80">
        <w:rPr>
          <w:rFonts w:ascii="Arial" w:hAnsi="Arial" w:cs="Arial"/>
        </w:rPr>
        <w:t xml:space="preserve">s of 130 cases </w:t>
      </w:r>
      <w:r w:rsidR="005D4D20" w:rsidRPr="00A70E80">
        <w:rPr>
          <w:rFonts w:ascii="Arial" w:hAnsi="Arial" w:cs="Arial"/>
        </w:rPr>
        <w:t>from 18 offices across the six regions statewide</w:t>
      </w:r>
      <w:r w:rsidR="005D4D20">
        <w:rPr>
          <w:rFonts w:ascii="Arial" w:hAnsi="Arial" w:cs="Arial"/>
        </w:rPr>
        <w:t xml:space="preserve">. Of these 130 cases, </w:t>
      </w:r>
      <w:r w:rsidR="00F557CE" w:rsidRPr="00A70E80">
        <w:rPr>
          <w:rFonts w:ascii="Arial" w:hAnsi="Arial" w:cs="Arial"/>
        </w:rPr>
        <w:t xml:space="preserve">95 </w:t>
      </w:r>
      <w:r w:rsidR="005D4D20">
        <w:rPr>
          <w:rFonts w:ascii="Arial" w:hAnsi="Arial" w:cs="Arial"/>
        </w:rPr>
        <w:t xml:space="preserve">were </w:t>
      </w:r>
      <w:r w:rsidR="00F557CE" w:rsidRPr="00A70E80">
        <w:rPr>
          <w:rFonts w:ascii="Arial" w:hAnsi="Arial" w:cs="Arial"/>
        </w:rPr>
        <w:t>foster care and 35</w:t>
      </w:r>
      <w:r w:rsidRPr="00A70E80">
        <w:rPr>
          <w:rFonts w:ascii="Arial" w:hAnsi="Arial" w:cs="Arial"/>
        </w:rPr>
        <w:t xml:space="preserve"> </w:t>
      </w:r>
      <w:r w:rsidR="005D4D20">
        <w:rPr>
          <w:rFonts w:ascii="Arial" w:hAnsi="Arial" w:cs="Arial"/>
        </w:rPr>
        <w:t xml:space="preserve">were </w:t>
      </w:r>
      <w:r w:rsidRPr="00A70E80">
        <w:rPr>
          <w:rFonts w:ascii="Arial" w:hAnsi="Arial" w:cs="Arial"/>
        </w:rPr>
        <w:t xml:space="preserve">in-home, </w:t>
      </w:r>
      <w:r w:rsidR="00F557CE" w:rsidRPr="00A70E80">
        <w:rPr>
          <w:rFonts w:ascii="Arial" w:hAnsi="Arial" w:cs="Arial"/>
        </w:rPr>
        <w:t xml:space="preserve">including </w:t>
      </w:r>
      <w:r w:rsidRPr="00A70E80">
        <w:rPr>
          <w:rFonts w:ascii="Arial" w:hAnsi="Arial" w:cs="Arial"/>
        </w:rPr>
        <w:t xml:space="preserve">12 </w:t>
      </w:r>
      <w:r w:rsidR="00797D5E" w:rsidRPr="00A70E80">
        <w:rPr>
          <w:rFonts w:ascii="Arial" w:hAnsi="Arial" w:cs="Arial"/>
        </w:rPr>
        <w:t>Family Assessment Response (FAR</w:t>
      </w:r>
      <w:r w:rsidRPr="00A70E80">
        <w:rPr>
          <w:rFonts w:ascii="Arial" w:hAnsi="Arial" w:cs="Arial"/>
        </w:rPr>
        <w:t>)</w:t>
      </w:r>
      <w:r w:rsidR="00F557CE" w:rsidRPr="00A70E80">
        <w:rPr>
          <w:rFonts w:ascii="Arial" w:hAnsi="Arial" w:cs="Arial"/>
        </w:rPr>
        <w:t>, Washington</w:t>
      </w:r>
      <w:r w:rsidR="00797D5E" w:rsidRPr="00A70E80">
        <w:rPr>
          <w:rFonts w:ascii="Arial" w:hAnsi="Arial" w:cs="Arial"/>
        </w:rPr>
        <w:t xml:space="preserve"> State’s differential response pathway</w:t>
      </w:r>
      <w:r w:rsidR="00F557CE" w:rsidRPr="00A70E80">
        <w:rPr>
          <w:rFonts w:ascii="Arial" w:hAnsi="Arial" w:cs="Arial"/>
        </w:rPr>
        <w:t xml:space="preserve">. Additional information </w:t>
      </w:r>
      <w:proofErr w:type="gramStart"/>
      <w:r w:rsidR="00FC26FE" w:rsidRPr="00A70E80">
        <w:rPr>
          <w:rFonts w:ascii="Arial" w:hAnsi="Arial" w:cs="Arial"/>
        </w:rPr>
        <w:t>was obtained</w:t>
      </w:r>
      <w:proofErr w:type="gramEnd"/>
      <w:r w:rsidR="00FC26FE" w:rsidRPr="00A70E80">
        <w:rPr>
          <w:rFonts w:ascii="Arial" w:hAnsi="Arial" w:cs="Arial"/>
        </w:rPr>
        <w:t xml:space="preserve"> </w:t>
      </w:r>
      <w:r w:rsidR="00F557CE" w:rsidRPr="00A70E80">
        <w:rPr>
          <w:rFonts w:ascii="Arial" w:hAnsi="Arial" w:cs="Arial"/>
        </w:rPr>
        <w:t xml:space="preserve">from </w:t>
      </w:r>
      <w:r w:rsidRPr="00A70E80">
        <w:rPr>
          <w:rFonts w:ascii="Arial" w:hAnsi="Arial" w:cs="Arial"/>
        </w:rPr>
        <w:t xml:space="preserve">interviews </w:t>
      </w:r>
      <w:r w:rsidR="005D4D20">
        <w:rPr>
          <w:rFonts w:ascii="Arial" w:hAnsi="Arial" w:cs="Arial"/>
        </w:rPr>
        <w:t xml:space="preserve">conducted by the Children’s Bureau </w:t>
      </w:r>
      <w:r w:rsidRPr="00A70E80">
        <w:rPr>
          <w:rFonts w:ascii="Arial" w:hAnsi="Arial" w:cs="Arial"/>
        </w:rPr>
        <w:t xml:space="preserve">with approximately 200 stakeholders </w:t>
      </w:r>
      <w:r w:rsidR="00F557CE" w:rsidRPr="00A70E80">
        <w:rPr>
          <w:rFonts w:ascii="Arial" w:hAnsi="Arial" w:cs="Arial"/>
        </w:rPr>
        <w:t xml:space="preserve">in May 2018. </w:t>
      </w:r>
    </w:p>
    <w:p w:rsidR="005D4D20" w:rsidRPr="00AA69D5" w:rsidRDefault="005D4D20" w:rsidP="00BE0097">
      <w:pPr>
        <w:spacing w:after="0" w:line="240" w:lineRule="auto"/>
        <w:rPr>
          <w:rFonts w:ascii="Arial" w:hAnsi="Arial" w:cs="Arial"/>
        </w:rPr>
      </w:pPr>
    </w:p>
    <w:p w:rsidR="00C94E03" w:rsidRDefault="00C94E03" w:rsidP="00BE0097">
      <w:pPr>
        <w:spacing w:after="0" w:line="240" w:lineRule="auto"/>
        <w:rPr>
          <w:rFonts w:ascii="Arial" w:hAnsi="Arial" w:cs="Arial"/>
        </w:rPr>
      </w:pPr>
      <w:r w:rsidRPr="00A70E80">
        <w:rPr>
          <w:rFonts w:ascii="Arial" w:hAnsi="Arial" w:cs="Arial"/>
        </w:rPr>
        <w:t xml:space="preserve">The results of the </w:t>
      </w:r>
      <w:r w:rsidR="00A95334" w:rsidRPr="00A70E80">
        <w:rPr>
          <w:rFonts w:ascii="Arial" w:hAnsi="Arial" w:cs="Arial"/>
        </w:rPr>
        <w:t xml:space="preserve">CFSR determined that Washington </w:t>
      </w:r>
      <w:r w:rsidR="00947488" w:rsidRPr="00A70E80">
        <w:rPr>
          <w:rFonts w:ascii="Arial" w:hAnsi="Arial" w:cs="Arial"/>
        </w:rPr>
        <w:t xml:space="preserve">State </w:t>
      </w:r>
      <w:r w:rsidR="005D4D20">
        <w:rPr>
          <w:rFonts w:ascii="Arial" w:hAnsi="Arial" w:cs="Arial"/>
        </w:rPr>
        <w:t>i</w:t>
      </w:r>
      <w:r w:rsidR="005D4D20" w:rsidRPr="00A70E80">
        <w:rPr>
          <w:rFonts w:ascii="Arial" w:hAnsi="Arial" w:cs="Arial"/>
        </w:rPr>
        <w:t xml:space="preserve">s </w:t>
      </w:r>
      <w:r w:rsidR="00A95334" w:rsidRPr="00A70E80">
        <w:rPr>
          <w:rFonts w:ascii="Arial" w:hAnsi="Arial" w:cs="Arial"/>
        </w:rPr>
        <w:t>not in substantial confo</w:t>
      </w:r>
      <w:r w:rsidR="00471D35" w:rsidRPr="00A70E80">
        <w:rPr>
          <w:rFonts w:ascii="Arial" w:hAnsi="Arial" w:cs="Arial"/>
        </w:rPr>
        <w:t>rmity with the</w:t>
      </w:r>
      <w:r w:rsidR="00A95334" w:rsidRPr="00A70E80">
        <w:rPr>
          <w:rFonts w:ascii="Arial" w:hAnsi="Arial" w:cs="Arial"/>
        </w:rPr>
        <w:t xml:space="preserve"> </w:t>
      </w:r>
      <w:r w:rsidR="00CA3C19" w:rsidRPr="00A70E80">
        <w:rPr>
          <w:rFonts w:ascii="Arial" w:hAnsi="Arial" w:cs="Arial"/>
        </w:rPr>
        <w:t>seven</w:t>
      </w:r>
      <w:r w:rsidR="00A95334" w:rsidRPr="00A70E80">
        <w:rPr>
          <w:rFonts w:ascii="Arial" w:hAnsi="Arial" w:cs="Arial"/>
        </w:rPr>
        <w:t xml:space="preserve"> </w:t>
      </w:r>
      <w:r w:rsidR="00F35887">
        <w:rPr>
          <w:rFonts w:ascii="Arial" w:hAnsi="Arial" w:cs="Arial"/>
        </w:rPr>
        <w:t>Outcome</w:t>
      </w:r>
      <w:r w:rsidR="00471D35" w:rsidRPr="00A70E80">
        <w:rPr>
          <w:rFonts w:ascii="Arial" w:hAnsi="Arial" w:cs="Arial"/>
        </w:rPr>
        <w:t xml:space="preserve">s, which include </w:t>
      </w:r>
      <w:r w:rsidR="00A95334" w:rsidRPr="00A70E80">
        <w:rPr>
          <w:rFonts w:ascii="Arial" w:hAnsi="Arial" w:cs="Arial"/>
        </w:rPr>
        <w:t xml:space="preserve">Safety Outcomes 1 and 2, Permanency Outcomes 1 and 2, and Well-Being Outcomes 1, 2, and 3. Washington </w:t>
      </w:r>
      <w:proofErr w:type="gramStart"/>
      <w:r w:rsidR="00A95334" w:rsidRPr="00A70E80">
        <w:rPr>
          <w:rFonts w:ascii="Arial" w:hAnsi="Arial" w:cs="Arial"/>
        </w:rPr>
        <w:t>was found</w:t>
      </w:r>
      <w:proofErr w:type="gramEnd"/>
      <w:r w:rsidR="00A95334" w:rsidRPr="00A70E80">
        <w:rPr>
          <w:rFonts w:ascii="Arial" w:hAnsi="Arial" w:cs="Arial"/>
        </w:rPr>
        <w:t xml:space="preserve"> to be in substantial conformity with </w:t>
      </w:r>
      <w:r w:rsidR="00CA3C19" w:rsidRPr="00A70E80">
        <w:rPr>
          <w:rFonts w:ascii="Arial" w:hAnsi="Arial" w:cs="Arial"/>
        </w:rPr>
        <w:t>three systemic factors:</w:t>
      </w:r>
      <w:r w:rsidR="00A95334" w:rsidRPr="00A70E80">
        <w:rPr>
          <w:rFonts w:ascii="Arial" w:hAnsi="Arial" w:cs="Arial"/>
        </w:rPr>
        <w:t xml:space="preserve"> Quality Assurance System, Agency Responsiveness to the Community, and Foster and Adoptive Parent Licensing, Recruitment</w:t>
      </w:r>
      <w:r w:rsidR="00947488" w:rsidRPr="00A70E80">
        <w:rPr>
          <w:rFonts w:ascii="Arial" w:hAnsi="Arial" w:cs="Arial"/>
        </w:rPr>
        <w:t>, and Retention</w:t>
      </w:r>
      <w:r w:rsidR="00F35887">
        <w:rPr>
          <w:rFonts w:ascii="Arial" w:hAnsi="Arial" w:cs="Arial"/>
        </w:rPr>
        <w:t>. The Systemic F</w:t>
      </w:r>
      <w:r w:rsidR="00A95334" w:rsidRPr="00A70E80">
        <w:rPr>
          <w:rFonts w:ascii="Arial" w:hAnsi="Arial" w:cs="Arial"/>
        </w:rPr>
        <w:t>actors of Statewide Information System, Case Review System, Staff and Provider Training, and Service Array and Resour</w:t>
      </w:r>
      <w:r w:rsidR="00F0122D" w:rsidRPr="00A70E80">
        <w:rPr>
          <w:rFonts w:ascii="Arial" w:hAnsi="Arial" w:cs="Arial"/>
        </w:rPr>
        <w:t xml:space="preserve">ce Development </w:t>
      </w:r>
      <w:r w:rsidR="00760D74" w:rsidRPr="00A70E80">
        <w:rPr>
          <w:rFonts w:ascii="Arial" w:hAnsi="Arial" w:cs="Arial"/>
        </w:rPr>
        <w:t>were</w:t>
      </w:r>
      <w:r w:rsidR="00A95334" w:rsidRPr="00A70E80">
        <w:rPr>
          <w:rFonts w:ascii="Arial" w:hAnsi="Arial" w:cs="Arial"/>
        </w:rPr>
        <w:t xml:space="preserve"> not in substantial conformity.</w:t>
      </w:r>
      <w:r w:rsidR="00DA50A9" w:rsidRPr="00A70E80">
        <w:rPr>
          <w:rFonts w:ascii="Arial" w:hAnsi="Arial" w:cs="Arial"/>
        </w:rPr>
        <w:t xml:space="preserve"> </w:t>
      </w:r>
      <w:r w:rsidR="00E10631">
        <w:rPr>
          <w:rFonts w:ascii="Arial" w:hAnsi="Arial" w:cs="Arial"/>
        </w:rPr>
        <w:t>The</w:t>
      </w:r>
      <w:r w:rsidR="00CA3C19" w:rsidRPr="00A70E80">
        <w:rPr>
          <w:rFonts w:ascii="Arial" w:hAnsi="Arial" w:cs="Arial"/>
        </w:rPr>
        <w:t xml:space="preserve"> primary outcomes for focus within Washington’s PIP are </w:t>
      </w:r>
      <w:r w:rsidR="00DA50A9" w:rsidRPr="00A70E80">
        <w:rPr>
          <w:rFonts w:ascii="Arial" w:hAnsi="Arial" w:cs="Arial"/>
        </w:rPr>
        <w:t>Safety Outcome 1, Safety Outcome 2, Permanency Outcome 1, and Well-Being Outcome 1</w:t>
      </w:r>
      <w:r w:rsidR="00111522">
        <w:rPr>
          <w:rFonts w:ascii="Arial" w:hAnsi="Arial" w:cs="Arial"/>
        </w:rPr>
        <w:t>.</w:t>
      </w:r>
      <w:r w:rsidR="00760D74" w:rsidRPr="00A70E80">
        <w:rPr>
          <w:rFonts w:ascii="Arial" w:hAnsi="Arial" w:cs="Arial"/>
        </w:rPr>
        <w:t xml:space="preserve"> </w:t>
      </w:r>
      <w:r w:rsidR="00111522">
        <w:rPr>
          <w:rFonts w:ascii="Arial" w:hAnsi="Arial" w:cs="Arial"/>
        </w:rPr>
        <w:t>T</w:t>
      </w:r>
      <w:r w:rsidR="00DA50A9" w:rsidRPr="00A70E80">
        <w:rPr>
          <w:rFonts w:ascii="Arial" w:hAnsi="Arial" w:cs="Arial"/>
        </w:rPr>
        <w:t>he goals, strategies and activities identified in the PIP</w:t>
      </w:r>
      <w:r w:rsidR="00F35887">
        <w:rPr>
          <w:rFonts w:ascii="Arial" w:hAnsi="Arial" w:cs="Arial"/>
        </w:rPr>
        <w:t xml:space="preserve"> </w:t>
      </w:r>
      <w:r w:rsidR="00DA50A9" w:rsidRPr="00A70E80">
        <w:rPr>
          <w:rFonts w:ascii="Arial" w:hAnsi="Arial" w:cs="Arial"/>
        </w:rPr>
        <w:t xml:space="preserve">will also address the other Outcomes and Systemic Factors that </w:t>
      </w:r>
      <w:proofErr w:type="gramStart"/>
      <w:r w:rsidR="00DA50A9" w:rsidRPr="00A70E80">
        <w:rPr>
          <w:rFonts w:ascii="Arial" w:hAnsi="Arial" w:cs="Arial"/>
        </w:rPr>
        <w:t>have been identified</w:t>
      </w:r>
      <w:proofErr w:type="gramEnd"/>
      <w:r w:rsidR="00DA50A9" w:rsidRPr="00A70E80">
        <w:rPr>
          <w:rFonts w:ascii="Arial" w:hAnsi="Arial" w:cs="Arial"/>
        </w:rPr>
        <w:t xml:space="preserve"> as not being in substantial conformity.</w:t>
      </w:r>
    </w:p>
    <w:p w:rsidR="005D4D20" w:rsidRPr="00A70E80" w:rsidRDefault="005D4D20" w:rsidP="00BE0097">
      <w:pPr>
        <w:spacing w:after="0" w:line="240" w:lineRule="auto"/>
        <w:rPr>
          <w:rFonts w:ascii="Arial" w:hAnsi="Arial" w:cs="Arial"/>
        </w:rPr>
      </w:pPr>
    </w:p>
    <w:p w:rsidR="00031A1C" w:rsidRPr="00A70E80" w:rsidRDefault="00DA50A9" w:rsidP="00BE0097">
      <w:pPr>
        <w:spacing w:after="0" w:line="240" w:lineRule="auto"/>
        <w:rPr>
          <w:rFonts w:ascii="Arial" w:hAnsi="Arial" w:cs="Arial"/>
          <w:b/>
          <w:u w:val="single"/>
        </w:rPr>
      </w:pPr>
      <w:r w:rsidRPr="00A70E80">
        <w:rPr>
          <w:rFonts w:ascii="Arial" w:hAnsi="Arial" w:cs="Arial"/>
          <w:b/>
          <w:u w:val="single"/>
        </w:rPr>
        <w:t>Safety Outcome 1</w:t>
      </w:r>
      <w:r w:rsidRPr="00A70E80">
        <w:rPr>
          <w:rFonts w:ascii="Arial" w:hAnsi="Arial" w:cs="Arial"/>
          <w:b/>
        </w:rPr>
        <w:t>:</w:t>
      </w:r>
      <w:r w:rsidR="006A2CE8" w:rsidRPr="00A70E80">
        <w:rPr>
          <w:rFonts w:ascii="Arial" w:hAnsi="Arial" w:cs="Arial"/>
          <w:b/>
        </w:rPr>
        <w:t xml:space="preserve"> </w:t>
      </w:r>
      <w:r w:rsidR="00031A1C" w:rsidRPr="00A70E80">
        <w:rPr>
          <w:rFonts w:ascii="Arial" w:hAnsi="Arial" w:cs="Arial"/>
          <w:b/>
        </w:rPr>
        <w:t xml:space="preserve">Children are, </w:t>
      </w:r>
      <w:proofErr w:type="gramStart"/>
      <w:r w:rsidR="00031A1C" w:rsidRPr="00A70E80">
        <w:rPr>
          <w:rFonts w:ascii="Arial" w:hAnsi="Arial" w:cs="Arial"/>
          <w:b/>
        </w:rPr>
        <w:t>first and foremost</w:t>
      </w:r>
      <w:proofErr w:type="gramEnd"/>
      <w:r w:rsidR="00031A1C" w:rsidRPr="00A70E80">
        <w:rPr>
          <w:rFonts w:ascii="Arial" w:hAnsi="Arial" w:cs="Arial"/>
          <w:b/>
        </w:rPr>
        <w:t>, protected from abuse and neglect.</w:t>
      </w:r>
    </w:p>
    <w:p w:rsidR="00DA50A9" w:rsidRDefault="006A2CE8" w:rsidP="00BE0097">
      <w:pPr>
        <w:spacing w:after="0" w:line="240" w:lineRule="auto"/>
        <w:rPr>
          <w:rFonts w:ascii="Arial" w:hAnsi="Arial" w:cs="Arial"/>
        </w:rPr>
      </w:pPr>
      <w:r w:rsidRPr="00A70E80">
        <w:rPr>
          <w:rFonts w:ascii="Arial" w:hAnsi="Arial" w:cs="Arial"/>
        </w:rPr>
        <w:t>86% Substantially A</w:t>
      </w:r>
      <w:r w:rsidR="00DA50A9" w:rsidRPr="00A70E80">
        <w:rPr>
          <w:rFonts w:ascii="Arial" w:hAnsi="Arial" w:cs="Arial"/>
        </w:rPr>
        <w:t>chieved</w:t>
      </w:r>
    </w:p>
    <w:p w:rsidR="005D4D20" w:rsidRPr="00A70E80" w:rsidRDefault="005D4D20" w:rsidP="00BE0097">
      <w:pPr>
        <w:spacing w:after="0" w:line="240" w:lineRule="auto"/>
        <w:rPr>
          <w:rFonts w:ascii="Arial" w:hAnsi="Arial" w:cs="Arial"/>
        </w:rPr>
      </w:pPr>
    </w:p>
    <w:p w:rsidR="00F0122D" w:rsidRDefault="00DA50A9" w:rsidP="00BE0097">
      <w:pPr>
        <w:spacing w:after="0" w:line="240" w:lineRule="auto"/>
        <w:rPr>
          <w:rFonts w:ascii="Arial" w:hAnsi="Arial" w:cs="Arial"/>
        </w:rPr>
      </w:pPr>
      <w:r w:rsidRPr="00A70E80">
        <w:rPr>
          <w:rFonts w:ascii="Arial" w:hAnsi="Arial" w:cs="Arial"/>
        </w:rPr>
        <w:t>Washington demonstrated strong perform</w:t>
      </w:r>
      <w:r w:rsidR="003061B4" w:rsidRPr="00A70E80">
        <w:rPr>
          <w:rFonts w:ascii="Arial" w:hAnsi="Arial" w:cs="Arial"/>
        </w:rPr>
        <w:t>ance overall related to Safety O</w:t>
      </w:r>
      <w:r w:rsidRPr="00A70E80">
        <w:rPr>
          <w:rFonts w:ascii="Arial" w:hAnsi="Arial" w:cs="Arial"/>
        </w:rPr>
        <w:t xml:space="preserve">utcome 1. </w:t>
      </w:r>
      <w:r w:rsidR="00111522">
        <w:rPr>
          <w:rFonts w:ascii="Arial" w:hAnsi="Arial" w:cs="Arial"/>
        </w:rPr>
        <w:t>A</w:t>
      </w:r>
      <w:r w:rsidRPr="00A70E80">
        <w:rPr>
          <w:rFonts w:ascii="Arial" w:hAnsi="Arial" w:cs="Arial"/>
        </w:rPr>
        <w:t xml:space="preserve">nalysis of data </w:t>
      </w:r>
      <w:r w:rsidR="003061B4" w:rsidRPr="00A70E80">
        <w:rPr>
          <w:rFonts w:ascii="Arial" w:hAnsi="Arial" w:cs="Arial"/>
        </w:rPr>
        <w:t xml:space="preserve">revealed that when children </w:t>
      </w:r>
      <w:proofErr w:type="gramStart"/>
      <w:r w:rsidR="003061B4" w:rsidRPr="00A70E80">
        <w:rPr>
          <w:rFonts w:ascii="Arial" w:hAnsi="Arial" w:cs="Arial"/>
        </w:rPr>
        <w:t>were not seen</w:t>
      </w:r>
      <w:proofErr w:type="gramEnd"/>
      <w:r w:rsidR="003061B4" w:rsidRPr="00A70E80">
        <w:rPr>
          <w:rFonts w:ascii="Arial" w:hAnsi="Arial" w:cs="Arial"/>
        </w:rPr>
        <w:t xml:space="preserve"> within the required timeframes, extensions were not </w:t>
      </w:r>
      <w:r w:rsidR="00A83F63" w:rsidRPr="00A70E80">
        <w:rPr>
          <w:rFonts w:ascii="Arial" w:hAnsi="Arial" w:cs="Arial"/>
        </w:rPr>
        <w:t xml:space="preserve">consistently </w:t>
      </w:r>
      <w:r w:rsidR="006A2CE8" w:rsidRPr="00A70E80">
        <w:rPr>
          <w:rFonts w:ascii="Arial" w:hAnsi="Arial" w:cs="Arial"/>
        </w:rPr>
        <w:t xml:space="preserve">documented, and </w:t>
      </w:r>
      <w:r w:rsidR="00F0122D" w:rsidRPr="00A70E80">
        <w:rPr>
          <w:rFonts w:ascii="Arial" w:hAnsi="Arial" w:cs="Arial"/>
        </w:rPr>
        <w:t xml:space="preserve">approved </w:t>
      </w:r>
      <w:r w:rsidR="003061B4" w:rsidRPr="00A70E80">
        <w:rPr>
          <w:rFonts w:ascii="Arial" w:hAnsi="Arial" w:cs="Arial"/>
        </w:rPr>
        <w:t>extensions</w:t>
      </w:r>
      <w:r w:rsidR="00F0122D" w:rsidRPr="00A70E80">
        <w:rPr>
          <w:rFonts w:ascii="Arial" w:hAnsi="Arial" w:cs="Arial"/>
        </w:rPr>
        <w:t xml:space="preserve"> were not valid</w:t>
      </w:r>
      <w:r w:rsidR="006A2CE8" w:rsidRPr="00A70E80">
        <w:rPr>
          <w:rFonts w:ascii="Arial" w:hAnsi="Arial" w:cs="Arial"/>
        </w:rPr>
        <w:t xml:space="preserve"> per policy.</w:t>
      </w:r>
      <w:r w:rsidR="003061B4" w:rsidRPr="00A70E80">
        <w:rPr>
          <w:rFonts w:ascii="Arial" w:hAnsi="Arial" w:cs="Arial"/>
        </w:rPr>
        <w:t xml:space="preserve"> </w:t>
      </w:r>
      <w:r w:rsidR="006A2CE8" w:rsidRPr="00A70E80">
        <w:rPr>
          <w:rFonts w:ascii="Arial" w:hAnsi="Arial" w:cs="Arial"/>
        </w:rPr>
        <w:t>W</w:t>
      </w:r>
      <w:r w:rsidR="00A83F63" w:rsidRPr="00A70E80">
        <w:rPr>
          <w:rFonts w:ascii="Arial" w:hAnsi="Arial" w:cs="Arial"/>
        </w:rPr>
        <w:t xml:space="preserve">hen extensions </w:t>
      </w:r>
      <w:proofErr w:type="gramStart"/>
      <w:r w:rsidR="00A83F63" w:rsidRPr="00A70E80">
        <w:rPr>
          <w:rFonts w:ascii="Arial" w:hAnsi="Arial" w:cs="Arial"/>
        </w:rPr>
        <w:t>were approved</w:t>
      </w:r>
      <w:proofErr w:type="gramEnd"/>
      <w:r w:rsidR="00A83F63" w:rsidRPr="00A70E80">
        <w:rPr>
          <w:rFonts w:ascii="Arial" w:hAnsi="Arial" w:cs="Arial"/>
        </w:rPr>
        <w:t>, follow-up did not occur to ensure the child was seen</w:t>
      </w:r>
      <w:r w:rsidR="006A2CE8" w:rsidRPr="00A70E80">
        <w:rPr>
          <w:rFonts w:ascii="Arial" w:hAnsi="Arial" w:cs="Arial"/>
        </w:rPr>
        <w:t xml:space="preserve"> timely.  Furthermore, victims </w:t>
      </w:r>
      <w:proofErr w:type="gramStart"/>
      <w:r w:rsidR="006A2CE8" w:rsidRPr="00A70E80">
        <w:rPr>
          <w:rFonts w:ascii="Arial" w:hAnsi="Arial" w:cs="Arial"/>
        </w:rPr>
        <w:t>were not seen</w:t>
      </w:r>
      <w:proofErr w:type="gramEnd"/>
      <w:r w:rsidR="006A2CE8" w:rsidRPr="00A70E80">
        <w:rPr>
          <w:rFonts w:ascii="Arial" w:hAnsi="Arial" w:cs="Arial"/>
        </w:rPr>
        <w:t xml:space="preserve"> for each intake when m</w:t>
      </w:r>
      <w:r w:rsidR="003061B4" w:rsidRPr="00A70E80">
        <w:rPr>
          <w:rFonts w:ascii="Arial" w:hAnsi="Arial" w:cs="Arial"/>
        </w:rPr>
        <w:t>ultiple intakes occurr</w:t>
      </w:r>
      <w:r w:rsidR="006A2CE8" w:rsidRPr="00A70E80">
        <w:rPr>
          <w:rFonts w:ascii="Arial" w:hAnsi="Arial" w:cs="Arial"/>
        </w:rPr>
        <w:t xml:space="preserve">ed within close timeframes, </w:t>
      </w:r>
      <w:r w:rsidR="003061B4" w:rsidRPr="00A70E80">
        <w:rPr>
          <w:rFonts w:ascii="Arial" w:hAnsi="Arial" w:cs="Arial"/>
        </w:rPr>
        <w:t xml:space="preserve">and </w:t>
      </w:r>
      <w:r w:rsidR="00F0122D" w:rsidRPr="00A70E80">
        <w:rPr>
          <w:rFonts w:ascii="Arial" w:hAnsi="Arial" w:cs="Arial"/>
        </w:rPr>
        <w:t>victims</w:t>
      </w:r>
      <w:r w:rsidR="003061B4" w:rsidRPr="00A70E80">
        <w:rPr>
          <w:rFonts w:ascii="Arial" w:hAnsi="Arial" w:cs="Arial"/>
        </w:rPr>
        <w:t xml:space="preserve"> assigned to Child and Family Welfare Services (CFWS) </w:t>
      </w:r>
      <w:r w:rsidR="00F0122D" w:rsidRPr="00A70E80">
        <w:rPr>
          <w:rFonts w:ascii="Arial" w:hAnsi="Arial" w:cs="Arial"/>
        </w:rPr>
        <w:t>were not consistently seen per policy</w:t>
      </w:r>
      <w:r w:rsidR="003061B4" w:rsidRPr="00A70E80">
        <w:rPr>
          <w:rFonts w:ascii="Arial" w:hAnsi="Arial" w:cs="Arial"/>
        </w:rPr>
        <w:t>.</w:t>
      </w:r>
    </w:p>
    <w:p w:rsidR="00E10631" w:rsidRPr="00A70E80" w:rsidRDefault="00E10631" w:rsidP="00BE0097">
      <w:pPr>
        <w:spacing w:after="0" w:line="240" w:lineRule="auto"/>
        <w:rPr>
          <w:rFonts w:ascii="Arial" w:hAnsi="Arial" w:cs="Arial"/>
        </w:rPr>
      </w:pPr>
    </w:p>
    <w:p w:rsidR="00031A1C" w:rsidRPr="00A70E80" w:rsidRDefault="003061B4" w:rsidP="00BE0097">
      <w:pPr>
        <w:spacing w:after="0" w:line="240" w:lineRule="auto"/>
        <w:rPr>
          <w:rFonts w:ascii="Arial" w:hAnsi="Arial" w:cs="Arial"/>
          <w:b/>
        </w:rPr>
      </w:pPr>
      <w:r w:rsidRPr="00A70E80">
        <w:rPr>
          <w:rFonts w:ascii="Arial" w:hAnsi="Arial" w:cs="Arial"/>
          <w:b/>
          <w:u w:val="single"/>
        </w:rPr>
        <w:t>Safet</w:t>
      </w:r>
      <w:r w:rsidR="00031A1C" w:rsidRPr="00A70E80">
        <w:rPr>
          <w:rFonts w:ascii="Arial" w:hAnsi="Arial" w:cs="Arial"/>
          <w:b/>
          <w:u w:val="single"/>
        </w:rPr>
        <w:t>y Outcome 2</w:t>
      </w:r>
      <w:r w:rsidR="00031A1C" w:rsidRPr="00A70E80">
        <w:rPr>
          <w:rFonts w:ascii="Arial" w:hAnsi="Arial" w:cs="Arial"/>
          <w:b/>
        </w:rPr>
        <w:t xml:space="preserve">: Children </w:t>
      </w:r>
      <w:proofErr w:type="gramStart"/>
      <w:r w:rsidR="00031A1C" w:rsidRPr="00A70E80">
        <w:rPr>
          <w:rFonts w:ascii="Arial" w:hAnsi="Arial" w:cs="Arial"/>
          <w:b/>
        </w:rPr>
        <w:t>are safely maintained</w:t>
      </w:r>
      <w:proofErr w:type="gramEnd"/>
      <w:r w:rsidR="00031A1C" w:rsidRPr="00A70E80">
        <w:rPr>
          <w:rFonts w:ascii="Arial" w:hAnsi="Arial" w:cs="Arial"/>
          <w:b/>
        </w:rPr>
        <w:t xml:space="preserve"> in their homes whenever possible and appropriate.</w:t>
      </w:r>
    </w:p>
    <w:p w:rsidR="003061B4" w:rsidRDefault="006A2CE8" w:rsidP="00BE0097">
      <w:pPr>
        <w:spacing w:after="0" w:line="240" w:lineRule="auto"/>
        <w:rPr>
          <w:rFonts w:ascii="Arial" w:hAnsi="Arial" w:cs="Arial"/>
        </w:rPr>
      </w:pPr>
      <w:proofErr w:type="gramStart"/>
      <w:r w:rsidRPr="00A70E80">
        <w:rPr>
          <w:rFonts w:ascii="Arial" w:hAnsi="Arial" w:cs="Arial"/>
        </w:rPr>
        <w:t>64%</w:t>
      </w:r>
      <w:proofErr w:type="gramEnd"/>
      <w:r w:rsidRPr="00A70E80">
        <w:rPr>
          <w:rFonts w:ascii="Arial" w:hAnsi="Arial" w:cs="Arial"/>
        </w:rPr>
        <w:t xml:space="preserve"> Substantially A</w:t>
      </w:r>
      <w:r w:rsidR="003061B4" w:rsidRPr="00A70E80">
        <w:rPr>
          <w:rFonts w:ascii="Arial" w:hAnsi="Arial" w:cs="Arial"/>
        </w:rPr>
        <w:t>chieved</w:t>
      </w:r>
    </w:p>
    <w:p w:rsidR="00E10631" w:rsidRPr="00AA69D5" w:rsidRDefault="00E10631" w:rsidP="00BE0097">
      <w:pPr>
        <w:spacing w:after="0" w:line="240" w:lineRule="auto"/>
        <w:rPr>
          <w:rFonts w:ascii="Arial" w:hAnsi="Arial" w:cs="Arial"/>
        </w:rPr>
      </w:pPr>
    </w:p>
    <w:p w:rsidR="00471D35" w:rsidRPr="00A70E80" w:rsidRDefault="00F320CC" w:rsidP="00BE0097">
      <w:pPr>
        <w:spacing w:after="0" w:line="240" w:lineRule="auto"/>
        <w:rPr>
          <w:rFonts w:ascii="Arial" w:hAnsi="Arial" w:cs="Arial"/>
        </w:rPr>
      </w:pPr>
      <w:r w:rsidRPr="00A70E80">
        <w:rPr>
          <w:rFonts w:ascii="Arial" w:hAnsi="Arial" w:cs="Arial"/>
        </w:rPr>
        <w:t>Overall p</w:t>
      </w:r>
      <w:r w:rsidR="003A34D5" w:rsidRPr="00A70E80">
        <w:rPr>
          <w:rFonts w:ascii="Arial" w:hAnsi="Arial" w:cs="Arial"/>
        </w:rPr>
        <w:t>erformance for foster care cases was str</w:t>
      </w:r>
      <w:r w:rsidRPr="00A70E80">
        <w:rPr>
          <w:rFonts w:ascii="Arial" w:hAnsi="Arial" w:cs="Arial"/>
        </w:rPr>
        <w:t xml:space="preserve">onger than in-home </w:t>
      </w:r>
      <w:r w:rsidR="00FC26FE" w:rsidRPr="00A70E80">
        <w:rPr>
          <w:rFonts w:ascii="Arial" w:hAnsi="Arial" w:cs="Arial"/>
        </w:rPr>
        <w:t xml:space="preserve">and </w:t>
      </w:r>
      <w:r w:rsidR="00A31A13" w:rsidRPr="00A70E80">
        <w:rPr>
          <w:rFonts w:ascii="Arial" w:hAnsi="Arial" w:cs="Arial"/>
        </w:rPr>
        <w:t>FAR cases</w:t>
      </w:r>
      <w:r w:rsidRPr="00A70E80">
        <w:rPr>
          <w:rFonts w:ascii="Arial" w:hAnsi="Arial" w:cs="Arial"/>
        </w:rPr>
        <w:t xml:space="preserve">. </w:t>
      </w:r>
      <w:r w:rsidR="003A34D5" w:rsidRPr="00A70E80">
        <w:rPr>
          <w:rFonts w:ascii="Arial" w:hAnsi="Arial" w:cs="Arial"/>
        </w:rPr>
        <w:t xml:space="preserve">Item </w:t>
      </w:r>
      <w:proofErr w:type="gramStart"/>
      <w:r w:rsidR="003A34D5" w:rsidRPr="00A70E80">
        <w:rPr>
          <w:rFonts w:ascii="Arial" w:hAnsi="Arial" w:cs="Arial"/>
        </w:rPr>
        <w:t>2</w:t>
      </w:r>
      <w:proofErr w:type="gramEnd"/>
      <w:r w:rsidR="00F35887">
        <w:rPr>
          <w:rFonts w:ascii="Arial" w:hAnsi="Arial" w:cs="Arial"/>
        </w:rPr>
        <w:t>,</w:t>
      </w:r>
      <w:r w:rsidR="00112EE4">
        <w:rPr>
          <w:rFonts w:ascii="Arial" w:hAnsi="Arial" w:cs="Arial"/>
        </w:rPr>
        <w:t xml:space="preserve"> </w:t>
      </w:r>
      <w:r w:rsidR="00FF7EB6">
        <w:rPr>
          <w:rFonts w:ascii="Arial" w:hAnsi="Arial" w:cs="Arial"/>
        </w:rPr>
        <w:t>(S</w:t>
      </w:r>
      <w:r w:rsidR="00112EE4">
        <w:rPr>
          <w:rFonts w:ascii="Arial" w:hAnsi="Arial" w:cs="Arial"/>
        </w:rPr>
        <w:t>ervices to prevent removal or re-entry into care</w:t>
      </w:r>
      <w:r w:rsidR="00FF7EB6">
        <w:rPr>
          <w:rFonts w:ascii="Arial" w:hAnsi="Arial" w:cs="Arial"/>
        </w:rPr>
        <w:t>)</w:t>
      </w:r>
      <w:r w:rsidR="00112EE4">
        <w:rPr>
          <w:rFonts w:ascii="Arial" w:hAnsi="Arial" w:cs="Arial"/>
        </w:rPr>
        <w:t>,</w:t>
      </w:r>
      <w:r w:rsidR="003A34D5" w:rsidRPr="00A70E80">
        <w:rPr>
          <w:rFonts w:ascii="Arial" w:hAnsi="Arial" w:cs="Arial"/>
        </w:rPr>
        <w:t xml:space="preserve"> was a strength in 69% of the foster care cases compared to 80% of the in-home services cases and 33% of</w:t>
      </w:r>
      <w:r w:rsidRPr="00A70E80">
        <w:rPr>
          <w:rFonts w:ascii="Arial" w:hAnsi="Arial" w:cs="Arial"/>
        </w:rPr>
        <w:t xml:space="preserve"> the FAR cases. Item </w:t>
      </w:r>
      <w:r w:rsidR="00A31A13" w:rsidRPr="00A70E80">
        <w:rPr>
          <w:rFonts w:ascii="Arial" w:hAnsi="Arial" w:cs="Arial"/>
        </w:rPr>
        <w:t>3</w:t>
      </w:r>
      <w:r w:rsidR="00112EE4">
        <w:rPr>
          <w:rFonts w:ascii="Arial" w:hAnsi="Arial" w:cs="Arial"/>
        </w:rPr>
        <w:t>,</w:t>
      </w:r>
      <w:r w:rsidR="00FF7EB6">
        <w:rPr>
          <w:rFonts w:ascii="Arial" w:hAnsi="Arial" w:cs="Arial"/>
        </w:rPr>
        <w:t xml:space="preserve"> (R</w:t>
      </w:r>
      <w:r w:rsidR="00112EE4">
        <w:rPr>
          <w:rFonts w:ascii="Arial" w:hAnsi="Arial" w:cs="Arial"/>
        </w:rPr>
        <w:t>isk and safety assessment and management</w:t>
      </w:r>
      <w:r w:rsidR="00FF7EB6">
        <w:rPr>
          <w:rFonts w:ascii="Arial" w:hAnsi="Arial" w:cs="Arial"/>
        </w:rPr>
        <w:t>)</w:t>
      </w:r>
      <w:r w:rsidR="00112EE4">
        <w:rPr>
          <w:rFonts w:ascii="Arial" w:hAnsi="Arial" w:cs="Arial"/>
        </w:rPr>
        <w:t>,</w:t>
      </w:r>
      <w:r w:rsidRPr="00A70E80">
        <w:rPr>
          <w:rFonts w:ascii="Arial" w:hAnsi="Arial" w:cs="Arial"/>
        </w:rPr>
        <w:t xml:space="preserve"> </w:t>
      </w:r>
      <w:r w:rsidR="003A34D5" w:rsidRPr="00A70E80">
        <w:rPr>
          <w:rFonts w:ascii="Arial" w:hAnsi="Arial" w:cs="Arial"/>
        </w:rPr>
        <w:t xml:space="preserve">rated </w:t>
      </w:r>
      <w:r w:rsidR="00A31A13" w:rsidRPr="00A70E80">
        <w:rPr>
          <w:rFonts w:ascii="Arial" w:hAnsi="Arial" w:cs="Arial"/>
        </w:rPr>
        <w:t xml:space="preserve">as </w:t>
      </w:r>
      <w:r w:rsidRPr="00A70E80">
        <w:rPr>
          <w:rFonts w:ascii="Arial" w:hAnsi="Arial" w:cs="Arial"/>
        </w:rPr>
        <w:t xml:space="preserve">a </w:t>
      </w:r>
      <w:r w:rsidR="003A34D5" w:rsidRPr="00A70E80">
        <w:rPr>
          <w:rFonts w:ascii="Arial" w:hAnsi="Arial" w:cs="Arial"/>
        </w:rPr>
        <w:t xml:space="preserve">strength in 68% of the foster care cases, 57% of the in-home cases, and 50% of the FAR cases. </w:t>
      </w:r>
    </w:p>
    <w:p w:rsidR="00111522" w:rsidRDefault="00E30605" w:rsidP="00BE0097">
      <w:pPr>
        <w:spacing w:after="0" w:line="240" w:lineRule="auto"/>
        <w:rPr>
          <w:rFonts w:ascii="Arial" w:hAnsi="Arial" w:cs="Arial"/>
        </w:rPr>
      </w:pPr>
      <w:r w:rsidRPr="00A70E80">
        <w:rPr>
          <w:rFonts w:ascii="Arial" w:hAnsi="Arial" w:cs="Arial"/>
        </w:rPr>
        <w:t xml:space="preserve">Based on the </w:t>
      </w:r>
      <w:r w:rsidR="00FC26FE" w:rsidRPr="00A70E80">
        <w:rPr>
          <w:rFonts w:ascii="Arial" w:hAnsi="Arial" w:cs="Arial"/>
        </w:rPr>
        <w:t xml:space="preserve">CFSR </w:t>
      </w:r>
      <w:r w:rsidRPr="00A70E80">
        <w:rPr>
          <w:rFonts w:ascii="Arial" w:hAnsi="Arial" w:cs="Arial"/>
        </w:rPr>
        <w:t>qualitative data</w:t>
      </w:r>
      <w:r w:rsidR="003A34D5" w:rsidRPr="00A70E80">
        <w:rPr>
          <w:rFonts w:ascii="Arial" w:hAnsi="Arial" w:cs="Arial"/>
        </w:rPr>
        <w:t xml:space="preserve">, informal assessments </w:t>
      </w:r>
      <w:r w:rsidR="00A31A13" w:rsidRPr="00A70E80">
        <w:rPr>
          <w:rFonts w:ascii="Arial" w:hAnsi="Arial" w:cs="Arial"/>
        </w:rPr>
        <w:t>occurred</w:t>
      </w:r>
      <w:r w:rsidR="003A34D5" w:rsidRPr="00A70E80">
        <w:rPr>
          <w:rFonts w:ascii="Arial" w:hAnsi="Arial" w:cs="Arial"/>
        </w:rPr>
        <w:t xml:space="preserve"> while c</w:t>
      </w:r>
      <w:r w:rsidR="00F320CC" w:rsidRPr="00A70E80">
        <w:rPr>
          <w:rFonts w:ascii="Arial" w:hAnsi="Arial" w:cs="Arial"/>
        </w:rPr>
        <w:t xml:space="preserve">hildren were in out-of-home </w:t>
      </w:r>
      <w:r w:rsidR="00FC26FE" w:rsidRPr="00A70E80">
        <w:rPr>
          <w:rFonts w:ascii="Arial" w:hAnsi="Arial" w:cs="Arial"/>
        </w:rPr>
        <w:t>care</w:t>
      </w:r>
      <w:r w:rsidR="00F320CC" w:rsidRPr="00A70E80">
        <w:rPr>
          <w:rFonts w:ascii="Arial" w:hAnsi="Arial" w:cs="Arial"/>
        </w:rPr>
        <w:t xml:space="preserve">. In the majority of foster care cases where assessments </w:t>
      </w:r>
      <w:r w:rsidR="00A31A13" w:rsidRPr="00A70E80">
        <w:rPr>
          <w:rFonts w:ascii="Arial" w:hAnsi="Arial" w:cs="Arial"/>
        </w:rPr>
        <w:t>did</w:t>
      </w:r>
      <w:r w:rsidR="00F320CC" w:rsidRPr="00A70E80">
        <w:rPr>
          <w:rFonts w:ascii="Arial" w:hAnsi="Arial" w:cs="Arial"/>
        </w:rPr>
        <w:t xml:space="preserve"> </w:t>
      </w:r>
      <w:r w:rsidR="00A31A13" w:rsidRPr="00A70E80">
        <w:rPr>
          <w:rFonts w:ascii="Arial" w:hAnsi="Arial" w:cs="Arial"/>
        </w:rPr>
        <w:t>not occur</w:t>
      </w:r>
      <w:r w:rsidR="00F320CC" w:rsidRPr="00A70E80">
        <w:rPr>
          <w:rFonts w:ascii="Arial" w:hAnsi="Arial" w:cs="Arial"/>
        </w:rPr>
        <w:t>, the lack of assessment occurred</w:t>
      </w:r>
      <w:r w:rsidR="003A34D5" w:rsidRPr="00A70E80">
        <w:rPr>
          <w:rFonts w:ascii="Arial" w:hAnsi="Arial" w:cs="Arial"/>
        </w:rPr>
        <w:t xml:space="preserve"> prior to placement or after children returned home</w:t>
      </w:r>
      <w:r w:rsidR="00797D5E" w:rsidRPr="00A70E80">
        <w:rPr>
          <w:rFonts w:ascii="Arial" w:hAnsi="Arial" w:cs="Arial"/>
        </w:rPr>
        <w:t xml:space="preserve"> to their parents</w:t>
      </w:r>
      <w:r w:rsidR="003A34D5" w:rsidRPr="00A70E80">
        <w:rPr>
          <w:rFonts w:ascii="Arial" w:hAnsi="Arial" w:cs="Arial"/>
        </w:rPr>
        <w:t>.</w:t>
      </w:r>
      <w:r w:rsidR="00F320CC" w:rsidRPr="00A70E80">
        <w:rPr>
          <w:rFonts w:ascii="Arial" w:hAnsi="Arial" w:cs="Arial"/>
        </w:rPr>
        <w:t xml:space="preserve"> Areas of improvement relate</w:t>
      </w:r>
      <w:r w:rsidR="00A31A13" w:rsidRPr="00A70E80">
        <w:rPr>
          <w:rFonts w:ascii="Arial" w:hAnsi="Arial" w:cs="Arial"/>
        </w:rPr>
        <w:t>d to service provision included the</w:t>
      </w:r>
      <w:r w:rsidR="00F320CC" w:rsidRPr="00A70E80">
        <w:rPr>
          <w:rFonts w:ascii="Arial" w:hAnsi="Arial" w:cs="Arial"/>
        </w:rPr>
        <w:t xml:space="preserve"> </w:t>
      </w:r>
      <w:r w:rsidR="009B34CC" w:rsidRPr="00A70E80">
        <w:rPr>
          <w:rFonts w:ascii="Arial" w:hAnsi="Arial" w:cs="Arial"/>
        </w:rPr>
        <w:t xml:space="preserve">overall </w:t>
      </w:r>
      <w:r w:rsidR="00F320CC" w:rsidRPr="00A70E80">
        <w:rPr>
          <w:rFonts w:ascii="Arial" w:hAnsi="Arial" w:cs="Arial"/>
        </w:rPr>
        <w:t>p</w:t>
      </w:r>
      <w:r w:rsidR="009B34CC" w:rsidRPr="00A70E80">
        <w:rPr>
          <w:rFonts w:ascii="Arial" w:hAnsi="Arial" w:cs="Arial"/>
        </w:rPr>
        <w:t xml:space="preserve">rovision of services </w:t>
      </w:r>
      <w:r w:rsidR="00857B3C" w:rsidRPr="00A70E80">
        <w:rPr>
          <w:rFonts w:ascii="Arial" w:hAnsi="Arial" w:cs="Arial"/>
        </w:rPr>
        <w:t>and the</w:t>
      </w:r>
      <w:r w:rsidR="00F320CC" w:rsidRPr="00A70E80">
        <w:rPr>
          <w:rFonts w:ascii="Arial" w:hAnsi="Arial" w:cs="Arial"/>
        </w:rPr>
        <w:t xml:space="preserve"> </w:t>
      </w:r>
      <w:r w:rsidR="00111522">
        <w:rPr>
          <w:rFonts w:ascii="Arial" w:hAnsi="Arial" w:cs="Arial"/>
        </w:rPr>
        <w:t>matching</w:t>
      </w:r>
      <w:r w:rsidR="00111522" w:rsidRPr="00A70E80">
        <w:rPr>
          <w:rFonts w:ascii="Arial" w:hAnsi="Arial" w:cs="Arial"/>
        </w:rPr>
        <w:t xml:space="preserve"> </w:t>
      </w:r>
      <w:r w:rsidR="00F320CC" w:rsidRPr="00A70E80">
        <w:rPr>
          <w:rFonts w:ascii="Arial" w:hAnsi="Arial" w:cs="Arial"/>
        </w:rPr>
        <w:t>of services specific to safety threats</w:t>
      </w:r>
      <w:r w:rsidR="00857B3C" w:rsidRPr="00A70E80">
        <w:rPr>
          <w:rFonts w:ascii="Arial" w:hAnsi="Arial" w:cs="Arial"/>
        </w:rPr>
        <w:t xml:space="preserve">, including </w:t>
      </w:r>
      <w:r w:rsidR="00F320CC" w:rsidRPr="00A70E80">
        <w:rPr>
          <w:rFonts w:ascii="Arial" w:hAnsi="Arial" w:cs="Arial"/>
        </w:rPr>
        <w:t>substance use and domestic violence services.</w:t>
      </w:r>
    </w:p>
    <w:p w:rsidR="003061B4" w:rsidRPr="00A70E80" w:rsidRDefault="003061B4" w:rsidP="00BE0097">
      <w:pPr>
        <w:spacing w:after="0" w:line="240" w:lineRule="auto"/>
        <w:rPr>
          <w:rFonts w:ascii="Arial" w:hAnsi="Arial" w:cs="Arial"/>
        </w:rPr>
      </w:pPr>
    </w:p>
    <w:p w:rsidR="00031A1C" w:rsidRPr="00A70E80" w:rsidRDefault="00003F43" w:rsidP="00BE0097">
      <w:pPr>
        <w:spacing w:after="0" w:line="240" w:lineRule="auto"/>
        <w:rPr>
          <w:rFonts w:ascii="Arial" w:hAnsi="Arial" w:cs="Arial"/>
          <w:b/>
          <w:u w:val="single"/>
        </w:rPr>
      </w:pPr>
      <w:r w:rsidRPr="00A70E80">
        <w:rPr>
          <w:rFonts w:ascii="Arial" w:hAnsi="Arial" w:cs="Arial"/>
          <w:b/>
          <w:u w:val="single"/>
        </w:rPr>
        <w:t>P</w:t>
      </w:r>
      <w:r w:rsidR="006A2CE8" w:rsidRPr="00A70E80">
        <w:rPr>
          <w:rFonts w:ascii="Arial" w:hAnsi="Arial" w:cs="Arial"/>
          <w:b/>
          <w:u w:val="single"/>
        </w:rPr>
        <w:t>ermanency 1</w:t>
      </w:r>
      <w:r w:rsidR="006A2CE8" w:rsidRPr="00A70E80">
        <w:rPr>
          <w:rFonts w:ascii="Arial" w:hAnsi="Arial" w:cs="Arial"/>
          <w:b/>
        </w:rPr>
        <w:t xml:space="preserve">: </w:t>
      </w:r>
      <w:r w:rsidR="00031A1C" w:rsidRPr="00A70E80">
        <w:rPr>
          <w:rFonts w:ascii="Arial" w:hAnsi="Arial" w:cs="Arial"/>
          <w:b/>
        </w:rPr>
        <w:t>Children have permanency and stability in their living situations.</w:t>
      </w:r>
    </w:p>
    <w:p w:rsidR="00003F43" w:rsidRDefault="006A2CE8" w:rsidP="00BE0097">
      <w:pPr>
        <w:spacing w:after="0" w:line="240" w:lineRule="auto"/>
        <w:rPr>
          <w:rFonts w:ascii="Arial" w:hAnsi="Arial" w:cs="Arial"/>
        </w:rPr>
      </w:pPr>
      <w:proofErr w:type="gramStart"/>
      <w:r w:rsidRPr="00A70E80">
        <w:rPr>
          <w:rFonts w:ascii="Arial" w:hAnsi="Arial" w:cs="Arial"/>
        </w:rPr>
        <w:t>17%</w:t>
      </w:r>
      <w:proofErr w:type="gramEnd"/>
      <w:r w:rsidRPr="00A70E80">
        <w:rPr>
          <w:rFonts w:ascii="Arial" w:hAnsi="Arial" w:cs="Arial"/>
        </w:rPr>
        <w:t xml:space="preserve"> Substantially A</w:t>
      </w:r>
      <w:r w:rsidR="00003F43" w:rsidRPr="00A70E80">
        <w:rPr>
          <w:rFonts w:ascii="Arial" w:hAnsi="Arial" w:cs="Arial"/>
        </w:rPr>
        <w:t>chieved</w:t>
      </w:r>
    </w:p>
    <w:p w:rsidR="00111522" w:rsidRPr="00A70E80" w:rsidRDefault="00111522" w:rsidP="00BE0097">
      <w:pPr>
        <w:spacing w:after="0" w:line="240" w:lineRule="auto"/>
        <w:rPr>
          <w:rFonts w:ascii="Arial" w:hAnsi="Arial" w:cs="Arial"/>
        </w:rPr>
      </w:pPr>
    </w:p>
    <w:p w:rsidR="00F0122D" w:rsidRDefault="00F0122D" w:rsidP="00BE0097">
      <w:pPr>
        <w:spacing w:after="0" w:line="240" w:lineRule="auto"/>
        <w:rPr>
          <w:rFonts w:ascii="Arial" w:hAnsi="Arial" w:cs="Arial"/>
        </w:rPr>
      </w:pPr>
      <w:r w:rsidRPr="00A70E80">
        <w:rPr>
          <w:rFonts w:ascii="Arial" w:hAnsi="Arial" w:cs="Arial"/>
        </w:rPr>
        <w:t xml:space="preserve">Within Permanency Outcome 1, Placement </w:t>
      </w:r>
      <w:r w:rsidR="009B6B8B" w:rsidRPr="00A70E80">
        <w:rPr>
          <w:rFonts w:ascii="Arial" w:hAnsi="Arial" w:cs="Arial"/>
        </w:rPr>
        <w:t>S</w:t>
      </w:r>
      <w:r w:rsidRPr="00A70E80">
        <w:rPr>
          <w:rFonts w:ascii="Arial" w:hAnsi="Arial" w:cs="Arial"/>
        </w:rPr>
        <w:t>tability</w:t>
      </w:r>
      <w:r w:rsidR="00405B3B" w:rsidRPr="00A70E80">
        <w:rPr>
          <w:rFonts w:ascii="Arial" w:hAnsi="Arial" w:cs="Arial"/>
        </w:rPr>
        <w:t xml:space="preserve"> (I</w:t>
      </w:r>
      <w:r w:rsidR="009B6B8B" w:rsidRPr="00A70E80">
        <w:rPr>
          <w:rFonts w:ascii="Arial" w:hAnsi="Arial" w:cs="Arial"/>
        </w:rPr>
        <w:t>tem 4)</w:t>
      </w:r>
      <w:r w:rsidR="00405B3B" w:rsidRPr="00A70E80">
        <w:rPr>
          <w:rFonts w:ascii="Arial" w:hAnsi="Arial" w:cs="Arial"/>
        </w:rPr>
        <w:t xml:space="preserve"> </w:t>
      </w:r>
      <w:proofErr w:type="gramStart"/>
      <w:r w:rsidR="00405B3B" w:rsidRPr="00A70E80">
        <w:rPr>
          <w:rFonts w:ascii="Arial" w:hAnsi="Arial" w:cs="Arial"/>
        </w:rPr>
        <w:t xml:space="preserve">was </w:t>
      </w:r>
      <w:r w:rsidRPr="00A70E80">
        <w:rPr>
          <w:rFonts w:ascii="Arial" w:hAnsi="Arial" w:cs="Arial"/>
        </w:rPr>
        <w:t>rated</w:t>
      </w:r>
      <w:proofErr w:type="gramEnd"/>
      <w:r w:rsidRPr="00A70E80">
        <w:rPr>
          <w:rFonts w:ascii="Arial" w:hAnsi="Arial" w:cs="Arial"/>
        </w:rPr>
        <w:t xml:space="preserve"> a strength in 68% of the cases, Permanency Goal for Child </w:t>
      </w:r>
      <w:r w:rsidR="00405B3B" w:rsidRPr="00A70E80">
        <w:rPr>
          <w:rFonts w:ascii="Arial" w:hAnsi="Arial" w:cs="Arial"/>
        </w:rPr>
        <w:t xml:space="preserve">(Item 5) </w:t>
      </w:r>
      <w:r w:rsidRPr="00A70E80">
        <w:rPr>
          <w:rFonts w:ascii="Arial" w:hAnsi="Arial" w:cs="Arial"/>
        </w:rPr>
        <w:t>was a streng</w:t>
      </w:r>
      <w:r w:rsidR="00405B3B" w:rsidRPr="00A70E80">
        <w:rPr>
          <w:rFonts w:ascii="Arial" w:hAnsi="Arial" w:cs="Arial"/>
        </w:rPr>
        <w:t>th in 60% of the cases, and Timely Permanency (Item 6)</w:t>
      </w:r>
      <w:r w:rsidR="009B6B8B" w:rsidRPr="00A70E80">
        <w:rPr>
          <w:rFonts w:ascii="Arial" w:hAnsi="Arial" w:cs="Arial"/>
        </w:rPr>
        <w:t xml:space="preserve"> was a strength in 23% of the cases. </w:t>
      </w:r>
      <w:r w:rsidR="009B34CC" w:rsidRPr="00A70E80">
        <w:rPr>
          <w:rFonts w:ascii="Arial" w:hAnsi="Arial" w:cs="Arial"/>
        </w:rPr>
        <w:t>Areas of improvement</w:t>
      </w:r>
      <w:r w:rsidR="00405B3B" w:rsidRPr="00A70E80">
        <w:rPr>
          <w:rFonts w:ascii="Arial" w:hAnsi="Arial" w:cs="Arial"/>
        </w:rPr>
        <w:t xml:space="preserve"> related to permanency included</w:t>
      </w:r>
      <w:r w:rsidR="009B34CC" w:rsidRPr="00A70E80">
        <w:rPr>
          <w:rFonts w:ascii="Arial" w:hAnsi="Arial" w:cs="Arial"/>
        </w:rPr>
        <w:t xml:space="preserve"> timely change of permanent plans related to change in circumstances, timely filing of termination petitions or documentation of compelling reasons, timely completion of kinship home studies, and timely reunification when safety threats no longer exist</w:t>
      </w:r>
      <w:r w:rsidR="00947488" w:rsidRPr="00A70E80">
        <w:rPr>
          <w:rFonts w:ascii="Arial" w:hAnsi="Arial" w:cs="Arial"/>
        </w:rPr>
        <w:t>ed</w:t>
      </w:r>
      <w:r w:rsidR="009B34CC" w:rsidRPr="00A70E80">
        <w:rPr>
          <w:rFonts w:ascii="Arial" w:hAnsi="Arial" w:cs="Arial"/>
        </w:rPr>
        <w:t xml:space="preserve"> o</w:t>
      </w:r>
      <w:r w:rsidR="00947488" w:rsidRPr="00A70E80">
        <w:rPr>
          <w:rFonts w:ascii="Arial" w:hAnsi="Arial" w:cs="Arial"/>
        </w:rPr>
        <w:t>r could</w:t>
      </w:r>
      <w:r w:rsidR="009B34CC" w:rsidRPr="00A70E80">
        <w:rPr>
          <w:rFonts w:ascii="Arial" w:hAnsi="Arial" w:cs="Arial"/>
        </w:rPr>
        <w:t xml:space="preserve"> be mitigated through a safety plan.</w:t>
      </w:r>
    </w:p>
    <w:p w:rsidR="00111522" w:rsidRPr="00A70E80" w:rsidRDefault="00111522" w:rsidP="00BE0097">
      <w:pPr>
        <w:spacing w:after="0" w:line="240" w:lineRule="auto"/>
        <w:rPr>
          <w:rFonts w:ascii="Arial" w:hAnsi="Arial" w:cs="Arial"/>
        </w:rPr>
      </w:pPr>
    </w:p>
    <w:p w:rsidR="00471D35" w:rsidRPr="00A70E80" w:rsidRDefault="00003F43" w:rsidP="00BE0097">
      <w:pPr>
        <w:spacing w:after="0" w:line="240" w:lineRule="auto"/>
        <w:rPr>
          <w:rFonts w:ascii="Arial" w:hAnsi="Arial" w:cs="Arial"/>
          <w:b/>
          <w:u w:val="single"/>
        </w:rPr>
      </w:pPr>
      <w:r w:rsidRPr="00A70E80">
        <w:rPr>
          <w:rFonts w:ascii="Arial" w:hAnsi="Arial" w:cs="Arial"/>
          <w:b/>
          <w:u w:val="single"/>
        </w:rPr>
        <w:t>Well-Being 1</w:t>
      </w:r>
      <w:r w:rsidRPr="00A70E80">
        <w:rPr>
          <w:rFonts w:ascii="Arial" w:hAnsi="Arial" w:cs="Arial"/>
          <w:b/>
        </w:rPr>
        <w:t xml:space="preserve">: </w:t>
      </w:r>
      <w:r w:rsidR="00471D35" w:rsidRPr="00A70E80">
        <w:rPr>
          <w:rFonts w:ascii="Arial" w:hAnsi="Arial" w:cs="Arial"/>
          <w:b/>
        </w:rPr>
        <w:t>Families have enhanced capacity to provide for their children’s needs.</w:t>
      </w:r>
    </w:p>
    <w:p w:rsidR="00003F43" w:rsidRDefault="006A2CE8" w:rsidP="00BE0097">
      <w:pPr>
        <w:spacing w:after="0" w:line="240" w:lineRule="auto"/>
        <w:rPr>
          <w:rFonts w:ascii="Arial" w:hAnsi="Arial" w:cs="Arial"/>
        </w:rPr>
      </w:pPr>
      <w:proofErr w:type="gramStart"/>
      <w:r w:rsidRPr="00A70E80">
        <w:rPr>
          <w:rFonts w:ascii="Arial" w:hAnsi="Arial" w:cs="Arial"/>
        </w:rPr>
        <w:t>47%</w:t>
      </w:r>
      <w:proofErr w:type="gramEnd"/>
      <w:r w:rsidRPr="00A70E80">
        <w:rPr>
          <w:rFonts w:ascii="Arial" w:hAnsi="Arial" w:cs="Arial"/>
        </w:rPr>
        <w:t xml:space="preserve"> Substantially A</w:t>
      </w:r>
      <w:r w:rsidR="00760D74" w:rsidRPr="00A70E80">
        <w:rPr>
          <w:rFonts w:ascii="Arial" w:hAnsi="Arial" w:cs="Arial"/>
        </w:rPr>
        <w:t>chieved</w:t>
      </w:r>
    </w:p>
    <w:p w:rsidR="00111522" w:rsidRPr="00A70E80" w:rsidRDefault="00111522" w:rsidP="00BE0097">
      <w:pPr>
        <w:spacing w:after="0" w:line="240" w:lineRule="auto"/>
        <w:rPr>
          <w:rFonts w:ascii="Arial" w:hAnsi="Arial" w:cs="Arial"/>
        </w:rPr>
      </w:pPr>
    </w:p>
    <w:p w:rsidR="00471D35" w:rsidRDefault="00F56BBB" w:rsidP="00BE0097">
      <w:pPr>
        <w:spacing w:after="0" w:line="240" w:lineRule="auto"/>
        <w:rPr>
          <w:rFonts w:ascii="Arial" w:hAnsi="Arial" w:cs="Arial"/>
        </w:rPr>
      </w:pPr>
      <w:r w:rsidRPr="00A70E80">
        <w:rPr>
          <w:rFonts w:ascii="Arial" w:hAnsi="Arial" w:cs="Arial"/>
        </w:rPr>
        <w:t>For Well-Being Outcome 1, p</w:t>
      </w:r>
      <w:r w:rsidR="009B6B8B" w:rsidRPr="00A70E80">
        <w:rPr>
          <w:rFonts w:ascii="Arial" w:hAnsi="Arial" w:cs="Arial"/>
        </w:rPr>
        <w:t>erformance was similar across all case types with foster care cases rated at 46%, in-home cases rated at 48% and FAR cases rated at 50%. Within the</w:t>
      </w:r>
      <w:r w:rsidR="00C836F4" w:rsidRPr="00A70E80">
        <w:rPr>
          <w:rFonts w:ascii="Arial" w:hAnsi="Arial" w:cs="Arial"/>
        </w:rPr>
        <w:t xml:space="preserve"> sub-items, the greatest areas for</w:t>
      </w:r>
      <w:r w:rsidR="009B6B8B" w:rsidRPr="00A70E80">
        <w:rPr>
          <w:rFonts w:ascii="Arial" w:hAnsi="Arial" w:cs="Arial"/>
        </w:rPr>
        <w:t xml:space="preserve"> improvement included </w:t>
      </w:r>
      <w:r w:rsidR="00471D35" w:rsidRPr="00A70E80">
        <w:rPr>
          <w:rFonts w:ascii="Arial" w:hAnsi="Arial" w:cs="Arial"/>
        </w:rPr>
        <w:t>the following:</w:t>
      </w:r>
    </w:p>
    <w:p w:rsidR="00111522" w:rsidRPr="00A70E80" w:rsidRDefault="00111522" w:rsidP="00BE0097">
      <w:pPr>
        <w:spacing w:after="0" w:line="240" w:lineRule="auto"/>
        <w:rPr>
          <w:rFonts w:ascii="Arial" w:hAnsi="Arial" w:cs="Arial"/>
        </w:rPr>
      </w:pPr>
    </w:p>
    <w:p w:rsidR="00471D35" w:rsidRPr="00A70E80" w:rsidRDefault="00111522" w:rsidP="00BE0097">
      <w:pPr>
        <w:pStyle w:val="ListParagraph"/>
        <w:numPr>
          <w:ilvl w:val="0"/>
          <w:numId w:val="91"/>
        </w:numPr>
        <w:spacing w:after="0" w:line="240" w:lineRule="auto"/>
        <w:rPr>
          <w:rFonts w:ascii="Arial" w:hAnsi="Arial" w:cs="Arial"/>
        </w:rPr>
      </w:pPr>
      <w:r>
        <w:rPr>
          <w:rFonts w:ascii="Arial" w:hAnsi="Arial" w:cs="Arial"/>
        </w:rPr>
        <w:t>A</w:t>
      </w:r>
      <w:r w:rsidR="009B6B8B" w:rsidRPr="00A70E80">
        <w:rPr>
          <w:rFonts w:ascii="Arial" w:hAnsi="Arial" w:cs="Arial"/>
        </w:rPr>
        <w:t>ssessment of children in FAR cases</w:t>
      </w:r>
      <w:r w:rsidR="00F56BBB" w:rsidRPr="00A70E80">
        <w:rPr>
          <w:rFonts w:ascii="Arial" w:hAnsi="Arial" w:cs="Arial"/>
        </w:rPr>
        <w:t xml:space="preserve"> (</w:t>
      </w:r>
      <w:r w:rsidR="009B6B8B" w:rsidRPr="00A70E80">
        <w:rPr>
          <w:rFonts w:ascii="Arial" w:hAnsi="Arial" w:cs="Arial"/>
        </w:rPr>
        <w:t>rated at 64% compared to 78% for in-home cases and 81% for foster care cases</w:t>
      </w:r>
      <w:r w:rsidR="00F56BBB" w:rsidRPr="00A70E80">
        <w:rPr>
          <w:rFonts w:ascii="Arial" w:hAnsi="Arial" w:cs="Arial"/>
        </w:rPr>
        <w:t>)</w:t>
      </w:r>
      <w:r w:rsidR="009B6B8B" w:rsidRPr="00A70E80">
        <w:rPr>
          <w:rFonts w:ascii="Arial" w:hAnsi="Arial" w:cs="Arial"/>
        </w:rPr>
        <w:t xml:space="preserve"> </w:t>
      </w:r>
    </w:p>
    <w:p w:rsidR="00471D35" w:rsidRPr="00A70E80" w:rsidRDefault="00111522" w:rsidP="00BE0097">
      <w:pPr>
        <w:pStyle w:val="ListParagraph"/>
        <w:numPr>
          <w:ilvl w:val="0"/>
          <w:numId w:val="91"/>
        </w:numPr>
        <w:spacing w:after="0" w:line="240" w:lineRule="auto"/>
        <w:rPr>
          <w:rFonts w:ascii="Arial" w:hAnsi="Arial" w:cs="Arial"/>
        </w:rPr>
      </w:pPr>
      <w:r>
        <w:rPr>
          <w:rFonts w:ascii="Arial" w:hAnsi="Arial" w:cs="Arial"/>
        </w:rPr>
        <w:t>A</w:t>
      </w:r>
      <w:r w:rsidR="009B6B8B" w:rsidRPr="00A70E80">
        <w:rPr>
          <w:rFonts w:ascii="Arial" w:hAnsi="Arial" w:cs="Arial"/>
        </w:rPr>
        <w:t>ssessment of parents across all case types for both parents (</w:t>
      </w:r>
      <w:r w:rsidR="00233361" w:rsidRPr="00A70E80">
        <w:rPr>
          <w:rFonts w:ascii="Arial" w:hAnsi="Arial" w:cs="Arial"/>
        </w:rPr>
        <w:t>58% for foster care cases, 61% for in-home cases, and 55% for FAR cases)</w:t>
      </w:r>
    </w:p>
    <w:p w:rsidR="00111522" w:rsidRDefault="00111522" w:rsidP="00BE0097">
      <w:pPr>
        <w:pStyle w:val="ListParagraph"/>
        <w:numPr>
          <w:ilvl w:val="0"/>
          <w:numId w:val="91"/>
        </w:numPr>
        <w:spacing w:after="0" w:line="240" w:lineRule="auto"/>
        <w:rPr>
          <w:rFonts w:ascii="Arial" w:hAnsi="Arial" w:cs="Arial"/>
        </w:rPr>
      </w:pPr>
      <w:r>
        <w:rPr>
          <w:rFonts w:ascii="Arial" w:hAnsi="Arial" w:cs="Arial"/>
        </w:rPr>
        <w:t>I</w:t>
      </w:r>
      <w:r w:rsidR="009B6B8B" w:rsidRPr="00A70E80">
        <w:rPr>
          <w:rFonts w:ascii="Arial" w:hAnsi="Arial" w:cs="Arial"/>
        </w:rPr>
        <w:t>nvolvement</w:t>
      </w:r>
      <w:r w:rsidR="00233361" w:rsidRPr="00A70E80">
        <w:rPr>
          <w:rFonts w:ascii="Arial" w:hAnsi="Arial" w:cs="Arial"/>
        </w:rPr>
        <w:t xml:space="preserve"> of both parents in case planning (67% for mothers and 66% for fathers)</w:t>
      </w:r>
    </w:p>
    <w:p w:rsidR="00471D35" w:rsidRPr="00A70E80" w:rsidRDefault="00111522" w:rsidP="00BE0097">
      <w:pPr>
        <w:pStyle w:val="ListParagraph"/>
        <w:numPr>
          <w:ilvl w:val="0"/>
          <w:numId w:val="91"/>
        </w:numPr>
        <w:spacing w:after="0" w:line="240" w:lineRule="auto"/>
        <w:rPr>
          <w:rFonts w:ascii="Arial" w:hAnsi="Arial" w:cs="Arial"/>
        </w:rPr>
      </w:pPr>
      <w:r>
        <w:rPr>
          <w:rFonts w:ascii="Arial" w:hAnsi="Arial" w:cs="Arial"/>
        </w:rPr>
        <w:t>C</w:t>
      </w:r>
      <w:r w:rsidR="00797D5E" w:rsidRPr="00A70E80">
        <w:rPr>
          <w:rFonts w:ascii="Arial" w:hAnsi="Arial" w:cs="Arial"/>
        </w:rPr>
        <w:t xml:space="preserve">aseworker </w:t>
      </w:r>
      <w:r w:rsidR="00233361" w:rsidRPr="00A70E80">
        <w:rPr>
          <w:rFonts w:ascii="Arial" w:hAnsi="Arial" w:cs="Arial"/>
        </w:rPr>
        <w:t>visits with the child in FAR ca</w:t>
      </w:r>
      <w:r w:rsidR="00B133FE">
        <w:rPr>
          <w:rFonts w:ascii="Arial" w:hAnsi="Arial" w:cs="Arial"/>
        </w:rPr>
        <w:t>ses (50% rated a strength)</w:t>
      </w:r>
    </w:p>
    <w:p w:rsidR="00111522" w:rsidRDefault="00111522" w:rsidP="00BE0097">
      <w:pPr>
        <w:pStyle w:val="ListParagraph"/>
        <w:numPr>
          <w:ilvl w:val="0"/>
          <w:numId w:val="91"/>
        </w:numPr>
        <w:spacing w:after="0" w:line="240" w:lineRule="auto"/>
        <w:rPr>
          <w:rFonts w:ascii="Arial" w:hAnsi="Arial" w:cs="Arial"/>
        </w:rPr>
      </w:pPr>
      <w:r>
        <w:rPr>
          <w:rFonts w:ascii="Arial" w:hAnsi="Arial" w:cs="Arial"/>
        </w:rPr>
        <w:t>C</w:t>
      </w:r>
      <w:r w:rsidR="00797D5E" w:rsidRPr="00A70E80">
        <w:rPr>
          <w:rFonts w:ascii="Arial" w:hAnsi="Arial" w:cs="Arial"/>
        </w:rPr>
        <w:t xml:space="preserve">aseworker </w:t>
      </w:r>
      <w:r w:rsidR="00233361" w:rsidRPr="00A70E80">
        <w:rPr>
          <w:rFonts w:ascii="Arial" w:hAnsi="Arial" w:cs="Arial"/>
        </w:rPr>
        <w:t>visits with parents across all case types (51% for foster care, 61% for in-home, and 50% for FAR)</w:t>
      </w:r>
    </w:p>
    <w:p w:rsidR="00471D35" w:rsidRPr="00AA69D5" w:rsidRDefault="00471D35" w:rsidP="00AA69D5">
      <w:pPr>
        <w:spacing w:after="0" w:line="240" w:lineRule="auto"/>
        <w:rPr>
          <w:rFonts w:ascii="Arial" w:hAnsi="Arial" w:cs="Arial"/>
        </w:rPr>
      </w:pPr>
    </w:p>
    <w:p w:rsidR="009B6B8B" w:rsidRDefault="007932B1" w:rsidP="00BE0097">
      <w:pPr>
        <w:spacing w:after="0" w:line="240" w:lineRule="auto"/>
        <w:rPr>
          <w:rFonts w:ascii="Arial" w:hAnsi="Arial" w:cs="Arial"/>
        </w:rPr>
      </w:pPr>
      <w:r w:rsidRPr="00A70E80">
        <w:rPr>
          <w:rFonts w:ascii="Arial" w:hAnsi="Arial" w:cs="Arial"/>
        </w:rPr>
        <w:t xml:space="preserve">The lack of consistent visits with children and parents and comprehensive meaningful conversations </w:t>
      </w:r>
      <w:proofErr w:type="gramStart"/>
      <w:r w:rsidRPr="00A70E80">
        <w:rPr>
          <w:rFonts w:ascii="Arial" w:hAnsi="Arial" w:cs="Arial"/>
        </w:rPr>
        <w:t>impacted</w:t>
      </w:r>
      <w:proofErr w:type="gramEnd"/>
      <w:r w:rsidRPr="00A70E80">
        <w:rPr>
          <w:rFonts w:ascii="Arial" w:hAnsi="Arial" w:cs="Arial"/>
        </w:rPr>
        <w:t xml:space="preserve"> both the ability to complete quality assessments and </w:t>
      </w:r>
      <w:r w:rsidR="00F56BBB" w:rsidRPr="00A70E80">
        <w:rPr>
          <w:rFonts w:ascii="Arial" w:hAnsi="Arial" w:cs="Arial"/>
        </w:rPr>
        <w:t xml:space="preserve">to </w:t>
      </w:r>
      <w:r w:rsidRPr="00A70E80">
        <w:rPr>
          <w:rFonts w:ascii="Arial" w:hAnsi="Arial" w:cs="Arial"/>
        </w:rPr>
        <w:t>engage children and parents in the development of case plans tailored to meet their individual needs.</w:t>
      </w:r>
      <w:r w:rsidR="00EA1EAA" w:rsidRPr="00A70E80">
        <w:rPr>
          <w:rFonts w:ascii="Arial" w:hAnsi="Arial" w:cs="Arial"/>
        </w:rPr>
        <w:t xml:space="preserve"> </w:t>
      </w:r>
      <w:r w:rsidR="00F56BBB" w:rsidRPr="00A70E80">
        <w:rPr>
          <w:rFonts w:ascii="Arial" w:hAnsi="Arial" w:cs="Arial"/>
        </w:rPr>
        <w:t xml:space="preserve">A </w:t>
      </w:r>
      <w:r w:rsidR="00EA1EAA" w:rsidRPr="00A70E80">
        <w:rPr>
          <w:rFonts w:ascii="Arial" w:hAnsi="Arial" w:cs="Arial"/>
        </w:rPr>
        <w:t>lack of consistent efforts to locate absent parents</w:t>
      </w:r>
      <w:r w:rsidR="00F56BBB" w:rsidRPr="00A70E80">
        <w:rPr>
          <w:rFonts w:ascii="Arial" w:hAnsi="Arial" w:cs="Arial"/>
        </w:rPr>
        <w:t xml:space="preserve"> also </w:t>
      </w:r>
      <w:proofErr w:type="gramStart"/>
      <w:r w:rsidR="00F56BBB" w:rsidRPr="00A70E80">
        <w:rPr>
          <w:rFonts w:ascii="Arial" w:hAnsi="Arial" w:cs="Arial"/>
        </w:rPr>
        <w:t>impacted</w:t>
      </w:r>
      <w:proofErr w:type="gramEnd"/>
      <w:r w:rsidR="00F56BBB" w:rsidRPr="00A70E80">
        <w:rPr>
          <w:rFonts w:ascii="Arial" w:hAnsi="Arial" w:cs="Arial"/>
        </w:rPr>
        <w:t xml:space="preserve"> parent visits</w:t>
      </w:r>
      <w:r w:rsidR="00EA1EAA" w:rsidRPr="00A70E80">
        <w:rPr>
          <w:rFonts w:ascii="Arial" w:hAnsi="Arial" w:cs="Arial"/>
        </w:rPr>
        <w:t>.</w:t>
      </w:r>
    </w:p>
    <w:p w:rsidR="00111522" w:rsidRPr="00A70E80" w:rsidRDefault="00111522" w:rsidP="00BE0097">
      <w:pPr>
        <w:spacing w:after="0" w:line="240" w:lineRule="auto"/>
        <w:rPr>
          <w:rFonts w:ascii="Arial" w:hAnsi="Arial" w:cs="Arial"/>
        </w:rPr>
      </w:pPr>
    </w:p>
    <w:p w:rsidR="00FC7F0E" w:rsidRPr="00A70E80" w:rsidRDefault="00FC7F0E" w:rsidP="00BE0097">
      <w:pPr>
        <w:spacing w:after="0" w:line="240" w:lineRule="auto"/>
        <w:rPr>
          <w:rFonts w:ascii="Arial" w:hAnsi="Arial" w:cs="Arial"/>
          <w:b/>
        </w:rPr>
      </w:pPr>
      <w:r w:rsidRPr="00A70E80">
        <w:rPr>
          <w:rFonts w:ascii="Arial" w:hAnsi="Arial" w:cs="Arial"/>
          <w:b/>
        </w:rPr>
        <w:t>Developing the PIP</w:t>
      </w:r>
    </w:p>
    <w:p w:rsidR="00111522" w:rsidRDefault="009B34CC" w:rsidP="00BE0097">
      <w:pPr>
        <w:spacing w:after="0" w:line="240" w:lineRule="auto"/>
        <w:rPr>
          <w:rFonts w:ascii="Arial" w:hAnsi="Arial" w:cs="Arial"/>
        </w:rPr>
      </w:pPr>
      <w:r w:rsidRPr="00A70E80">
        <w:rPr>
          <w:rFonts w:ascii="Arial" w:hAnsi="Arial" w:cs="Arial"/>
        </w:rPr>
        <w:t xml:space="preserve">DCYF engaged </w:t>
      </w:r>
      <w:r w:rsidR="00111522">
        <w:rPr>
          <w:rFonts w:ascii="Arial" w:hAnsi="Arial" w:cs="Arial"/>
        </w:rPr>
        <w:t xml:space="preserve">the following groups </w:t>
      </w:r>
      <w:r w:rsidR="00111522" w:rsidRPr="00A70E80">
        <w:rPr>
          <w:rFonts w:ascii="Arial" w:hAnsi="Arial" w:cs="Arial"/>
        </w:rPr>
        <w:t>at the state, regional, and local levels in problem identification, root cause analysis, and the development of goals, strategies and activities</w:t>
      </w:r>
      <w:r w:rsidR="00111522">
        <w:rPr>
          <w:rFonts w:ascii="Arial" w:hAnsi="Arial" w:cs="Arial"/>
        </w:rPr>
        <w:t>:</w:t>
      </w:r>
    </w:p>
    <w:p w:rsidR="00111522" w:rsidRDefault="00111522" w:rsidP="00BE0097">
      <w:pPr>
        <w:spacing w:after="0" w:line="240" w:lineRule="auto"/>
        <w:rPr>
          <w:rFonts w:ascii="Arial" w:hAnsi="Arial" w:cs="Arial"/>
        </w:rPr>
      </w:pP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DCYF s</w:t>
      </w:r>
      <w:r w:rsidR="009B34CC" w:rsidRPr="00BE0097">
        <w:rPr>
          <w:rFonts w:ascii="Arial" w:hAnsi="Arial" w:cs="Arial"/>
        </w:rPr>
        <w:t xml:space="preserve">taff </w:t>
      </w:r>
    </w:p>
    <w:p w:rsidR="00111522" w:rsidRPr="00BE0097" w:rsidRDefault="00111522" w:rsidP="00BE0097">
      <w:pPr>
        <w:pStyle w:val="ListParagraph"/>
        <w:numPr>
          <w:ilvl w:val="0"/>
          <w:numId w:val="117"/>
        </w:numPr>
        <w:spacing w:after="0" w:line="240" w:lineRule="auto"/>
        <w:rPr>
          <w:rFonts w:ascii="Arial" w:hAnsi="Arial" w:cs="Arial"/>
        </w:rPr>
      </w:pPr>
      <w:r>
        <w:rPr>
          <w:rFonts w:ascii="Arial" w:hAnsi="Arial" w:cs="Arial"/>
        </w:rPr>
        <w:t>DCYF l</w:t>
      </w:r>
      <w:r w:rsidR="009B34CC" w:rsidRPr="00BE0097">
        <w:rPr>
          <w:rFonts w:ascii="Arial" w:hAnsi="Arial" w:cs="Arial"/>
        </w:rPr>
        <w:t xml:space="preserve">eadership </w:t>
      </w:r>
    </w:p>
    <w:p w:rsidR="00111522" w:rsidRDefault="009B34CC" w:rsidP="00BE0097">
      <w:pPr>
        <w:pStyle w:val="ListParagraph"/>
        <w:numPr>
          <w:ilvl w:val="0"/>
          <w:numId w:val="117"/>
        </w:numPr>
        <w:spacing w:after="0" w:line="240" w:lineRule="auto"/>
        <w:rPr>
          <w:rFonts w:ascii="Arial" w:hAnsi="Arial" w:cs="Arial"/>
        </w:rPr>
      </w:pPr>
      <w:r w:rsidRPr="00BE0097">
        <w:rPr>
          <w:rFonts w:ascii="Arial" w:hAnsi="Arial" w:cs="Arial"/>
        </w:rPr>
        <w:t xml:space="preserve">Tribes </w:t>
      </w: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P</w:t>
      </w:r>
      <w:r w:rsidR="009B34CC" w:rsidRPr="00BE0097">
        <w:rPr>
          <w:rFonts w:ascii="Arial" w:hAnsi="Arial" w:cs="Arial"/>
        </w:rPr>
        <w:t xml:space="preserve">arents </w:t>
      </w: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Y</w:t>
      </w:r>
      <w:r w:rsidR="009B34CC" w:rsidRPr="00BE0097">
        <w:rPr>
          <w:rFonts w:ascii="Arial" w:hAnsi="Arial" w:cs="Arial"/>
        </w:rPr>
        <w:t xml:space="preserve">outh </w:t>
      </w: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J</w:t>
      </w:r>
      <w:r w:rsidR="009B34CC" w:rsidRPr="00BE0097">
        <w:rPr>
          <w:rFonts w:ascii="Arial" w:hAnsi="Arial" w:cs="Arial"/>
        </w:rPr>
        <w:t xml:space="preserve">udicial officers </w:t>
      </w:r>
    </w:p>
    <w:p w:rsidR="00111522" w:rsidRDefault="009B34CC" w:rsidP="00BE0097">
      <w:pPr>
        <w:pStyle w:val="ListParagraph"/>
        <w:numPr>
          <w:ilvl w:val="0"/>
          <w:numId w:val="117"/>
        </w:numPr>
        <w:spacing w:after="0" w:line="240" w:lineRule="auto"/>
        <w:rPr>
          <w:rFonts w:ascii="Arial" w:hAnsi="Arial" w:cs="Arial"/>
        </w:rPr>
      </w:pPr>
      <w:r w:rsidRPr="00BE0097">
        <w:rPr>
          <w:rFonts w:ascii="Arial" w:hAnsi="Arial" w:cs="Arial"/>
        </w:rPr>
        <w:t xml:space="preserve">Administrative Office of </w:t>
      </w:r>
      <w:r w:rsidR="00DB482A" w:rsidRPr="00BE0097">
        <w:rPr>
          <w:rFonts w:ascii="Arial" w:hAnsi="Arial" w:cs="Arial"/>
        </w:rPr>
        <w:t>the Courts</w:t>
      </w:r>
      <w:r w:rsidR="00D37BB2" w:rsidRPr="00BE0097">
        <w:rPr>
          <w:rFonts w:ascii="Arial" w:hAnsi="Arial" w:cs="Arial"/>
        </w:rPr>
        <w:t xml:space="preserve"> (AOC)</w:t>
      </w:r>
      <w:r w:rsidRPr="00BE0097">
        <w:rPr>
          <w:rFonts w:ascii="Arial" w:hAnsi="Arial" w:cs="Arial"/>
        </w:rPr>
        <w:t xml:space="preserve"> </w:t>
      </w: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P</w:t>
      </w:r>
      <w:r w:rsidR="009B34CC" w:rsidRPr="00BE0097">
        <w:rPr>
          <w:rFonts w:ascii="Arial" w:hAnsi="Arial" w:cs="Arial"/>
        </w:rPr>
        <w:t xml:space="preserve">arent and youth representation programs </w:t>
      </w:r>
    </w:p>
    <w:p w:rsidR="00111522" w:rsidRDefault="009B34CC" w:rsidP="00BE0097">
      <w:pPr>
        <w:pStyle w:val="ListParagraph"/>
        <w:numPr>
          <w:ilvl w:val="0"/>
          <w:numId w:val="117"/>
        </w:numPr>
        <w:spacing w:after="0" w:line="240" w:lineRule="auto"/>
        <w:rPr>
          <w:rFonts w:ascii="Arial" w:hAnsi="Arial" w:cs="Arial"/>
        </w:rPr>
      </w:pPr>
      <w:r w:rsidRPr="00BE0097">
        <w:rPr>
          <w:rFonts w:ascii="Arial" w:hAnsi="Arial" w:cs="Arial"/>
        </w:rPr>
        <w:t>Assistant Attorneys General</w:t>
      </w:r>
      <w:r w:rsidR="00D37BB2" w:rsidRPr="00BE0097">
        <w:rPr>
          <w:rFonts w:ascii="Arial" w:hAnsi="Arial" w:cs="Arial"/>
        </w:rPr>
        <w:t xml:space="preserve"> (AAG)</w:t>
      </w:r>
      <w:r w:rsidRPr="00BE0097">
        <w:rPr>
          <w:rFonts w:ascii="Arial" w:hAnsi="Arial" w:cs="Arial"/>
        </w:rPr>
        <w:t xml:space="preserve">, </w:t>
      </w:r>
    </w:p>
    <w:p w:rsidR="00111522" w:rsidRDefault="00D37BB2" w:rsidP="00BE0097">
      <w:pPr>
        <w:pStyle w:val="ListParagraph"/>
        <w:numPr>
          <w:ilvl w:val="0"/>
          <w:numId w:val="117"/>
        </w:numPr>
        <w:spacing w:after="0" w:line="240" w:lineRule="auto"/>
        <w:rPr>
          <w:rFonts w:ascii="Arial" w:hAnsi="Arial" w:cs="Arial"/>
        </w:rPr>
      </w:pPr>
      <w:r w:rsidRPr="00BE0097">
        <w:rPr>
          <w:rFonts w:ascii="Arial" w:hAnsi="Arial" w:cs="Arial"/>
        </w:rPr>
        <w:t>University of Washington’s Alliance for Chi</w:t>
      </w:r>
      <w:r w:rsidR="00EF3B54" w:rsidRPr="00BE0097">
        <w:rPr>
          <w:rFonts w:ascii="Arial" w:hAnsi="Arial" w:cs="Arial"/>
        </w:rPr>
        <w:t>ld Welfare Excellence (</w:t>
      </w:r>
      <w:r w:rsidR="00E9680D" w:rsidRPr="00BE0097">
        <w:rPr>
          <w:rFonts w:ascii="Arial" w:hAnsi="Arial" w:cs="Arial"/>
        </w:rPr>
        <w:t>“</w:t>
      </w:r>
      <w:r w:rsidR="00EF3B54" w:rsidRPr="00BE0097">
        <w:rPr>
          <w:rFonts w:ascii="Arial" w:hAnsi="Arial" w:cs="Arial"/>
        </w:rPr>
        <w:t>Alliance</w:t>
      </w:r>
      <w:r w:rsidR="00E9680D" w:rsidRPr="00BE0097">
        <w:rPr>
          <w:rFonts w:ascii="Arial" w:hAnsi="Arial" w:cs="Arial"/>
        </w:rPr>
        <w:t>”</w:t>
      </w:r>
      <w:r w:rsidR="00EF3B54" w:rsidRPr="00BE0097">
        <w:rPr>
          <w:rFonts w:ascii="Arial" w:hAnsi="Arial" w:cs="Arial"/>
        </w:rPr>
        <w:t xml:space="preserve"> - </w:t>
      </w:r>
      <w:r w:rsidR="001A5540" w:rsidRPr="00BE0097">
        <w:rPr>
          <w:rFonts w:ascii="Arial" w:hAnsi="Arial" w:cs="Arial"/>
        </w:rPr>
        <w:t>DC</w:t>
      </w:r>
      <w:r w:rsidR="00EF3B54" w:rsidRPr="00BE0097">
        <w:rPr>
          <w:rFonts w:ascii="Arial" w:hAnsi="Arial" w:cs="Arial"/>
        </w:rPr>
        <w:t>YF’s contracted training entity)</w:t>
      </w:r>
      <w:r w:rsidR="001A5540" w:rsidRPr="00BE0097">
        <w:rPr>
          <w:rFonts w:ascii="Arial" w:hAnsi="Arial" w:cs="Arial"/>
        </w:rPr>
        <w:t xml:space="preserve"> </w:t>
      </w: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C</w:t>
      </w:r>
      <w:r w:rsidR="009B34CC" w:rsidRPr="00BE0097">
        <w:rPr>
          <w:rFonts w:ascii="Arial" w:hAnsi="Arial" w:cs="Arial"/>
        </w:rPr>
        <w:t xml:space="preserve">aregivers </w:t>
      </w:r>
    </w:p>
    <w:p w:rsidR="00111522" w:rsidRDefault="00111522" w:rsidP="00BE0097">
      <w:pPr>
        <w:pStyle w:val="ListParagraph"/>
        <w:numPr>
          <w:ilvl w:val="0"/>
          <w:numId w:val="117"/>
        </w:numPr>
        <w:spacing w:after="0" w:line="240" w:lineRule="auto"/>
        <w:rPr>
          <w:rFonts w:ascii="Arial" w:hAnsi="Arial" w:cs="Arial"/>
        </w:rPr>
      </w:pPr>
      <w:r>
        <w:rPr>
          <w:rFonts w:ascii="Arial" w:hAnsi="Arial" w:cs="Arial"/>
        </w:rPr>
        <w:t>O</w:t>
      </w:r>
      <w:r w:rsidR="009B34CC" w:rsidRPr="00BE0097">
        <w:rPr>
          <w:rFonts w:ascii="Arial" w:hAnsi="Arial" w:cs="Arial"/>
        </w:rPr>
        <w:t xml:space="preserve">ther stakeholders and community partners </w:t>
      </w:r>
    </w:p>
    <w:p w:rsidR="00111522" w:rsidRPr="00AA69D5" w:rsidRDefault="00111522" w:rsidP="00AA69D5">
      <w:pPr>
        <w:spacing w:after="0" w:line="240" w:lineRule="auto"/>
        <w:rPr>
          <w:rFonts w:ascii="Arial" w:hAnsi="Arial" w:cs="Arial"/>
        </w:rPr>
      </w:pPr>
    </w:p>
    <w:p w:rsidR="009B69F9" w:rsidRDefault="00E9680D" w:rsidP="00BE0097">
      <w:pPr>
        <w:spacing w:after="0" w:line="240" w:lineRule="auto"/>
        <w:rPr>
          <w:rFonts w:ascii="Arial" w:hAnsi="Arial" w:cs="Arial"/>
        </w:rPr>
      </w:pPr>
      <w:r w:rsidRPr="00BE0097">
        <w:rPr>
          <w:rFonts w:ascii="Arial" w:hAnsi="Arial" w:cs="Arial"/>
        </w:rPr>
        <w:lastRenderedPageBreak/>
        <w:t>S</w:t>
      </w:r>
      <w:r w:rsidR="00F33271" w:rsidRPr="00BE0097">
        <w:rPr>
          <w:rFonts w:ascii="Arial" w:hAnsi="Arial" w:cs="Arial"/>
        </w:rPr>
        <w:t xml:space="preserve">takeholder groups </w:t>
      </w:r>
      <w:r w:rsidRPr="00BE0097">
        <w:rPr>
          <w:rFonts w:ascii="Arial" w:hAnsi="Arial" w:cs="Arial"/>
        </w:rPr>
        <w:t xml:space="preserve">used data </w:t>
      </w:r>
      <w:r w:rsidR="00F33271" w:rsidRPr="00BE0097">
        <w:rPr>
          <w:rFonts w:ascii="Arial" w:hAnsi="Arial" w:cs="Arial"/>
        </w:rPr>
        <w:t>for discussion and analysis</w:t>
      </w:r>
      <w:r w:rsidRPr="00BE0097">
        <w:rPr>
          <w:rFonts w:ascii="Arial" w:hAnsi="Arial" w:cs="Arial"/>
        </w:rPr>
        <w:t xml:space="preserve">. DCYF </w:t>
      </w:r>
      <w:r w:rsidR="00F33271" w:rsidRPr="00BE0097">
        <w:rPr>
          <w:rFonts w:ascii="Arial" w:hAnsi="Arial" w:cs="Arial"/>
        </w:rPr>
        <w:t xml:space="preserve">brought </w:t>
      </w:r>
      <w:r w:rsidRPr="00BE0097">
        <w:rPr>
          <w:rFonts w:ascii="Arial" w:hAnsi="Arial" w:cs="Arial"/>
        </w:rPr>
        <w:t xml:space="preserve">this analysis </w:t>
      </w:r>
      <w:r w:rsidR="00F33271" w:rsidRPr="00BE0097">
        <w:rPr>
          <w:rFonts w:ascii="Arial" w:hAnsi="Arial" w:cs="Arial"/>
        </w:rPr>
        <w:t xml:space="preserve">forward to more focused teams that met in July, </w:t>
      </w:r>
      <w:r w:rsidR="001A5540" w:rsidRPr="00BE0097">
        <w:rPr>
          <w:rFonts w:ascii="Arial" w:hAnsi="Arial" w:cs="Arial"/>
        </w:rPr>
        <w:t xml:space="preserve">September, </w:t>
      </w:r>
      <w:r w:rsidR="00F33271" w:rsidRPr="00BE0097">
        <w:rPr>
          <w:rFonts w:ascii="Arial" w:hAnsi="Arial" w:cs="Arial"/>
        </w:rPr>
        <w:t xml:space="preserve">October, </w:t>
      </w:r>
      <w:r w:rsidRPr="00BE0097">
        <w:rPr>
          <w:rFonts w:ascii="Arial" w:hAnsi="Arial" w:cs="Arial"/>
        </w:rPr>
        <w:t xml:space="preserve">and </w:t>
      </w:r>
      <w:r w:rsidR="00F33271" w:rsidRPr="00BE0097">
        <w:rPr>
          <w:rFonts w:ascii="Arial" w:hAnsi="Arial" w:cs="Arial"/>
        </w:rPr>
        <w:t>December</w:t>
      </w:r>
      <w:r w:rsidR="00A237DA" w:rsidRPr="00BE0097">
        <w:rPr>
          <w:rFonts w:ascii="Arial" w:hAnsi="Arial" w:cs="Arial"/>
        </w:rPr>
        <w:t xml:space="preserve"> 2019</w:t>
      </w:r>
      <w:r w:rsidRPr="00BE0097">
        <w:rPr>
          <w:rFonts w:ascii="Arial" w:hAnsi="Arial" w:cs="Arial"/>
        </w:rPr>
        <w:t xml:space="preserve"> and January</w:t>
      </w:r>
      <w:r w:rsidR="00A237DA" w:rsidRPr="00BE0097">
        <w:rPr>
          <w:rFonts w:ascii="Arial" w:hAnsi="Arial" w:cs="Arial"/>
        </w:rPr>
        <w:t xml:space="preserve"> 2020 </w:t>
      </w:r>
      <w:r w:rsidR="00F33271" w:rsidRPr="00BE0097">
        <w:rPr>
          <w:rFonts w:ascii="Arial" w:hAnsi="Arial" w:cs="Arial"/>
        </w:rPr>
        <w:t>to refine the problem identification, root cause</w:t>
      </w:r>
      <w:r w:rsidR="00E1324C" w:rsidRPr="00BE0097">
        <w:rPr>
          <w:rFonts w:ascii="Arial" w:hAnsi="Arial" w:cs="Arial"/>
        </w:rPr>
        <w:t>s</w:t>
      </w:r>
      <w:r w:rsidR="00F33271" w:rsidRPr="00BE0097">
        <w:rPr>
          <w:rFonts w:ascii="Arial" w:hAnsi="Arial" w:cs="Arial"/>
        </w:rPr>
        <w:t xml:space="preserve">, </w:t>
      </w:r>
      <w:r w:rsidRPr="00BE0097">
        <w:rPr>
          <w:rFonts w:ascii="Arial" w:hAnsi="Arial" w:cs="Arial"/>
        </w:rPr>
        <w:t>and strategies</w:t>
      </w:r>
      <w:r w:rsidR="004C57D4">
        <w:rPr>
          <w:rFonts w:ascii="Arial" w:hAnsi="Arial" w:cs="Arial"/>
        </w:rPr>
        <w:t>, and finalize the PIP (attachment A</w:t>
      </w:r>
      <w:r w:rsidR="00E1324C" w:rsidRPr="00BE0097">
        <w:rPr>
          <w:rFonts w:ascii="Arial" w:hAnsi="Arial" w:cs="Arial"/>
        </w:rPr>
        <w:t>).</w:t>
      </w:r>
      <w:r w:rsidR="002871C8" w:rsidRPr="00BE0097">
        <w:rPr>
          <w:rFonts w:ascii="Arial" w:hAnsi="Arial" w:cs="Arial"/>
        </w:rPr>
        <w:t xml:space="preserve"> </w:t>
      </w:r>
      <w:r w:rsidR="009F509F" w:rsidRPr="00BE0097">
        <w:rPr>
          <w:rFonts w:ascii="Arial" w:hAnsi="Arial" w:cs="Arial"/>
        </w:rPr>
        <w:t xml:space="preserve">Throughout PIP development, DCYF endeavored to align strategies with work occurring in other efforts across the Department, including PFD1, FFPSA, CIP, and QIC-WD. </w:t>
      </w:r>
      <w:r w:rsidRPr="00BE0097">
        <w:rPr>
          <w:rFonts w:ascii="Arial" w:hAnsi="Arial" w:cs="Arial"/>
        </w:rPr>
        <w:t>Additionally, t</w:t>
      </w:r>
      <w:r w:rsidR="001A5540" w:rsidRPr="00BE0097">
        <w:rPr>
          <w:rFonts w:ascii="Arial" w:hAnsi="Arial" w:cs="Arial"/>
        </w:rPr>
        <w:t>he Capacity Building Center for the States and the Capacity Building Center for the Courts</w:t>
      </w:r>
      <w:r w:rsidRPr="00BE0097">
        <w:rPr>
          <w:rFonts w:ascii="Arial" w:hAnsi="Arial" w:cs="Arial"/>
        </w:rPr>
        <w:t xml:space="preserve"> provided technical assistance for the PIP development process</w:t>
      </w:r>
      <w:r w:rsidR="001A5540" w:rsidRPr="00BE0097">
        <w:rPr>
          <w:rFonts w:ascii="Arial" w:hAnsi="Arial" w:cs="Arial"/>
        </w:rPr>
        <w:t xml:space="preserve">. </w:t>
      </w:r>
    </w:p>
    <w:p w:rsidR="009B69F9" w:rsidRPr="00BE0097" w:rsidRDefault="009B69F9" w:rsidP="00BE0097">
      <w:pPr>
        <w:spacing w:after="0" w:line="240" w:lineRule="auto"/>
        <w:rPr>
          <w:rFonts w:ascii="Arial" w:hAnsi="Arial" w:cs="Arial"/>
        </w:rPr>
      </w:pPr>
    </w:p>
    <w:p w:rsidR="00C625FC" w:rsidRPr="00A70E80" w:rsidRDefault="00831331" w:rsidP="00BE0097">
      <w:pPr>
        <w:spacing w:after="0" w:line="240" w:lineRule="auto"/>
        <w:rPr>
          <w:rFonts w:ascii="Arial" w:hAnsi="Arial" w:cs="Arial"/>
        </w:rPr>
      </w:pPr>
      <w:r w:rsidRPr="00A70E80">
        <w:rPr>
          <w:rFonts w:ascii="Arial" w:hAnsi="Arial" w:cs="Arial"/>
        </w:rPr>
        <w:t>A consistent theme throughout the groups and across all of the identified practice areas was t</w:t>
      </w:r>
      <w:r w:rsidR="007F7B08" w:rsidRPr="00A70E80">
        <w:rPr>
          <w:rFonts w:ascii="Arial" w:hAnsi="Arial" w:cs="Arial"/>
        </w:rPr>
        <w:t>he</w:t>
      </w:r>
      <w:r w:rsidR="0080127B" w:rsidRPr="00A70E80">
        <w:rPr>
          <w:rFonts w:ascii="Arial" w:hAnsi="Arial" w:cs="Arial"/>
        </w:rPr>
        <w:t xml:space="preserve"> need to strengthen</w:t>
      </w:r>
      <w:r w:rsidR="004F19F0" w:rsidRPr="00A70E80">
        <w:rPr>
          <w:rFonts w:ascii="Arial" w:hAnsi="Arial" w:cs="Arial"/>
        </w:rPr>
        <w:t xml:space="preserve"> </w:t>
      </w:r>
      <w:proofErr w:type="gramStart"/>
      <w:r w:rsidR="004F19F0" w:rsidRPr="00A70E80">
        <w:rPr>
          <w:rFonts w:ascii="Arial" w:hAnsi="Arial" w:cs="Arial"/>
        </w:rPr>
        <w:t>core</w:t>
      </w:r>
      <w:r w:rsidR="00DB482A" w:rsidRPr="00A70E80">
        <w:rPr>
          <w:rFonts w:ascii="Arial" w:hAnsi="Arial" w:cs="Arial"/>
        </w:rPr>
        <w:t xml:space="preserve"> child welfare </w:t>
      </w:r>
      <w:r w:rsidR="00EA1EAA" w:rsidRPr="00A70E80">
        <w:rPr>
          <w:rFonts w:ascii="Arial" w:hAnsi="Arial" w:cs="Arial"/>
        </w:rPr>
        <w:t>practice</w:t>
      </w:r>
      <w:proofErr w:type="gramEnd"/>
      <w:r w:rsidR="00DB482A" w:rsidRPr="00A70E80">
        <w:rPr>
          <w:rFonts w:ascii="Arial" w:hAnsi="Arial" w:cs="Arial"/>
        </w:rPr>
        <w:t xml:space="preserve"> and “get back to basics</w:t>
      </w:r>
      <w:r w:rsidRPr="00A70E80">
        <w:rPr>
          <w:rFonts w:ascii="Arial" w:hAnsi="Arial" w:cs="Arial"/>
        </w:rPr>
        <w:t>.”</w:t>
      </w:r>
      <w:r w:rsidR="00DB482A" w:rsidRPr="00A70E80">
        <w:rPr>
          <w:rFonts w:ascii="Arial" w:hAnsi="Arial" w:cs="Arial"/>
        </w:rPr>
        <w:t xml:space="preserve"> </w:t>
      </w:r>
      <w:r w:rsidR="00E729A5" w:rsidRPr="00A70E80">
        <w:rPr>
          <w:rFonts w:ascii="Arial" w:hAnsi="Arial" w:cs="Arial"/>
        </w:rPr>
        <w:t>The various groups</w:t>
      </w:r>
      <w:r w:rsidR="00BA008F" w:rsidRPr="00A70E80">
        <w:rPr>
          <w:rFonts w:ascii="Arial" w:hAnsi="Arial" w:cs="Arial"/>
        </w:rPr>
        <w:t xml:space="preserve"> engaged in data analysis and root cause development</w:t>
      </w:r>
      <w:r w:rsidR="00E729A5" w:rsidRPr="00A70E80">
        <w:rPr>
          <w:rFonts w:ascii="Arial" w:hAnsi="Arial" w:cs="Arial"/>
        </w:rPr>
        <w:t xml:space="preserve"> identified that </w:t>
      </w:r>
      <w:r w:rsidR="007F7B08" w:rsidRPr="00A70E80">
        <w:rPr>
          <w:rFonts w:ascii="Arial" w:hAnsi="Arial" w:cs="Arial"/>
        </w:rPr>
        <w:t xml:space="preserve">there </w:t>
      </w:r>
      <w:r w:rsidR="00A54C30" w:rsidRPr="00A70E80">
        <w:rPr>
          <w:rFonts w:ascii="Arial" w:hAnsi="Arial" w:cs="Arial"/>
        </w:rPr>
        <w:t>is</w:t>
      </w:r>
      <w:r w:rsidR="0045379A" w:rsidRPr="00A70E80">
        <w:rPr>
          <w:rFonts w:ascii="Arial" w:hAnsi="Arial" w:cs="Arial"/>
        </w:rPr>
        <w:t xml:space="preserve"> inconsistent</w:t>
      </w:r>
      <w:r w:rsidR="00AE65A9" w:rsidRPr="00A70E80">
        <w:rPr>
          <w:rFonts w:ascii="Arial" w:hAnsi="Arial" w:cs="Arial"/>
        </w:rPr>
        <w:t xml:space="preserve"> emphasis, support</w:t>
      </w:r>
      <w:r w:rsidR="002F6182" w:rsidRPr="00A70E80">
        <w:rPr>
          <w:rFonts w:ascii="Arial" w:hAnsi="Arial" w:cs="Arial"/>
        </w:rPr>
        <w:t xml:space="preserve"> and accountability </w:t>
      </w:r>
      <w:r w:rsidRPr="00A70E80">
        <w:rPr>
          <w:rFonts w:ascii="Arial" w:hAnsi="Arial" w:cs="Arial"/>
        </w:rPr>
        <w:t xml:space="preserve">over time </w:t>
      </w:r>
      <w:r w:rsidR="0080127B" w:rsidRPr="00A70E80">
        <w:rPr>
          <w:rFonts w:ascii="Arial" w:hAnsi="Arial" w:cs="Arial"/>
        </w:rPr>
        <w:t>for</w:t>
      </w:r>
      <w:r w:rsidR="00AE65A9" w:rsidRPr="00A70E80">
        <w:rPr>
          <w:rFonts w:ascii="Arial" w:hAnsi="Arial" w:cs="Arial"/>
        </w:rPr>
        <w:t xml:space="preserve"> ongoing</w:t>
      </w:r>
      <w:r w:rsidR="002F6182" w:rsidRPr="00A70E80">
        <w:rPr>
          <w:rFonts w:ascii="Arial" w:hAnsi="Arial" w:cs="Arial"/>
        </w:rPr>
        <w:t xml:space="preserve"> implementation</w:t>
      </w:r>
      <w:r w:rsidR="00463121" w:rsidRPr="00A70E80">
        <w:rPr>
          <w:rFonts w:ascii="Arial" w:hAnsi="Arial" w:cs="Arial"/>
        </w:rPr>
        <w:t xml:space="preserve"> and integration</w:t>
      </w:r>
      <w:r w:rsidR="00C312B3" w:rsidRPr="00A70E80">
        <w:rPr>
          <w:rFonts w:ascii="Arial" w:hAnsi="Arial" w:cs="Arial"/>
        </w:rPr>
        <w:t xml:space="preserve"> of practices, policies, and procedures</w:t>
      </w:r>
      <w:r w:rsidR="002F6182" w:rsidRPr="00A70E80">
        <w:rPr>
          <w:rFonts w:ascii="Arial" w:hAnsi="Arial" w:cs="Arial"/>
        </w:rPr>
        <w:t>, resulting in practice drift</w:t>
      </w:r>
      <w:r w:rsidR="00A83F63" w:rsidRPr="00A70E80">
        <w:rPr>
          <w:rFonts w:ascii="Arial" w:hAnsi="Arial" w:cs="Arial"/>
        </w:rPr>
        <w:t xml:space="preserve"> and </w:t>
      </w:r>
      <w:r w:rsidR="00C312B3" w:rsidRPr="00A70E80">
        <w:rPr>
          <w:rFonts w:ascii="Arial" w:hAnsi="Arial" w:cs="Arial"/>
        </w:rPr>
        <w:t xml:space="preserve">varied </w:t>
      </w:r>
      <w:r w:rsidR="00A83F63" w:rsidRPr="00A70E80">
        <w:rPr>
          <w:rFonts w:ascii="Arial" w:hAnsi="Arial" w:cs="Arial"/>
        </w:rPr>
        <w:t>performance across the state</w:t>
      </w:r>
      <w:r w:rsidR="00C312B3" w:rsidRPr="00A70E80">
        <w:rPr>
          <w:rFonts w:ascii="Arial" w:hAnsi="Arial" w:cs="Arial"/>
        </w:rPr>
        <w:t xml:space="preserve">. </w:t>
      </w:r>
      <w:r w:rsidR="00C47C43" w:rsidRPr="00A70E80">
        <w:rPr>
          <w:rFonts w:ascii="Arial" w:hAnsi="Arial" w:cs="Arial"/>
        </w:rPr>
        <w:t>There is also a tendency to address the practice elements or needed improvements in isolation</w:t>
      </w:r>
      <w:r w:rsidR="00C312B3" w:rsidRPr="00A70E80">
        <w:rPr>
          <w:rFonts w:ascii="Arial" w:hAnsi="Arial" w:cs="Arial"/>
        </w:rPr>
        <w:t>,</w:t>
      </w:r>
      <w:r w:rsidR="00C47C43" w:rsidRPr="00A70E80">
        <w:rPr>
          <w:rFonts w:ascii="Arial" w:hAnsi="Arial" w:cs="Arial"/>
        </w:rPr>
        <w:t xml:space="preserve"> rather than as integrated parts of</w:t>
      </w:r>
      <w:r w:rsidR="00463121" w:rsidRPr="00A70E80">
        <w:rPr>
          <w:rFonts w:ascii="Arial" w:hAnsi="Arial" w:cs="Arial"/>
        </w:rPr>
        <w:t xml:space="preserve"> the</w:t>
      </w:r>
      <w:r w:rsidR="00C47C43" w:rsidRPr="00A70E80">
        <w:rPr>
          <w:rFonts w:ascii="Arial" w:hAnsi="Arial" w:cs="Arial"/>
        </w:rPr>
        <w:t xml:space="preserve"> larger </w:t>
      </w:r>
      <w:r w:rsidR="00463121" w:rsidRPr="00A70E80">
        <w:rPr>
          <w:rFonts w:ascii="Arial" w:hAnsi="Arial" w:cs="Arial"/>
        </w:rPr>
        <w:t xml:space="preserve">child welfare </w:t>
      </w:r>
      <w:r w:rsidR="00C47C43" w:rsidRPr="00A70E80">
        <w:rPr>
          <w:rFonts w:ascii="Arial" w:hAnsi="Arial" w:cs="Arial"/>
        </w:rPr>
        <w:t>system. This results in a loss of efficiency and integration – for example</w:t>
      </w:r>
      <w:r w:rsidR="009C766B" w:rsidRPr="00A70E80">
        <w:rPr>
          <w:rFonts w:ascii="Arial" w:hAnsi="Arial" w:cs="Arial"/>
        </w:rPr>
        <w:t>,</w:t>
      </w:r>
      <w:r w:rsidR="00C47C43" w:rsidRPr="00A70E80">
        <w:rPr>
          <w:rFonts w:ascii="Arial" w:hAnsi="Arial" w:cs="Arial"/>
        </w:rPr>
        <w:t xml:space="preserve"> focusing on needing to complete a monthly visit as a standalone </w:t>
      </w:r>
      <w:r w:rsidR="00C125DF" w:rsidRPr="00A70E80">
        <w:rPr>
          <w:rFonts w:ascii="Arial" w:hAnsi="Arial" w:cs="Arial"/>
        </w:rPr>
        <w:t>task</w:t>
      </w:r>
      <w:r w:rsidR="00C47C43" w:rsidRPr="00A70E80">
        <w:rPr>
          <w:rFonts w:ascii="Arial" w:hAnsi="Arial" w:cs="Arial"/>
        </w:rPr>
        <w:t xml:space="preserve"> rather than considering and emphasizing how that </w:t>
      </w:r>
      <w:r w:rsidR="00C125DF" w:rsidRPr="00A70E80">
        <w:rPr>
          <w:rFonts w:ascii="Arial" w:hAnsi="Arial" w:cs="Arial"/>
        </w:rPr>
        <w:t>meeting can be an opportunity for focused engagement to address safety, service needs, and permanency.</w:t>
      </w:r>
    </w:p>
    <w:p w:rsidR="009B69F9" w:rsidRDefault="009B69F9" w:rsidP="00BE0097">
      <w:pPr>
        <w:spacing w:after="0" w:line="240" w:lineRule="auto"/>
        <w:rPr>
          <w:rFonts w:ascii="Arial" w:hAnsi="Arial" w:cs="Arial"/>
        </w:rPr>
      </w:pPr>
    </w:p>
    <w:p w:rsidR="005617FA" w:rsidRPr="00A70E80" w:rsidRDefault="00AE65A9" w:rsidP="00BE0097">
      <w:pPr>
        <w:spacing w:after="0" w:line="240" w:lineRule="auto"/>
        <w:rPr>
          <w:rFonts w:ascii="Arial" w:hAnsi="Arial" w:cs="Arial"/>
        </w:rPr>
      </w:pPr>
      <w:r w:rsidRPr="00A70E80">
        <w:rPr>
          <w:rFonts w:ascii="Arial" w:hAnsi="Arial" w:cs="Arial"/>
        </w:rPr>
        <w:t xml:space="preserve">DCYF’s </w:t>
      </w:r>
      <w:r w:rsidR="008272AF" w:rsidRPr="00A70E80">
        <w:rPr>
          <w:rFonts w:ascii="Arial" w:hAnsi="Arial" w:cs="Arial"/>
        </w:rPr>
        <w:t xml:space="preserve">PIP </w:t>
      </w:r>
      <w:r w:rsidR="00C312B3" w:rsidRPr="00A70E80">
        <w:rPr>
          <w:rFonts w:ascii="Arial" w:hAnsi="Arial" w:cs="Arial"/>
        </w:rPr>
        <w:t>focuses</w:t>
      </w:r>
      <w:r w:rsidRPr="00A70E80">
        <w:rPr>
          <w:rFonts w:ascii="Arial" w:hAnsi="Arial" w:cs="Arial"/>
        </w:rPr>
        <w:t xml:space="preserve"> on </w:t>
      </w:r>
      <w:r w:rsidR="00097E8A" w:rsidRPr="00A70E80">
        <w:rPr>
          <w:rFonts w:ascii="Arial" w:hAnsi="Arial" w:cs="Arial"/>
        </w:rPr>
        <w:t xml:space="preserve">reinforcing and enhancing </w:t>
      </w:r>
      <w:r w:rsidRPr="00A70E80">
        <w:rPr>
          <w:rFonts w:ascii="Arial" w:hAnsi="Arial" w:cs="Arial"/>
        </w:rPr>
        <w:t>the current tools and structure available to our staff</w:t>
      </w:r>
      <w:r w:rsidR="009C766B" w:rsidRPr="00A70E80">
        <w:rPr>
          <w:rFonts w:ascii="Arial" w:hAnsi="Arial" w:cs="Arial"/>
        </w:rPr>
        <w:t>;</w:t>
      </w:r>
      <w:r w:rsidR="00097E8A" w:rsidRPr="00A70E80">
        <w:rPr>
          <w:rFonts w:ascii="Arial" w:hAnsi="Arial" w:cs="Arial"/>
        </w:rPr>
        <w:t xml:space="preserve"> streamlining</w:t>
      </w:r>
      <w:r w:rsidR="00C0038C" w:rsidRPr="00A70E80">
        <w:rPr>
          <w:rFonts w:ascii="Arial" w:hAnsi="Arial" w:cs="Arial"/>
        </w:rPr>
        <w:t xml:space="preserve">, </w:t>
      </w:r>
      <w:r w:rsidR="00097E8A" w:rsidRPr="00A70E80">
        <w:rPr>
          <w:rFonts w:ascii="Arial" w:hAnsi="Arial" w:cs="Arial"/>
        </w:rPr>
        <w:t>aligning</w:t>
      </w:r>
      <w:r w:rsidR="00C0038C" w:rsidRPr="00A70E80">
        <w:rPr>
          <w:rFonts w:ascii="Arial" w:hAnsi="Arial" w:cs="Arial"/>
        </w:rPr>
        <w:t>, and integrating</w:t>
      </w:r>
      <w:r w:rsidR="009C766B" w:rsidRPr="00A70E80">
        <w:rPr>
          <w:rFonts w:ascii="Arial" w:hAnsi="Arial" w:cs="Arial"/>
        </w:rPr>
        <w:t xml:space="preserve"> processes;</w:t>
      </w:r>
      <w:r w:rsidR="00097E8A" w:rsidRPr="00A70E80">
        <w:rPr>
          <w:rFonts w:ascii="Arial" w:hAnsi="Arial" w:cs="Arial"/>
        </w:rPr>
        <w:t xml:space="preserve"> and providing practice support</w:t>
      </w:r>
      <w:r w:rsidRPr="00A70E80">
        <w:rPr>
          <w:rFonts w:ascii="Arial" w:hAnsi="Arial" w:cs="Arial"/>
        </w:rPr>
        <w:t xml:space="preserve"> with the intent of</w:t>
      </w:r>
      <w:r w:rsidR="008272AF" w:rsidRPr="00A70E80">
        <w:rPr>
          <w:rFonts w:ascii="Arial" w:hAnsi="Arial" w:cs="Arial"/>
        </w:rPr>
        <w:t xml:space="preserve"> recaptur</w:t>
      </w:r>
      <w:r w:rsidRPr="00A70E80">
        <w:rPr>
          <w:rFonts w:ascii="Arial" w:hAnsi="Arial" w:cs="Arial"/>
        </w:rPr>
        <w:t>ing</w:t>
      </w:r>
      <w:r w:rsidR="008272AF" w:rsidRPr="00A70E80">
        <w:rPr>
          <w:rFonts w:ascii="Arial" w:hAnsi="Arial" w:cs="Arial"/>
        </w:rPr>
        <w:t xml:space="preserve"> </w:t>
      </w:r>
      <w:r w:rsidR="00C836F4" w:rsidRPr="00A70E80">
        <w:rPr>
          <w:rFonts w:ascii="Arial" w:hAnsi="Arial" w:cs="Arial"/>
        </w:rPr>
        <w:t>and strengthening core</w:t>
      </w:r>
      <w:r w:rsidR="008272AF" w:rsidRPr="00A70E80">
        <w:rPr>
          <w:rFonts w:ascii="Arial" w:hAnsi="Arial" w:cs="Arial"/>
        </w:rPr>
        <w:t xml:space="preserve"> </w:t>
      </w:r>
      <w:r w:rsidR="00C836F4" w:rsidRPr="00A70E80">
        <w:rPr>
          <w:rFonts w:ascii="Arial" w:hAnsi="Arial" w:cs="Arial"/>
        </w:rPr>
        <w:t xml:space="preserve">social work practice </w:t>
      </w:r>
      <w:r w:rsidR="00C0038C" w:rsidRPr="00A70E80">
        <w:rPr>
          <w:rFonts w:ascii="Arial" w:hAnsi="Arial" w:cs="Arial"/>
        </w:rPr>
        <w:t xml:space="preserve">to </w:t>
      </w:r>
      <w:r w:rsidR="008272AF" w:rsidRPr="00A70E80">
        <w:rPr>
          <w:rFonts w:ascii="Arial" w:hAnsi="Arial" w:cs="Arial"/>
        </w:rPr>
        <w:t xml:space="preserve">support positive outcomes for children and families. </w:t>
      </w:r>
      <w:r w:rsidR="00191E8C">
        <w:rPr>
          <w:rFonts w:ascii="Arial" w:hAnsi="Arial" w:cs="Arial"/>
        </w:rPr>
        <w:t>The CFSR case review and established qualitative feedback process will be a source of measurement for practice improvements.</w:t>
      </w:r>
    </w:p>
    <w:p w:rsidR="009B69F9" w:rsidRDefault="009B69F9" w:rsidP="00BE0097">
      <w:pPr>
        <w:spacing w:after="0" w:line="240" w:lineRule="auto"/>
        <w:rPr>
          <w:rFonts w:ascii="Arial" w:hAnsi="Arial" w:cs="Arial"/>
        </w:rPr>
      </w:pPr>
    </w:p>
    <w:p w:rsidR="009B69F9" w:rsidRDefault="00A83F63" w:rsidP="00BE0097">
      <w:pPr>
        <w:spacing w:after="0" w:line="240" w:lineRule="auto"/>
        <w:rPr>
          <w:rFonts w:ascii="Arial" w:hAnsi="Arial" w:cs="Arial"/>
        </w:rPr>
      </w:pPr>
      <w:r w:rsidRPr="00A70E80">
        <w:rPr>
          <w:rFonts w:ascii="Arial" w:hAnsi="Arial" w:cs="Arial"/>
        </w:rPr>
        <w:t>Based on the analysis of the data and key participant engagement, four</w:t>
      </w:r>
      <w:r w:rsidR="00BF5BF6" w:rsidRPr="00A70E80">
        <w:rPr>
          <w:rFonts w:ascii="Arial" w:hAnsi="Arial" w:cs="Arial"/>
        </w:rPr>
        <w:t xml:space="preserve"> interrelated</w:t>
      </w:r>
      <w:r w:rsidR="00637CED" w:rsidRPr="00A70E80">
        <w:rPr>
          <w:rFonts w:ascii="Arial" w:hAnsi="Arial" w:cs="Arial"/>
        </w:rPr>
        <w:t xml:space="preserve"> and</w:t>
      </w:r>
      <w:r w:rsidR="00BF5BF6" w:rsidRPr="00A70E80">
        <w:rPr>
          <w:rFonts w:ascii="Arial" w:hAnsi="Arial" w:cs="Arial"/>
        </w:rPr>
        <w:t xml:space="preserve"> </w:t>
      </w:r>
      <w:proofErr w:type="gramStart"/>
      <w:r w:rsidR="00B55A3C" w:rsidRPr="00A70E80">
        <w:rPr>
          <w:rFonts w:ascii="Arial" w:hAnsi="Arial" w:cs="Arial"/>
        </w:rPr>
        <w:t>cross-cutting</w:t>
      </w:r>
      <w:proofErr w:type="gramEnd"/>
      <w:r w:rsidR="00B55A3C" w:rsidRPr="00A70E80">
        <w:rPr>
          <w:rFonts w:ascii="Arial" w:hAnsi="Arial" w:cs="Arial"/>
        </w:rPr>
        <w:t xml:space="preserve"> </w:t>
      </w:r>
      <w:r w:rsidR="00BB613D" w:rsidRPr="00A70E80">
        <w:rPr>
          <w:rFonts w:ascii="Arial" w:hAnsi="Arial" w:cs="Arial"/>
        </w:rPr>
        <w:t>goals</w:t>
      </w:r>
      <w:r w:rsidR="00BF5BF6" w:rsidRPr="00A70E80">
        <w:rPr>
          <w:rFonts w:ascii="Arial" w:hAnsi="Arial" w:cs="Arial"/>
        </w:rPr>
        <w:t xml:space="preserve"> w</w:t>
      </w:r>
      <w:r w:rsidR="00B55A3C" w:rsidRPr="00A70E80">
        <w:rPr>
          <w:rFonts w:ascii="Arial" w:hAnsi="Arial" w:cs="Arial"/>
        </w:rPr>
        <w:t>ere identified</w:t>
      </w:r>
      <w:r w:rsidR="005258C6" w:rsidRPr="00A70E80">
        <w:rPr>
          <w:rFonts w:ascii="Arial" w:hAnsi="Arial" w:cs="Arial"/>
        </w:rPr>
        <w:t xml:space="preserve"> for the PIP</w:t>
      </w:r>
      <w:r w:rsidR="00B55A3C" w:rsidRPr="00A70E80">
        <w:rPr>
          <w:rFonts w:ascii="Arial" w:hAnsi="Arial" w:cs="Arial"/>
        </w:rPr>
        <w:t xml:space="preserve">. These </w:t>
      </w:r>
      <w:r w:rsidRPr="00A70E80">
        <w:rPr>
          <w:rFonts w:ascii="Arial" w:hAnsi="Arial" w:cs="Arial"/>
        </w:rPr>
        <w:t xml:space="preserve">encompass the </w:t>
      </w:r>
      <w:r w:rsidR="00637CED" w:rsidRPr="00A70E80">
        <w:rPr>
          <w:rFonts w:ascii="Arial" w:hAnsi="Arial" w:cs="Arial"/>
        </w:rPr>
        <w:t xml:space="preserve">social work practice </w:t>
      </w:r>
      <w:r w:rsidRPr="00A70E80">
        <w:rPr>
          <w:rFonts w:ascii="Arial" w:hAnsi="Arial" w:cs="Arial"/>
        </w:rPr>
        <w:t>performance improvements</w:t>
      </w:r>
      <w:r w:rsidR="00BA17E2" w:rsidRPr="00A70E80">
        <w:rPr>
          <w:rFonts w:ascii="Arial" w:hAnsi="Arial" w:cs="Arial"/>
        </w:rPr>
        <w:t xml:space="preserve"> and supports</w:t>
      </w:r>
      <w:r w:rsidRPr="00A70E80">
        <w:rPr>
          <w:rFonts w:ascii="Arial" w:hAnsi="Arial" w:cs="Arial"/>
        </w:rPr>
        <w:t xml:space="preserve"> needed to improve outcomes for children and families</w:t>
      </w:r>
      <w:r w:rsidR="00B55A3C" w:rsidRPr="00A70E80">
        <w:rPr>
          <w:rFonts w:ascii="Arial" w:hAnsi="Arial" w:cs="Arial"/>
        </w:rPr>
        <w:t xml:space="preserve">. The four </w:t>
      </w:r>
      <w:r w:rsidR="00BB613D" w:rsidRPr="00A70E80">
        <w:rPr>
          <w:rFonts w:ascii="Arial" w:hAnsi="Arial" w:cs="Arial"/>
        </w:rPr>
        <w:t>goal</w:t>
      </w:r>
      <w:r w:rsidR="00B55A3C" w:rsidRPr="00A70E80">
        <w:rPr>
          <w:rFonts w:ascii="Arial" w:hAnsi="Arial" w:cs="Arial"/>
        </w:rPr>
        <w:t xml:space="preserve"> areas </w:t>
      </w:r>
      <w:r w:rsidR="002F6182" w:rsidRPr="00A70E80">
        <w:rPr>
          <w:rFonts w:ascii="Arial" w:hAnsi="Arial" w:cs="Arial"/>
        </w:rPr>
        <w:t>are</w:t>
      </w:r>
      <w:r w:rsidR="003A65A2" w:rsidRPr="00A70E80">
        <w:rPr>
          <w:rFonts w:ascii="Arial" w:hAnsi="Arial" w:cs="Arial"/>
        </w:rPr>
        <w:t xml:space="preserve"> as follows</w:t>
      </w:r>
      <w:r w:rsidR="002F6182" w:rsidRPr="00A70E80">
        <w:rPr>
          <w:rFonts w:ascii="Arial" w:hAnsi="Arial" w:cs="Arial"/>
        </w:rPr>
        <w:t>:</w:t>
      </w:r>
    </w:p>
    <w:p w:rsidR="009B34CC" w:rsidRPr="00A70E80" w:rsidRDefault="009B34CC" w:rsidP="00BE0097">
      <w:pPr>
        <w:spacing w:after="0" w:line="240" w:lineRule="auto"/>
        <w:rPr>
          <w:rFonts w:ascii="Arial" w:hAnsi="Arial" w:cs="Arial"/>
        </w:rPr>
      </w:pPr>
    </w:p>
    <w:p w:rsidR="004536A2" w:rsidRDefault="004536A2" w:rsidP="004C57D4">
      <w:pPr>
        <w:numPr>
          <w:ilvl w:val="0"/>
          <w:numId w:val="1"/>
        </w:numPr>
        <w:spacing w:after="0" w:line="240" w:lineRule="auto"/>
        <w:ind w:left="720"/>
        <w:contextualSpacing/>
        <w:rPr>
          <w:rFonts w:ascii="Arial" w:eastAsia="+mn-ea" w:hAnsi="Arial" w:cs="Arial"/>
          <w:color w:val="000000"/>
        </w:rPr>
      </w:pPr>
      <w:r w:rsidRPr="00A70E80">
        <w:rPr>
          <w:rFonts w:ascii="Arial" w:eastAsia="+mn-ea" w:hAnsi="Arial" w:cs="Arial"/>
          <w:i/>
          <w:color w:val="000000"/>
        </w:rPr>
        <w:t>Workforce Development:</w:t>
      </w:r>
      <w:r w:rsidRPr="00A70E80">
        <w:rPr>
          <w:rFonts w:ascii="Arial" w:eastAsia="+mn-ea" w:hAnsi="Arial" w:cs="Arial"/>
          <w:color w:val="000000"/>
        </w:rPr>
        <w:t xml:space="preserve"> </w:t>
      </w:r>
      <w:r w:rsidR="005D171E">
        <w:rPr>
          <w:rFonts w:ascii="Arial" w:eastAsia="+mn-ea" w:hAnsi="Arial" w:cs="Arial"/>
          <w:color w:val="000000"/>
        </w:rPr>
        <w:t xml:space="preserve">the </w:t>
      </w:r>
      <w:r w:rsidR="00B133FE">
        <w:rPr>
          <w:rFonts w:ascii="Arial" w:eastAsia="+mn-ea" w:hAnsi="Arial" w:cs="Arial"/>
          <w:color w:val="000000"/>
        </w:rPr>
        <w:t>strategies</w:t>
      </w:r>
      <w:r w:rsidRPr="00A70E80">
        <w:rPr>
          <w:rFonts w:ascii="Arial" w:eastAsia="+mn-ea" w:hAnsi="Arial" w:cs="Arial"/>
          <w:color w:val="000000"/>
        </w:rPr>
        <w:t xml:space="preserve"> and activities identified within this goal area provide supervisors and caseworkers with clear practice expectations, priorities, skills and competencies to achieve the Engagement, Assessment and Case Planning, and Permanency goals. </w:t>
      </w:r>
      <w:r w:rsidR="002014D5" w:rsidRPr="00A70E80">
        <w:rPr>
          <w:rFonts w:ascii="Arial" w:eastAsia="+mn-ea" w:hAnsi="Arial" w:cs="Arial"/>
          <w:color w:val="000000"/>
        </w:rPr>
        <w:t xml:space="preserve">Skillful supervision enhances caseworker competency and support, which in turn leads to better individual and family assessment and engagement and ultimately to improved child and family safety, permanency, and well-being.  </w:t>
      </w:r>
      <w:r w:rsidRPr="00A70E80">
        <w:rPr>
          <w:rFonts w:ascii="Arial" w:eastAsia="+mn-ea" w:hAnsi="Arial" w:cs="Arial"/>
          <w:color w:val="000000"/>
        </w:rPr>
        <w:t xml:space="preserve">Supervisors and staff will be empowered to utilize data </w:t>
      </w:r>
      <w:r w:rsidR="0036456B">
        <w:rPr>
          <w:rFonts w:ascii="Arial" w:eastAsia="+mn-ea" w:hAnsi="Arial" w:cs="Arial"/>
          <w:color w:val="000000"/>
        </w:rPr>
        <w:t xml:space="preserve">as a tool </w:t>
      </w:r>
      <w:r w:rsidRPr="00A70E80">
        <w:rPr>
          <w:rFonts w:ascii="Arial" w:eastAsia="+mn-ea" w:hAnsi="Arial" w:cs="Arial"/>
          <w:color w:val="000000"/>
        </w:rPr>
        <w:t xml:space="preserve">to </w:t>
      </w:r>
      <w:r w:rsidR="0036456B">
        <w:rPr>
          <w:rFonts w:ascii="Arial" w:eastAsia="+mn-ea" w:hAnsi="Arial" w:cs="Arial"/>
          <w:color w:val="000000"/>
        </w:rPr>
        <w:t xml:space="preserve">inform and </w:t>
      </w:r>
      <w:r w:rsidRPr="00A70E80">
        <w:rPr>
          <w:rFonts w:ascii="Arial" w:eastAsia="+mn-ea" w:hAnsi="Arial" w:cs="Arial"/>
          <w:color w:val="000000"/>
        </w:rPr>
        <w:t xml:space="preserve">drive </w:t>
      </w:r>
      <w:r w:rsidR="0036456B">
        <w:rPr>
          <w:rFonts w:ascii="Arial" w:eastAsia="+mn-ea" w:hAnsi="Arial" w:cs="Arial"/>
          <w:color w:val="000000"/>
        </w:rPr>
        <w:t xml:space="preserve">clinical </w:t>
      </w:r>
      <w:r w:rsidRPr="00A70E80">
        <w:rPr>
          <w:rFonts w:ascii="Arial" w:eastAsia="+mn-ea" w:hAnsi="Arial" w:cs="Arial"/>
          <w:color w:val="000000"/>
        </w:rPr>
        <w:t>practice and create an atmosphere of intentional supervision and ongoing practice improvement. Implementation of a supervisory coaching model and technical assistance and support to supervisors will sustain improved practice.</w:t>
      </w:r>
      <w:r w:rsidR="005B6406" w:rsidRPr="00A70E80">
        <w:rPr>
          <w:rFonts w:ascii="Arial" w:eastAsia="+mn-ea" w:hAnsi="Arial" w:cs="Arial"/>
          <w:color w:val="000000"/>
        </w:rPr>
        <w:t xml:space="preserve"> DCYF’s work through the QIC-WD grant </w:t>
      </w:r>
      <w:proofErr w:type="gramStart"/>
      <w:r w:rsidR="005B6406" w:rsidRPr="00A70E80">
        <w:rPr>
          <w:rFonts w:ascii="Arial" w:eastAsia="+mn-ea" w:hAnsi="Arial" w:cs="Arial"/>
          <w:color w:val="000000"/>
        </w:rPr>
        <w:t>was incorporated</w:t>
      </w:r>
      <w:proofErr w:type="gramEnd"/>
      <w:r w:rsidR="005B6406" w:rsidRPr="00A70E80">
        <w:rPr>
          <w:rFonts w:ascii="Arial" w:eastAsia="+mn-ea" w:hAnsi="Arial" w:cs="Arial"/>
          <w:color w:val="000000"/>
        </w:rPr>
        <w:t xml:space="preserve"> into the assessment and identification of strategies in this area.</w:t>
      </w:r>
      <w:r w:rsidR="00C0038C" w:rsidRPr="00A70E80">
        <w:rPr>
          <w:rFonts w:ascii="Arial" w:eastAsia="+mn-ea" w:hAnsi="Arial" w:cs="Arial"/>
          <w:color w:val="000000"/>
        </w:rPr>
        <w:t xml:space="preserve"> </w:t>
      </w:r>
    </w:p>
    <w:p w:rsidR="0036456B" w:rsidRPr="00A70E80" w:rsidRDefault="0036456B" w:rsidP="004C57D4">
      <w:pPr>
        <w:spacing w:after="0" w:line="240" w:lineRule="auto"/>
        <w:ind w:left="720"/>
        <w:contextualSpacing/>
        <w:rPr>
          <w:rFonts w:ascii="Arial" w:eastAsia="+mn-ea" w:hAnsi="Arial" w:cs="Arial"/>
          <w:color w:val="000000"/>
        </w:rPr>
      </w:pPr>
    </w:p>
    <w:p w:rsidR="00C94E03" w:rsidRDefault="002F6182" w:rsidP="004C57D4">
      <w:pPr>
        <w:numPr>
          <w:ilvl w:val="0"/>
          <w:numId w:val="1"/>
        </w:numPr>
        <w:spacing w:after="0" w:line="240" w:lineRule="auto"/>
        <w:ind w:left="720"/>
        <w:contextualSpacing/>
        <w:rPr>
          <w:rFonts w:ascii="Arial" w:hAnsi="Arial" w:cs="Arial"/>
        </w:rPr>
      </w:pPr>
      <w:r w:rsidRPr="00A70E80">
        <w:rPr>
          <w:rFonts w:ascii="Arial" w:hAnsi="Arial" w:cs="Arial"/>
          <w:i/>
        </w:rPr>
        <w:t>Engagement</w:t>
      </w:r>
      <w:r w:rsidR="007F7B08" w:rsidRPr="00A70E80">
        <w:rPr>
          <w:rFonts w:ascii="Arial" w:hAnsi="Arial" w:cs="Arial"/>
        </w:rPr>
        <w:t xml:space="preserve">: the </w:t>
      </w:r>
      <w:r w:rsidRPr="00A70E80">
        <w:rPr>
          <w:rFonts w:ascii="Arial" w:hAnsi="Arial" w:cs="Arial"/>
        </w:rPr>
        <w:t>strategies and activities identif</w:t>
      </w:r>
      <w:r w:rsidR="00FC7F0E" w:rsidRPr="00A70E80">
        <w:rPr>
          <w:rFonts w:ascii="Arial" w:hAnsi="Arial" w:cs="Arial"/>
        </w:rPr>
        <w:t xml:space="preserve">ied within this goal area </w:t>
      </w:r>
      <w:r w:rsidRPr="00A70E80">
        <w:rPr>
          <w:rFonts w:ascii="Arial" w:hAnsi="Arial" w:cs="Arial"/>
        </w:rPr>
        <w:t>support and maintain ongoing, authentic engagement with children, youth, parents and caregivers</w:t>
      </w:r>
      <w:r w:rsidR="00574551" w:rsidRPr="00A70E80">
        <w:rPr>
          <w:rFonts w:ascii="Arial" w:hAnsi="Arial" w:cs="Arial"/>
        </w:rPr>
        <w:t xml:space="preserve">. </w:t>
      </w:r>
      <w:r w:rsidRPr="00A70E80">
        <w:rPr>
          <w:rFonts w:ascii="Arial" w:hAnsi="Arial" w:cs="Arial"/>
        </w:rPr>
        <w:t xml:space="preserve"> </w:t>
      </w:r>
      <w:r w:rsidR="009646D7" w:rsidRPr="00A70E80">
        <w:rPr>
          <w:rFonts w:ascii="Arial" w:hAnsi="Arial" w:cs="Arial"/>
        </w:rPr>
        <w:t>Development of an engagement framework with emphasis on monthly visits with parents and children is the primary strategy focus.</w:t>
      </w:r>
      <w:r w:rsidR="00E61327" w:rsidRPr="00A70E80">
        <w:rPr>
          <w:rFonts w:ascii="Arial" w:hAnsi="Arial" w:cs="Arial"/>
        </w:rPr>
        <w:t xml:space="preserve"> </w:t>
      </w:r>
      <w:r w:rsidR="005258C6" w:rsidRPr="00A70E80">
        <w:rPr>
          <w:rFonts w:ascii="Arial" w:hAnsi="Arial" w:cs="Arial"/>
        </w:rPr>
        <w:t xml:space="preserve">This includes staff support for </w:t>
      </w:r>
      <w:r w:rsidR="00DC19F1" w:rsidRPr="00A70E80">
        <w:rPr>
          <w:rFonts w:ascii="Arial" w:hAnsi="Arial" w:cs="Arial"/>
        </w:rPr>
        <w:t xml:space="preserve">engaging parents whose </w:t>
      </w:r>
      <w:r w:rsidR="005258C6" w:rsidRPr="00A70E80">
        <w:rPr>
          <w:rFonts w:ascii="Arial" w:hAnsi="Arial" w:cs="Arial"/>
        </w:rPr>
        <w:t>whereabouts are unknown</w:t>
      </w:r>
      <w:r w:rsidR="00C50951" w:rsidRPr="00A70E80">
        <w:rPr>
          <w:rFonts w:ascii="Arial" w:hAnsi="Arial" w:cs="Arial"/>
        </w:rPr>
        <w:t xml:space="preserve">, </w:t>
      </w:r>
      <w:r w:rsidR="00DC19F1" w:rsidRPr="00A70E80">
        <w:rPr>
          <w:rFonts w:ascii="Arial" w:hAnsi="Arial" w:cs="Arial"/>
        </w:rPr>
        <w:t xml:space="preserve">who </w:t>
      </w:r>
      <w:proofErr w:type="gramStart"/>
      <w:r w:rsidR="00DC19F1" w:rsidRPr="00A70E80">
        <w:rPr>
          <w:rFonts w:ascii="Arial" w:hAnsi="Arial" w:cs="Arial"/>
        </w:rPr>
        <w:t xml:space="preserve">are </w:t>
      </w:r>
      <w:r w:rsidR="003A0F1E" w:rsidRPr="00A70E80">
        <w:rPr>
          <w:rFonts w:ascii="Arial" w:hAnsi="Arial" w:cs="Arial"/>
        </w:rPr>
        <w:t>incarcerated</w:t>
      </w:r>
      <w:proofErr w:type="gramEnd"/>
      <w:r w:rsidR="003A0F1E" w:rsidRPr="00A70E80">
        <w:rPr>
          <w:rFonts w:ascii="Arial" w:hAnsi="Arial" w:cs="Arial"/>
        </w:rPr>
        <w:t xml:space="preserve">, or </w:t>
      </w:r>
      <w:r w:rsidR="005258C6" w:rsidRPr="00A70E80">
        <w:rPr>
          <w:rFonts w:ascii="Arial" w:hAnsi="Arial" w:cs="Arial"/>
        </w:rPr>
        <w:t xml:space="preserve">who are reluctant to engage. </w:t>
      </w:r>
      <w:r w:rsidR="00574551" w:rsidRPr="00A70E80">
        <w:rPr>
          <w:rFonts w:ascii="Arial" w:hAnsi="Arial" w:cs="Arial"/>
        </w:rPr>
        <w:t xml:space="preserve">Successful engagement </w:t>
      </w:r>
      <w:r w:rsidR="00343CC5" w:rsidRPr="00A70E80">
        <w:rPr>
          <w:rFonts w:ascii="Arial" w:hAnsi="Arial" w:cs="Arial"/>
        </w:rPr>
        <w:t xml:space="preserve">connects to the Assessment and Case Planning and Permanency </w:t>
      </w:r>
      <w:r w:rsidR="003A0F1E" w:rsidRPr="00A70E80">
        <w:rPr>
          <w:rFonts w:ascii="Arial" w:hAnsi="Arial" w:cs="Arial"/>
        </w:rPr>
        <w:t>goal area</w:t>
      </w:r>
      <w:r w:rsidR="00B3538A">
        <w:rPr>
          <w:rFonts w:ascii="Arial" w:hAnsi="Arial" w:cs="Arial"/>
        </w:rPr>
        <w:t>s</w:t>
      </w:r>
      <w:r w:rsidR="00343CC5" w:rsidRPr="00A70E80">
        <w:rPr>
          <w:rFonts w:ascii="Arial" w:hAnsi="Arial" w:cs="Arial"/>
        </w:rPr>
        <w:t xml:space="preserve"> by </w:t>
      </w:r>
      <w:r w:rsidR="00574551" w:rsidRPr="00A70E80">
        <w:rPr>
          <w:rFonts w:ascii="Arial" w:hAnsi="Arial" w:cs="Arial"/>
        </w:rPr>
        <w:t>support</w:t>
      </w:r>
      <w:r w:rsidR="00343CC5" w:rsidRPr="00A70E80">
        <w:rPr>
          <w:rFonts w:ascii="Arial" w:hAnsi="Arial" w:cs="Arial"/>
        </w:rPr>
        <w:t>ing</w:t>
      </w:r>
      <w:r w:rsidRPr="00A70E80">
        <w:rPr>
          <w:rFonts w:ascii="Arial" w:hAnsi="Arial" w:cs="Arial"/>
        </w:rPr>
        <w:t xml:space="preserve"> thorough, timely assessments </w:t>
      </w:r>
      <w:r w:rsidR="007F7B08" w:rsidRPr="00A70E80">
        <w:rPr>
          <w:rFonts w:ascii="Arial" w:hAnsi="Arial" w:cs="Arial"/>
        </w:rPr>
        <w:t>of safety</w:t>
      </w:r>
      <w:r w:rsidR="004E011D" w:rsidRPr="00A70E80">
        <w:rPr>
          <w:rFonts w:ascii="Arial" w:hAnsi="Arial" w:cs="Arial"/>
        </w:rPr>
        <w:t>,</w:t>
      </w:r>
      <w:r w:rsidR="007F7B08" w:rsidRPr="00A70E80">
        <w:rPr>
          <w:rFonts w:ascii="Arial" w:hAnsi="Arial" w:cs="Arial"/>
        </w:rPr>
        <w:t xml:space="preserve"> </w:t>
      </w:r>
      <w:r w:rsidR="00343CC5" w:rsidRPr="00A70E80">
        <w:rPr>
          <w:rFonts w:ascii="Arial" w:hAnsi="Arial" w:cs="Arial"/>
        </w:rPr>
        <w:t xml:space="preserve">provision </w:t>
      </w:r>
      <w:r w:rsidR="00343CC5" w:rsidRPr="00A70E80">
        <w:rPr>
          <w:rFonts w:ascii="Arial" w:hAnsi="Arial" w:cs="Arial"/>
        </w:rPr>
        <w:lastRenderedPageBreak/>
        <w:t>of appropriate services</w:t>
      </w:r>
      <w:r w:rsidR="004E011D" w:rsidRPr="00A70E80">
        <w:rPr>
          <w:rFonts w:ascii="Arial" w:hAnsi="Arial" w:cs="Arial"/>
        </w:rPr>
        <w:t>,</w:t>
      </w:r>
      <w:r w:rsidR="00343CC5" w:rsidRPr="00A70E80">
        <w:rPr>
          <w:rFonts w:ascii="Arial" w:hAnsi="Arial" w:cs="Arial"/>
        </w:rPr>
        <w:t xml:space="preserve"> </w:t>
      </w:r>
      <w:r w:rsidRPr="00A70E80">
        <w:rPr>
          <w:rFonts w:ascii="Arial" w:hAnsi="Arial" w:cs="Arial"/>
        </w:rPr>
        <w:t xml:space="preserve">and </w:t>
      </w:r>
      <w:r w:rsidR="00343CC5" w:rsidRPr="00A70E80">
        <w:rPr>
          <w:rFonts w:ascii="Arial" w:hAnsi="Arial" w:cs="Arial"/>
        </w:rPr>
        <w:t xml:space="preserve">development of </w:t>
      </w:r>
      <w:r w:rsidR="00574551" w:rsidRPr="00A70E80">
        <w:rPr>
          <w:rFonts w:ascii="Arial" w:hAnsi="Arial" w:cs="Arial"/>
        </w:rPr>
        <w:t>meaningful, individualized case plans.</w:t>
      </w:r>
      <w:r w:rsidR="00343CC5" w:rsidRPr="00A70E80">
        <w:rPr>
          <w:rFonts w:ascii="Arial" w:hAnsi="Arial" w:cs="Arial"/>
        </w:rPr>
        <w:t xml:space="preserve"> Strategies within the Workforce </w:t>
      </w:r>
      <w:r w:rsidR="00561BED" w:rsidRPr="00A70E80">
        <w:rPr>
          <w:rFonts w:ascii="Arial" w:hAnsi="Arial" w:cs="Arial"/>
        </w:rPr>
        <w:t xml:space="preserve">Development </w:t>
      </w:r>
      <w:r w:rsidR="003A0F1E" w:rsidRPr="00A70E80">
        <w:rPr>
          <w:rFonts w:ascii="Arial" w:hAnsi="Arial" w:cs="Arial"/>
        </w:rPr>
        <w:t>goal area that target supervisor knowledge and skill</w:t>
      </w:r>
      <w:r w:rsidR="00343CC5" w:rsidRPr="00A70E80">
        <w:rPr>
          <w:rFonts w:ascii="Arial" w:hAnsi="Arial" w:cs="Arial"/>
        </w:rPr>
        <w:t xml:space="preserve"> support the implementation and ability to sustain the practice identified in this section.</w:t>
      </w:r>
    </w:p>
    <w:p w:rsidR="00B3538A" w:rsidRPr="00A70E80" w:rsidRDefault="00B3538A" w:rsidP="004C57D4">
      <w:pPr>
        <w:spacing w:after="0" w:line="240" w:lineRule="auto"/>
        <w:ind w:left="720"/>
        <w:contextualSpacing/>
        <w:rPr>
          <w:rFonts w:ascii="Arial" w:hAnsi="Arial" w:cs="Arial"/>
        </w:rPr>
      </w:pPr>
    </w:p>
    <w:p w:rsidR="00C94E03" w:rsidRPr="00BE0097" w:rsidRDefault="00574551" w:rsidP="004C57D4">
      <w:pPr>
        <w:numPr>
          <w:ilvl w:val="0"/>
          <w:numId w:val="1"/>
        </w:numPr>
        <w:spacing w:after="0" w:line="240" w:lineRule="auto"/>
        <w:ind w:left="720"/>
        <w:contextualSpacing/>
        <w:rPr>
          <w:rFonts w:ascii="Arial" w:hAnsi="Arial" w:cs="Arial"/>
          <w:i/>
        </w:rPr>
      </w:pPr>
      <w:r w:rsidRPr="00A70E80">
        <w:rPr>
          <w:rFonts w:ascii="Arial" w:hAnsi="Arial" w:cs="Arial"/>
          <w:i/>
        </w:rPr>
        <w:t xml:space="preserve">Assessment and Case Planning: </w:t>
      </w:r>
      <w:r w:rsidR="00FC7F0E" w:rsidRPr="00A70E80">
        <w:rPr>
          <w:rFonts w:ascii="Arial" w:hAnsi="Arial" w:cs="Arial"/>
        </w:rPr>
        <w:t xml:space="preserve">the strategies and activities within this goal area </w:t>
      </w:r>
      <w:r w:rsidR="006750E2" w:rsidRPr="00A70E80">
        <w:rPr>
          <w:rFonts w:ascii="Arial" w:hAnsi="Arial" w:cs="Arial"/>
        </w:rPr>
        <w:t xml:space="preserve">focus on practice related to safety. They address </w:t>
      </w:r>
      <w:r w:rsidR="00FC7F0E" w:rsidRPr="00A70E80">
        <w:rPr>
          <w:rFonts w:ascii="Arial" w:hAnsi="Arial" w:cs="Arial"/>
        </w:rPr>
        <w:t>timely responses to allegations of child abuse and neglect</w:t>
      </w:r>
      <w:r w:rsidR="003A0F1E" w:rsidRPr="00A70E80">
        <w:rPr>
          <w:rFonts w:ascii="Arial" w:hAnsi="Arial" w:cs="Arial"/>
        </w:rPr>
        <w:t>;</w:t>
      </w:r>
      <w:r w:rsidR="00FC7F0E" w:rsidRPr="00A70E80">
        <w:rPr>
          <w:rFonts w:ascii="Arial" w:hAnsi="Arial" w:cs="Arial"/>
        </w:rPr>
        <w:t xml:space="preserve"> </w:t>
      </w:r>
      <w:r w:rsidR="006750E2" w:rsidRPr="00A70E80">
        <w:rPr>
          <w:rFonts w:ascii="Arial" w:hAnsi="Arial" w:cs="Arial"/>
        </w:rPr>
        <w:t xml:space="preserve">timely, </w:t>
      </w:r>
      <w:r w:rsidR="00FC7F0E" w:rsidRPr="00A70E80">
        <w:rPr>
          <w:rFonts w:ascii="Arial" w:hAnsi="Arial" w:cs="Arial"/>
        </w:rPr>
        <w:t>accurate ass</w:t>
      </w:r>
      <w:r w:rsidR="008B2523" w:rsidRPr="00A70E80">
        <w:rPr>
          <w:rFonts w:ascii="Arial" w:hAnsi="Arial" w:cs="Arial"/>
        </w:rPr>
        <w:t>essments of safety</w:t>
      </w:r>
      <w:r w:rsidR="003A0F1E" w:rsidRPr="00A70E80">
        <w:rPr>
          <w:rFonts w:ascii="Arial" w:hAnsi="Arial" w:cs="Arial"/>
        </w:rPr>
        <w:t>;</w:t>
      </w:r>
      <w:r w:rsidR="008B2523" w:rsidRPr="00A70E80">
        <w:rPr>
          <w:rFonts w:ascii="Arial" w:hAnsi="Arial" w:cs="Arial"/>
        </w:rPr>
        <w:t xml:space="preserve"> </w:t>
      </w:r>
      <w:r w:rsidR="00343CC5" w:rsidRPr="00A70E80">
        <w:rPr>
          <w:rFonts w:ascii="Arial" w:hAnsi="Arial" w:cs="Arial"/>
        </w:rPr>
        <w:t xml:space="preserve">identification and implementation of </w:t>
      </w:r>
      <w:r w:rsidR="002C426D" w:rsidRPr="00A70E80">
        <w:rPr>
          <w:rFonts w:ascii="Arial" w:hAnsi="Arial" w:cs="Arial"/>
        </w:rPr>
        <w:t>service</w:t>
      </w:r>
      <w:r w:rsidR="003A0F1E" w:rsidRPr="00A70E80">
        <w:rPr>
          <w:rFonts w:ascii="Arial" w:hAnsi="Arial" w:cs="Arial"/>
        </w:rPr>
        <w:t>s;</w:t>
      </w:r>
      <w:r w:rsidR="00352B2D" w:rsidRPr="00A70E80">
        <w:rPr>
          <w:rFonts w:ascii="Arial" w:hAnsi="Arial" w:cs="Arial"/>
        </w:rPr>
        <w:t xml:space="preserve"> and </w:t>
      </w:r>
      <w:r w:rsidR="000C6B40" w:rsidRPr="00A70E80">
        <w:rPr>
          <w:rFonts w:ascii="Arial" w:hAnsi="Arial" w:cs="Arial"/>
        </w:rPr>
        <w:t xml:space="preserve">the </w:t>
      </w:r>
      <w:r w:rsidR="008B2523" w:rsidRPr="00A70E80">
        <w:rPr>
          <w:rFonts w:ascii="Arial" w:hAnsi="Arial" w:cs="Arial"/>
        </w:rPr>
        <w:t>develop</w:t>
      </w:r>
      <w:r w:rsidR="000C6B40" w:rsidRPr="00A70E80">
        <w:rPr>
          <w:rFonts w:ascii="Arial" w:hAnsi="Arial" w:cs="Arial"/>
        </w:rPr>
        <w:t>ment of</w:t>
      </w:r>
      <w:r w:rsidR="008B2523" w:rsidRPr="00A70E80">
        <w:rPr>
          <w:rFonts w:ascii="Arial" w:hAnsi="Arial" w:cs="Arial"/>
        </w:rPr>
        <w:t xml:space="preserve"> </w:t>
      </w:r>
      <w:r w:rsidR="003A0F1E" w:rsidRPr="00A70E80">
        <w:rPr>
          <w:rFonts w:ascii="Arial" w:hAnsi="Arial" w:cs="Arial"/>
        </w:rPr>
        <w:t xml:space="preserve">individualized </w:t>
      </w:r>
      <w:r w:rsidR="008B2523" w:rsidRPr="00A70E80">
        <w:rPr>
          <w:rFonts w:ascii="Arial" w:hAnsi="Arial" w:cs="Arial"/>
        </w:rPr>
        <w:t>case plans in partnership with families</w:t>
      </w:r>
      <w:r w:rsidR="000C6B40" w:rsidRPr="00A70E80">
        <w:rPr>
          <w:rFonts w:ascii="Arial" w:hAnsi="Arial" w:cs="Arial"/>
        </w:rPr>
        <w:t>. Building on</w:t>
      </w:r>
      <w:r w:rsidR="00343CC5" w:rsidRPr="00A70E80">
        <w:rPr>
          <w:rFonts w:ascii="Arial" w:hAnsi="Arial" w:cs="Arial"/>
        </w:rPr>
        <w:t xml:space="preserve"> the work identified within the Engagement </w:t>
      </w:r>
      <w:r w:rsidR="003A0F1E" w:rsidRPr="00A70E80">
        <w:rPr>
          <w:rFonts w:ascii="Arial" w:hAnsi="Arial" w:cs="Arial"/>
        </w:rPr>
        <w:t>goal area</w:t>
      </w:r>
      <w:r w:rsidR="00062C8A" w:rsidRPr="00A70E80">
        <w:rPr>
          <w:rFonts w:ascii="Arial" w:hAnsi="Arial" w:cs="Arial"/>
        </w:rPr>
        <w:t xml:space="preserve">, </w:t>
      </w:r>
      <w:r w:rsidR="000922C8" w:rsidRPr="00A70E80">
        <w:rPr>
          <w:rFonts w:ascii="Arial" w:hAnsi="Arial" w:cs="Arial"/>
        </w:rPr>
        <w:t>case</w:t>
      </w:r>
      <w:r w:rsidR="000C6B40" w:rsidRPr="00A70E80">
        <w:rPr>
          <w:rFonts w:ascii="Arial" w:hAnsi="Arial" w:cs="Arial"/>
        </w:rPr>
        <w:t xml:space="preserve">workers will </w:t>
      </w:r>
      <w:r w:rsidR="00352B2D" w:rsidRPr="00A70E80">
        <w:rPr>
          <w:rFonts w:ascii="Arial" w:hAnsi="Arial" w:cs="Arial"/>
        </w:rPr>
        <w:t xml:space="preserve">utilize timely, frequent engagement with families to </w:t>
      </w:r>
      <w:r w:rsidR="000C6B40" w:rsidRPr="00A70E80">
        <w:rPr>
          <w:rFonts w:ascii="Arial" w:hAnsi="Arial" w:cs="Arial"/>
        </w:rPr>
        <w:t>assess</w:t>
      </w:r>
      <w:r w:rsidR="00352B2D" w:rsidRPr="00A70E80">
        <w:rPr>
          <w:rFonts w:ascii="Arial" w:hAnsi="Arial" w:cs="Arial"/>
        </w:rPr>
        <w:t xml:space="preserve"> child safety</w:t>
      </w:r>
      <w:r w:rsidR="000922C8" w:rsidRPr="00A70E80">
        <w:rPr>
          <w:rFonts w:ascii="Arial" w:hAnsi="Arial" w:cs="Arial"/>
        </w:rPr>
        <w:t xml:space="preserve"> accurately</w:t>
      </w:r>
      <w:r w:rsidR="000C6B40" w:rsidRPr="00A70E80">
        <w:rPr>
          <w:rFonts w:ascii="Arial" w:hAnsi="Arial" w:cs="Arial"/>
        </w:rPr>
        <w:t xml:space="preserve"> at </w:t>
      </w:r>
      <w:r w:rsidR="00973B84" w:rsidRPr="00A70E80">
        <w:rPr>
          <w:rFonts w:ascii="Arial" w:hAnsi="Arial" w:cs="Arial"/>
        </w:rPr>
        <w:t>critical</w:t>
      </w:r>
      <w:r w:rsidR="000C6B40" w:rsidRPr="00A70E80">
        <w:rPr>
          <w:rFonts w:ascii="Arial" w:hAnsi="Arial" w:cs="Arial"/>
        </w:rPr>
        <w:t xml:space="preserve"> junctures </w:t>
      </w:r>
      <w:r w:rsidR="006750E2" w:rsidRPr="00A70E80">
        <w:rPr>
          <w:rFonts w:ascii="Arial" w:hAnsi="Arial" w:cs="Arial"/>
        </w:rPr>
        <w:t xml:space="preserve">throughout the life of </w:t>
      </w:r>
      <w:r w:rsidR="000C6B40" w:rsidRPr="00A70E80">
        <w:rPr>
          <w:rFonts w:ascii="Arial" w:hAnsi="Arial" w:cs="Arial"/>
        </w:rPr>
        <w:t>a case</w:t>
      </w:r>
      <w:r w:rsidR="003A0F1E" w:rsidRPr="00A70E80">
        <w:rPr>
          <w:rFonts w:ascii="Arial" w:hAnsi="Arial" w:cs="Arial"/>
        </w:rPr>
        <w:t xml:space="preserve">. </w:t>
      </w:r>
      <w:r w:rsidR="00352B2D" w:rsidRPr="00A70E80">
        <w:rPr>
          <w:rFonts w:ascii="Arial" w:hAnsi="Arial" w:cs="Arial"/>
        </w:rPr>
        <w:t xml:space="preserve">They will </w:t>
      </w:r>
      <w:r w:rsidR="000C6B40" w:rsidRPr="00A70E80">
        <w:rPr>
          <w:rFonts w:ascii="Arial" w:hAnsi="Arial" w:cs="Arial"/>
        </w:rPr>
        <w:t>be able to articulate safety threats and risks to families</w:t>
      </w:r>
      <w:r w:rsidR="00352B2D" w:rsidRPr="00A70E80">
        <w:rPr>
          <w:rFonts w:ascii="Arial" w:hAnsi="Arial" w:cs="Arial"/>
        </w:rPr>
        <w:t xml:space="preserve">, courts, providers and other </w:t>
      </w:r>
      <w:r w:rsidR="000C6B40" w:rsidRPr="00A70E80">
        <w:rPr>
          <w:rFonts w:ascii="Arial" w:hAnsi="Arial" w:cs="Arial"/>
        </w:rPr>
        <w:t xml:space="preserve">key stakeholders and will </w:t>
      </w:r>
      <w:proofErr w:type="gramStart"/>
      <w:r w:rsidR="00A1725A" w:rsidRPr="00A70E80">
        <w:rPr>
          <w:rFonts w:ascii="Arial" w:hAnsi="Arial" w:cs="Arial"/>
        </w:rPr>
        <w:t>partner</w:t>
      </w:r>
      <w:proofErr w:type="gramEnd"/>
      <w:r w:rsidR="00A1725A" w:rsidRPr="00A70E80">
        <w:rPr>
          <w:rFonts w:ascii="Arial" w:hAnsi="Arial" w:cs="Arial"/>
        </w:rPr>
        <w:t xml:space="preserve"> with families to identify services and resources that </w:t>
      </w:r>
      <w:r w:rsidR="000922C8" w:rsidRPr="00A70E80">
        <w:rPr>
          <w:rFonts w:ascii="Arial" w:hAnsi="Arial" w:cs="Arial"/>
        </w:rPr>
        <w:t>mitigate safety concerns</w:t>
      </w:r>
      <w:r w:rsidR="00A1725A" w:rsidRPr="00A70E80">
        <w:rPr>
          <w:rFonts w:ascii="Arial" w:hAnsi="Arial" w:cs="Arial"/>
        </w:rPr>
        <w:t>.</w:t>
      </w:r>
      <w:r w:rsidR="00343CC5" w:rsidRPr="00A70E80">
        <w:rPr>
          <w:rFonts w:ascii="Arial" w:hAnsi="Arial" w:cs="Arial"/>
        </w:rPr>
        <w:t xml:space="preserve"> </w:t>
      </w:r>
      <w:r w:rsidR="00B854E3" w:rsidRPr="00A70E80">
        <w:rPr>
          <w:rFonts w:ascii="Arial" w:hAnsi="Arial" w:cs="Arial"/>
        </w:rPr>
        <w:t xml:space="preserve">The Assessment and Case Planning strategies connect to the Permanency goal </w:t>
      </w:r>
      <w:r w:rsidR="003A0F1E" w:rsidRPr="00A70E80">
        <w:rPr>
          <w:rFonts w:ascii="Arial" w:hAnsi="Arial" w:cs="Arial"/>
        </w:rPr>
        <w:t xml:space="preserve">area </w:t>
      </w:r>
      <w:r w:rsidR="00B854E3" w:rsidRPr="00A70E80">
        <w:rPr>
          <w:rFonts w:ascii="Arial" w:hAnsi="Arial" w:cs="Arial"/>
        </w:rPr>
        <w:t>in that accurate safety assessment</w:t>
      </w:r>
      <w:r w:rsidR="007D0D94" w:rsidRPr="00A70E80">
        <w:rPr>
          <w:rFonts w:ascii="Arial" w:hAnsi="Arial" w:cs="Arial"/>
        </w:rPr>
        <w:t xml:space="preserve"> and provision </w:t>
      </w:r>
      <w:r w:rsidR="003A0F1E" w:rsidRPr="00A70E80">
        <w:rPr>
          <w:rFonts w:ascii="Arial" w:hAnsi="Arial" w:cs="Arial"/>
        </w:rPr>
        <w:t xml:space="preserve">of tailored services </w:t>
      </w:r>
      <w:r w:rsidR="00886FF7" w:rsidRPr="00A70E80">
        <w:rPr>
          <w:rFonts w:ascii="Arial" w:hAnsi="Arial" w:cs="Arial"/>
        </w:rPr>
        <w:t>contribute to</w:t>
      </w:r>
      <w:r w:rsidR="00B854E3" w:rsidRPr="00A70E80">
        <w:rPr>
          <w:rFonts w:ascii="Arial" w:hAnsi="Arial" w:cs="Arial"/>
        </w:rPr>
        <w:t xml:space="preserve"> timely permanency.  Workforce strategies </w:t>
      </w:r>
      <w:r w:rsidR="007D0D94" w:rsidRPr="00A70E80">
        <w:rPr>
          <w:rFonts w:ascii="Arial" w:hAnsi="Arial" w:cs="Arial"/>
        </w:rPr>
        <w:t>intersect with</w:t>
      </w:r>
      <w:r w:rsidR="00B854E3" w:rsidRPr="00A70E80">
        <w:rPr>
          <w:rFonts w:ascii="Arial" w:hAnsi="Arial" w:cs="Arial"/>
        </w:rPr>
        <w:t xml:space="preserve"> Assessment and Case Planning in that a </w:t>
      </w:r>
      <w:r w:rsidR="007D0D94" w:rsidRPr="00A70E80">
        <w:rPr>
          <w:rFonts w:ascii="Arial" w:hAnsi="Arial" w:cs="Arial"/>
        </w:rPr>
        <w:t xml:space="preserve">skilled </w:t>
      </w:r>
      <w:r w:rsidR="00B854E3" w:rsidRPr="00A70E80">
        <w:rPr>
          <w:rFonts w:ascii="Arial" w:hAnsi="Arial" w:cs="Arial"/>
        </w:rPr>
        <w:t xml:space="preserve">and supported workforce is better equipped to assess safety and develop meaningful case plans through engagement with </w:t>
      </w:r>
      <w:r w:rsidR="007D0D94" w:rsidRPr="00A70E80">
        <w:rPr>
          <w:rFonts w:ascii="Arial" w:hAnsi="Arial" w:cs="Arial"/>
        </w:rPr>
        <w:t>families</w:t>
      </w:r>
      <w:r w:rsidR="00B854E3" w:rsidRPr="00A70E80">
        <w:rPr>
          <w:rFonts w:ascii="Arial" w:hAnsi="Arial" w:cs="Arial"/>
        </w:rPr>
        <w:t>.</w:t>
      </w:r>
      <w:r w:rsidR="008E7A6A">
        <w:rPr>
          <w:rFonts w:ascii="Arial" w:hAnsi="Arial" w:cs="Arial"/>
        </w:rPr>
        <w:t xml:space="preserve"> The work done within this goal area aligns with the work identified in DCYF’s FFPSA prevention plan.</w:t>
      </w:r>
    </w:p>
    <w:p w:rsidR="00B3538A" w:rsidRPr="00A70E80" w:rsidRDefault="00B3538A" w:rsidP="004C57D4">
      <w:pPr>
        <w:spacing w:after="0" w:line="240" w:lineRule="auto"/>
        <w:ind w:left="720"/>
        <w:contextualSpacing/>
        <w:rPr>
          <w:rFonts w:ascii="Arial" w:hAnsi="Arial" w:cs="Arial"/>
          <w:i/>
        </w:rPr>
      </w:pPr>
    </w:p>
    <w:p w:rsidR="008E7A6A" w:rsidRPr="00BE0097" w:rsidRDefault="00C94E03" w:rsidP="004C57D4">
      <w:pPr>
        <w:numPr>
          <w:ilvl w:val="0"/>
          <w:numId w:val="1"/>
        </w:numPr>
        <w:spacing w:after="0" w:line="240" w:lineRule="auto"/>
        <w:ind w:left="720"/>
        <w:contextualSpacing/>
        <w:rPr>
          <w:rFonts w:ascii="Arial" w:eastAsia="+mn-ea" w:hAnsi="Arial" w:cs="Arial"/>
          <w:color w:val="000000"/>
        </w:rPr>
      </w:pPr>
      <w:r w:rsidRPr="00A70E80">
        <w:rPr>
          <w:rFonts w:ascii="Arial" w:hAnsi="Arial" w:cs="Arial"/>
          <w:i/>
        </w:rPr>
        <w:t>Permanency</w:t>
      </w:r>
      <w:r w:rsidR="007F7B08" w:rsidRPr="00A70E80">
        <w:rPr>
          <w:rFonts w:ascii="Arial" w:hAnsi="Arial" w:cs="Arial"/>
          <w:i/>
        </w:rPr>
        <w:t>:</w:t>
      </w:r>
      <w:r w:rsidR="00A1725A" w:rsidRPr="00A70E80">
        <w:rPr>
          <w:rFonts w:ascii="Arial" w:hAnsi="Arial" w:cs="Arial"/>
        </w:rPr>
        <w:t xml:space="preserve"> the strategies and activities identified within this goal area address children and youth’s need for timely permanency. </w:t>
      </w:r>
      <w:r w:rsidR="003C6A99" w:rsidRPr="00A70E80">
        <w:rPr>
          <w:rFonts w:ascii="Arial" w:hAnsi="Arial" w:cs="Arial"/>
        </w:rPr>
        <w:t xml:space="preserve">The strategies </w:t>
      </w:r>
      <w:r w:rsidR="00A1725A" w:rsidRPr="00A70E80">
        <w:rPr>
          <w:rFonts w:ascii="Arial" w:hAnsi="Arial" w:cs="Arial"/>
        </w:rPr>
        <w:t>build upon</w:t>
      </w:r>
      <w:r w:rsidR="00062C8A" w:rsidRPr="00A70E80">
        <w:rPr>
          <w:rFonts w:ascii="Arial" w:hAnsi="Arial" w:cs="Arial"/>
        </w:rPr>
        <w:t xml:space="preserve"> </w:t>
      </w:r>
      <w:r w:rsidR="00DF0B61" w:rsidRPr="00A70E80">
        <w:rPr>
          <w:rFonts w:ascii="Arial" w:hAnsi="Arial" w:cs="Arial"/>
        </w:rPr>
        <w:t xml:space="preserve">those </w:t>
      </w:r>
      <w:r w:rsidR="00062C8A" w:rsidRPr="00A70E80">
        <w:rPr>
          <w:rFonts w:ascii="Arial" w:hAnsi="Arial" w:cs="Arial"/>
        </w:rPr>
        <w:t>identified within the E</w:t>
      </w:r>
      <w:r w:rsidR="00A1725A" w:rsidRPr="00A70E80">
        <w:rPr>
          <w:rFonts w:ascii="Arial" w:hAnsi="Arial" w:cs="Arial"/>
        </w:rPr>
        <w:t>ngagement</w:t>
      </w:r>
      <w:r w:rsidR="00062C8A" w:rsidRPr="00A70E80">
        <w:rPr>
          <w:rFonts w:ascii="Arial" w:hAnsi="Arial" w:cs="Arial"/>
        </w:rPr>
        <w:t xml:space="preserve"> and</w:t>
      </w:r>
      <w:r w:rsidR="00A1725A" w:rsidRPr="00A70E80">
        <w:rPr>
          <w:rFonts w:ascii="Arial" w:hAnsi="Arial" w:cs="Arial"/>
        </w:rPr>
        <w:t xml:space="preserve"> </w:t>
      </w:r>
      <w:r w:rsidR="00062C8A" w:rsidRPr="00A70E80">
        <w:rPr>
          <w:rFonts w:ascii="Arial" w:hAnsi="Arial" w:cs="Arial"/>
        </w:rPr>
        <w:t>A</w:t>
      </w:r>
      <w:r w:rsidR="00A1725A" w:rsidRPr="00A70E80">
        <w:rPr>
          <w:rFonts w:ascii="Arial" w:hAnsi="Arial" w:cs="Arial"/>
        </w:rPr>
        <w:t xml:space="preserve">ssessment and </w:t>
      </w:r>
      <w:r w:rsidR="00062C8A" w:rsidRPr="00A70E80">
        <w:rPr>
          <w:rFonts w:ascii="Arial" w:hAnsi="Arial" w:cs="Arial"/>
        </w:rPr>
        <w:t>C</w:t>
      </w:r>
      <w:r w:rsidR="00A1725A" w:rsidRPr="00A70E80">
        <w:rPr>
          <w:rFonts w:ascii="Arial" w:hAnsi="Arial" w:cs="Arial"/>
        </w:rPr>
        <w:t xml:space="preserve">ase </w:t>
      </w:r>
      <w:r w:rsidR="00062C8A" w:rsidRPr="00A70E80">
        <w:rPr>
          <w:rFonts w:ascii="Arial" w:hAnsi="Arial" w:cs="Arial"/>
        </w:rPr>
        <w:t>P</w:t>
      </w:r>
      <w:r w:rsidR="00A1725A" w:rsidRPr="00A70E80">
        <w:rPr>
          <w:rFonts w:ascii="Arial" w:hAnsi="Arial" w:cs="Arial"/>
        </w:rPr>
        <w:t>lanning</w:t>
      </w:r>
      <w:r w:rsidR="00062C8A" w:rsidRPr="00A70E80">
        <w:rPr>
          <w:rFonts w:ascii="Arial" w:hAnsi="Arial" w:cs="Arial"/>
        </w:rPr>
        <w:t xml:space="preserve"> </w:t>
      </w:r>
      <w:r w:rsidR="00DF0B61" w:rsidRPr="00A70E80">
        <w:rPr>
          <w:rFonts w:ascii="Arial" w:hAnsi="Arial" w:cs="Arial"/>
        </w:rPr>
        <w:t>goal areas</w:t>
      </w:r>
      <w:r w:rsidR="00A1725A" w:rsidRPr="00A70E80">
        <w:rPr>
          <w:rFonts w:ascii="Arial" w:hAnsi="Arial" w:cs="Arial"/>
        </w:rPr>
        <w:t xml:space="preserve"> </w:t>
      </w:r>
      <w:r w:rsidR="00DF0B61" w:rsidRPr="00A70E80">
        <w:rPr>
          <w:rFonts w:ascii="Arial" w:hAnsi="Arial" w:cs="Arial"/>
        </w:rPr>
        <w:t>in that</w:t>
      </w:r>
      <w:r w:rsidR="00A1725A" w:rsidRPr="00A70E80">
        <w:rPr>
          <w:rFonts w:ascii="Arial" w:hAnsi="Arial" w:cs="Arial"/>
        </w:rPr>
        <w:t xml:space="preserve"> </w:t>
      </w:r>
      <w:r w:rsidR="00062C8A" w:rsidRPr="00A70E80">
        <w:rPr>
          <w:rFonts w:ascii="Arial" w:hAnsi="Arial" w:cs="Arial"/>
        </w:rPr>
        <w:t>engage</w:t>
      </w:r>
      <w:r w:rsidR="00DF0B61" w:rsidRPr="00A70E80">
        <w:rPr>
          <w:rFonts w:ascii="Arial" w:hAnsi="Arial" w:cs="Arial"/>
        </w:rPr>
        <w:t>ment of</w:t>
      </w:r>
      <w:r w:rsidR="00062C8A" w:rsidRPr="00A70E80">
        <w:rPr>
          <w:rFonts w:ascii="Arial" w:hAnsi="Arial" w:cs="Arial"/>
        </w:rPr>
        <w:t xml:space="preserve"> children, parents and key stakeholders </w:t>
      </w:r>
      <w:r w:rsidR="000732A3" w:rsidRPr="00A70E80">
        <w:rPr>
          <w:rFonts w:ascii="Arial" w:hAnsi="Arial" w:cs="Arial"/>
        </w:rPr>
        <w:t>supports permanency outcomes by</w:t>
      </w:r>
      <w:r w:rsidR="00062C8A" w:rsidRPr="00A70E80">
        <w:rPr>
          <w:rFonts w:ascii="Arial" w:hAnsi="Arial" w:cs="Arial"/>
        </w:rPr>
        <w:t xml:space="preserve"> </w:t>
      </w:r>
      <w:r w:rsidR="00A1725A" w:rsidRPr="00A70E80">
        <w:rPr>
          <w:rFonts w:ascii="Arial" w:hAnsi="Arial" w:cs="Arial"/>
        </w:rPr>
        <w:t>identify</w:t>
      </w:r>
      <w:r w:rsidR="000732A3" w:rsidRPr="00A70E80">
        <w:rPr>
          <w:rFonts w:ascii="Arial" w:hAnsi="Arial" w:cs="Arial"/>
        </w:rPr>
        <w:t>ing</w:t>
      </w:r>
      <w:r w:rsidR="00A1725A" w:rsidRPr="00A70E80">
        <w:rPr>
          <w:rFonts w:ascii="Arial" w:hAnsi="Arial" w:cs="Arial"/>
        </w:rPr>
        <w:t xml:space="preserve"> appropriate permanent plans</w:t>
      </w:r>
      <w:r w:rsidR="00062C8A" w:rsidRPr="00A70E80">
        <w:rPr>
          <w:rFonts w:ascii="Arial" w:hAnsi="Arial" w:cs="Arial"/>
        </w:rPr>
        <w:t xml:space="preserve"> and services </w:t>
      </w:r>
      <w:r w:rsidR="00064CC2" w:rsidRPr="00A70E80">
        <w:rPr>
          <w:rFonts w:ascii="Arial" w:hAnsi="Arial" w:cs="Arial"/>
        </w:rPr>
        <w:t xml:space="preserve">that </w:t>
      </w:r>
      <w:r w:rsidR="00DF0B61" w:rsidRPr="00A70E80">
        <w:rPr>
          <w:rFonts w:ascii="Arial" w:hAnsi="Arial" w:cs="Arial"/>
        </w:rPr>
        <w:t>target child safety</w:t>
      </w:r>
      <w:r w:rsidR="00062C8A" w:rsidRPr="00A70E80">
        <w:rPr>
          <w:rFonts w:ascii="Arial" w:hAnsi="Arial" w:cs="Arial"/>
        </w:rPr>
        <w:t>.</w:t>
      </w:r>
      <w:r w:rsidR="00A1725A" w:rsidRPr="00A70E80">
        <w:rPr>
          <w:rFonts w:ascii="Arial" w:hAnsi="Arial" w:cs="Arial"/>
        </w:rPr>
        <w:t xml:space="preserve"> </w:t>
      </w:r>
      <w:r w:rsidR="00106DB3" w:rsidRPr="00A70E80">
        <w:rPr>
          <w:rFonts w:ascii="Arial" w:hAnsi="Arial" w:cs="Arial"/>
        </w:rPr>
        <w:t>The P</w:t>
      </w:r>
      <w:r w:rsidR="003C6A99" w:rsidRPr="00A70E80">
        <w:rPr>
          <w:rFonts w:ascii="Arial" w:hAnsi="Arial" w:cs="Arial"/>
        </w:rPr>
        <w:t>ermanency strategies support</w:t>
      </w:r>
      <w:r w:rsidR="00062C8A" w:rsidRPr="00A70E80">
        <w:rPr>
          <w:rFonts w:ascii="Arial" w:hAnsi="Arial" w:cs="Arial"/>
        </w:rPr>
        <w:t xml:space="preserve"> </w:t>
      </w:r>
      <w:r w:rsidR="00106DB3" w:rsidRPr="00A70E80">
        <w:rPr>
          <w:rFonts w:ascii="Arial" w:hAnsi="Arial" w:cs="Arial"/>
        </w:rPr>
        <w:t>timely reunification</w:t>
      </w:r>
      <w:r w:rsidR="00A1725A" w:rsidRPr="00A70E80">
        <w:rPr>
          <w:rFonts w:ascii="Arial" w:hAnsi="Arial" w:cs="Arial"/>
        </w:rPr>
        <w:t xml:space="preserve"> </w:t>
      </w:r>
      <w:r w:rsidR="00106DB3" w:rsidRPr="00A70E80">
        <w:rPr>
          <w:rFonts w:ascii="Arial" w:hAnsi="Arial" w:cs="Arial"/>
        </w:rPr>
        <w:t xml:space="preserve">and other permanency </w:t>
      </w:r>
      <w:r w:rsidR="00062C8A" w:rsidRPr="00A70E80">
        <w:rPr>
          <w:rFonts w:ascii="Arial" w:hAnsi="Arial" w:cs="Arial"/>
        </w:rPr>
        <w:t>through</w:t>
      </w:r>
      <w:r w:rsidR="002C426D" w:rsidRPr="00A70E80">
        <w:rPr>
          <w:rFonts w:ascii="Arial" w:hAnsi="Arial" w:cs="Arial"/>
        </w:rPr>
        <w:t xml:space="preserve"> </w:t>
      </w:r>
      <w:r w:rsidR="003C6A99" w:rsidRPr="00A70E80">
        <w:rPr>
          <w:rFonts w:ascii="Arial" w:hAnsi="Arial" w:cs="Arial"/>
        </w:rPr>
        <w:t xml:space="preserve">an </w:t>
      </w:r>
      <w:r w:rsidR="002C426D" w:rsidRPr="00A70E80">
        <w:rPr>
          <w:rFonts w:ascii="Arial" w:hAnsi="Arial" w:cs="Arial"/>
        </w:rPr>
        <w:t>accurate appl</w:t>
      </w:r>
      <w:r w:rsidR="00062C8A" w:rsidRPr="00A70E80">
        <w:rPr>
          <w:rFonts w:ascii="Arial" w:hAnsi="Arial" w:cs="Arial"/>
        </w:rPr>
        <w:t>ication of</w:t>
      </w:r>
      <w:r w:rsidR="002C426D" w:rsidRPr="00A70E80">
        <w:rPr>
          <w:rFonts w:ascii="Arial" w:hAnsi="Arial" w:cs="Arial"/>
        </w:rPr>
        <w:t xml:space="preserve"> the </w:t>
      </w:r>
      <w:r w:rsidR="00F35887">
        <w:rPr>
          <w:rFonts w:ascii="Arial" w:hAnsi="Arial" w:cs="Arial"/>
        </w:rPr>
        <w:t>Safety Framework</w:t>
      </w:r>
      <w:r w:rsidR="00106DB3" w:rsidRPr="00A70E80">
        <w:rPr>
          <w:rFonts w:ascii="Arial" w:hAnsi="Arial" w:cs="Arial"/>
        </w:rPr>
        <w:t xml:space="preserve"> and structured permanency planning meetings</w:t>
      </w:r>
      <w:r w:rsidR="003C6A99" w:rsidRPr="00A70E80">
        <w:rPr>
          <w:rFonts w:ascii="Arial" w:hAnsi="Arial" w:cs="Arial"/>
        </w:rPr>
        <w:t>.</w:t>
      </w:r>
      <w:r w:rsidR="00A1725A" w:rsidRPr="00A70E80">
        <w:rPr>
          <w:rFonts w:ascii="Arial" w:hAnsi="Arial" w:cs="Arial"/>
        </w:rPr>
        <w:t xml:space="preserve"> </w:t>
      </w:r>
      <w:r w:rsidR="00106DB3" w:rsidRPr="00A70E80">
        <w:rPr>
          <w:rFonts w:ascii="Arial" w:hAnsi="Arial" w:cs="Arial"/>
        </w:rPr>
        <w:t>Additional strategies include providing peer support to parents, ensuring</w:t>
      </w:r>
      <w:r w:rsidR="00A1725A" w:rsidRPr="00A70E80">
        <w:rPr>
          <w:rFonts w:ascii="Arial" w:hAnsi="Arial" w:cs="Arial"/>
        </w:rPr>
        <w:t xml:space="preserve"> that termina</w:t>
      </w:r>
      <w:r w:rsidR="00106DB3" w:rsidRPr="00A70E80">
        <w:rPr>
          <w:rFonts w:ascii="Arial" w:hAnsi="Arial" w:cs="Arial"/>
        </w:rPr>
        <w:t xml:space="preserve">tion petitions </w:t>
      </w:r>
      <w:proofErr w:type="gramStart"/>
      <w:r w:rsidR="00106DB3" w:rsidRPr="00A70E80">
        <w:rPr>
          <w:rFonts w:ascii="Arial" w:hAnsi="Arial" w:cs="Arial"/>
        </w:rPr>
        <w:t>are filed</w:t>
      </w:r>
      <w:proofErr w:type="gramEnd"/>
      <w:r w:rsidR="00106DB3" w:rsidRPr="00A70E80">
        <w:rPr>
          <w:rFonts w:ascii="Arial" w:hAnsi="Arial" w:cs="Arial"/>
        </w:rPr>
        <w:t xml:space="preserve"> timely, and completing </w:t>
      </w:r>
      <w:r w:rsidR="00A1725A" w:rsidRPr="00A70E80">
        <w:rPr>
          <w:rFonts w:ascii="Arial" w:hAnsi="Arial" w:cs="Arial"/>
        </w:rPr>
        <w:t>home studies</w:t>
      </w:r>
      <w:r w:rsidR="00106DB3" w:rsidRPr="00A70E80">
        <w:rPr>
          <w:rFonts w:ascii="Arial" w:hAnsi="Arial" w:cs="Arial"/>
        </w:rPr>
        <w:t xml:space="preserve"> for kin</w:t>
      </w:r>
      <w:r w:rsidR="00011EBD" w:rsidRPr="00A70E80">
        <w:rPr>
          <w:rFonts w:ascii="Arial" w:hAnsi="Arial" w:cs="Arial"/>
        </w:rPr>
        <w:t xml:space="preserve"> more efficiently</w:t>
      </w:r>
      <w:r w:rsidR="00A1725A" w:rsidRPr="00A70E80">
        <w:rPr>
          <w:rFonts w:ascii="Arial" w:hAnsi="Arial" w:cs="Arial"/>
        </w:rPr>
        <w:t>.</w:t>
      </w:r>
      <w:r w:rsidR="00723331" w:rsidRPr="00A70E80">
        <w:rPr>
          <w:rFonts w:ascii="Arial" w:hAnsi="Arial" w:cs="Arial"/>
        </w:rPr>
        <w:t xml:space="preserve"> The strategies within this section align and integrat</w:t>
      </w:r>
      <w:r w:rsidR="00106DB3" w:rsidRPr="00A70E80">
        <w:rPr>
          <w:rFonts w:ascii="Arial" w:hAnsi="Arial" w:cs="Arial"/>
        </w:rPr>
        <w:t>e with the work done under the</w:t>
      </w:r>
      <w:r w:rsidR="00723331" w:rsidRPr="00A70E80">
        <w:rPr>
          <w:rFonts w:ascii="Arial" w:hAnsi="Arial" w:cs="Arial"/>
        </w:rPr>
        <w:t xml:space="preserve"> </w:t>
      </w:r>
      <w:r w:rsidR="00064CC2" w:rsidRPr="00A70E80">
        <w:rPr>
          <w:rFonts w:ascii="Arial" w:hAnsi="Arial" w:cs="Arial"/>
        </w:rPr>
        <w:t>PFD1</w:t>
      </w:r>
      <w:r w:rsidR="00723331" w:rsidRPr="00A70E80">
        <w:rPr>
          <w:rFonts w:ascii="Arial" w:hAnsi="Arial" w:cs="Arial"/>
        </w:rPr>
        <w:t xml:space="preserve"> grant</w:t>
      </w:r>
      <w:r w:rsidR="00106DB3" w:rsidRPr="00A70E80">
        <w:rPr>
          <w:rFonts w:ascii="Arial" w:hAnsi="Arial" w:cs="Arial"/>
        </w:rPr>
        <w:t>,</w:t>
      </w:r>
      <w:r w:rsidR="00723331" w:rsidRPr="00A70E80">
        <w:rPr>
          <w:rFonts w:ascii="Arial" w:hAnsi="Arial" w:cs="Arial"/>
        </w:rPr>
        <w:t xml:space="preserve"> as well as the CIP.</w:t>
      </w:r>
      <w:r w:rsidR="00350560" w:rsidRPr="00A70E80">
        <w:rPr>
          <w:rFonts w:ascii="Arial" w:hAnsi="Arial" w:cs="Arial"/>
        </w:rPr>
        <w:t xml:space="preserve"> As with other goal areas, Workforce Development strategies support the initiatives outlined in the Permanency goal area by enhancing supervisors’ skill to coach to permanency.</w:t>
      </w:r>
    </w:p>
    <w:p w:rsidR="002D3A15" w:rsidRPr="00A70E80" w:rsidRDefault="002D3A15" w:rsidP="00916382">
      <w:pPr>
        <w:spacing w:after="0" w:line="240" w:lineRule="auto"/>
        <w:contextualSpacing/>
        <w:rPr>
          <w:rFonts w:ascii="Arial" w:eastAsia="+mn-ea" w:hAnsi="Arial" w:cs="Arial"/>
          <w:color w:val="000000"/>
        </w:rPr>
      </w:pPr>
    </w:p>
    <w:p w:rsidR="00F64FDF" w:rsidRDefault="00F64FDF" w:rsidP="00BE0097">
      <w:pPr>
        <w:spacing w:after="0" w:line="240" w:lineRule="auto"/>
        <w:rPr>
          <w:rFonts w:ascii="Arial" w:eastAsia="+mn-ea" w:hAnsi="Arial" w:cs="Arial"/>
          <w:color w:val="000000"/>
        </w:rPr>
      </w:pPr>
      <w:r w:rsidRPr="00A70E80">
        <w:rPr>
          <w:rFonts w:ascii="Arial" w:eastAsia="+mn-ea" w:hAnsi="Arial" w:cs="Arial"/>
          <w:color w:val="000000"/>
        </w:rPr>
        <w:t>Work to identify root causes, goal areas, and strategies</w:t>
      </w:r>
      <w:r w:rsidR="00041818" w:rsidRPr="00A70E80">
        <w:rPr>
          <w:rFonts w:ascii="Arial" w:eastAsia="+mn-ea" w:hAnsi="Arial" w:cs="Arial"/>
          <w:color w:val="000000"/>
        </w:rPr>
        <w:t xml:space="preserve"> </w:t>
      </w:r>
      <w:r w:rsidR="00BB613D" w:rsidRPr="00A70E80">
        <w:rPr>
          <w:rFonts w:ascii="Arial" w:eastAsia="+mn-ea" w:hAnsi="Arial" w:cs="Arial"/>
          <w:color w:val="000000"/>
        </w:rPr>
        <w:t xml:space="preserve">led to a </w:t>
      </w:r>
      <w:proofErr w:type="gramStart"/>
      <w:r w:rsidR="00BB613D" w:rsidRPr="00A70E80">
        <w:rPr>
          <w:rFonts w:ascii="Arial" w:eastAsia="+mn-ea" w:hAnsi="Arial" w:cs="Arial"/>
          <w:b/>
          <w:i/>
          <w:color w:val="000000"/>
        </w:rPr>
        <w:t>cross-cutting</w:t>
      </w:r>
      <w:proofErr w:type="gramEnd"/>
      <w:r w:rsidR="00BB613D" w:rsidRPr="00A70E80">
        <w:rPr>
          <w:rFonts w:ascii="Arial" w:eastAsia="+mn-ea" w:hAnsi="Arial" w:cs="Arial"/>
          <w:b/>
          <w:i/>
          <w:color w:val="000000"/>
        </w:rPr>
        <w:t>, systemic root cause</w:t>
      </w:r>
      <w:r w:rsidR="00BB613D" w:rsidRPr="00A70E80">
        <w:rPr>
          <w:rFonts w:ascii="Arial" w:eastAsia="+mn-ea" w:hAnsi="Arial" w:cs="Arial"/>
          <w:color w:val="000000"/>
        </w:rPr>
        <w:t xml:space="preserve">: </w:t>
      </w:r>
    </w:p>
    <w:p w:rsidR="00083C81" w:rsidRPr="00A70E80" w:rsidRDefault="00083C81" w:rsidP="00BE0097">
      <w:pPr>
        <w:spacing w:after="0" w:line="240" w:lineRule="auto"/>
        <w:rPr>
          <w:rFonts w:ascii="Arial" w:eastAsia="+mn-ea" w:hAnsi="Arial" w:cs="Arial"/>
          <w:color w:val="000000"/>
        </w:rPr>
      </w:pPr>
    </w:p>
    <w:p w:rsidR="00083C81" w:rsidRDefault="0068671C" w:rsidP="00BE0097">
      <w:pPr>
        <w:pStyle w:val="ListParagraph"/>
        <w:numPr>
          <w:ilvl w:val="0"/>
          <w:numId w:val="92"/>
        </w:numPr>
        <w:spacing w:after="0" w:line="240" w:lineRule="auto"/>
        <w:rPr>
          <w:rFonts w:ascii="Arial" w:eastAsia="+mn-ea" w:hAnsi="Arial" w:cs="Arial"/>
          <w:color w:val="000000"/>
        </w:rPr>
      </w:pPr>
      <w:r w:rsidRPr="00A70E80">
        <w:rPr>
          <w:rFonts w:ascii="Arial" w:eastAsia="+mn-ea" w:hAnsi="Arial" w:cs="Arial"/>
          <w:color w:val="000000"/>
        </w:rPr>
        <w:t xml:space="preserve">DCYF </w:t>
      </w:r>
      <w:r w:rsidR="00E94870">
        <w:rPr>
          <w:rFonts w:ascii="Arial" w:eastAsia="+mn-ea" w:hAnsi="Arial" w:cs="Arial"/>
          <w:color w:val="000000"/>
        </w:rPr>
        <w:t xml:space="preserve">is unable </w:t>
      </w:r>
      <w:proofErr w:type="gramStart"/>
      <w:r w:rsidR="00E94870">
        <w:rPr>
          <w:rFonts w:ascii="Arial" w:eastAsia="+mn-ea" w:hAnsi="Arial" w:cs="Arial"/>
          <w:color w:val="000000"/>
        </w:rPr>
        <w:t>to consistently</w:t>
      </w:r>
      <w:r w:rsidR="002014D5" w:rsidRPr="00A70E80">
        <w:rPr>
          <w:rFonts w:ascii="Arial" w:eastAsia="+mn-ea" w:hAnsi="Arial" w:cs="Arial"/>
          <w:color w:val="000000"/>
        </w:rPr>
        <w:t xml:space="preserve"> sustain</w:t>
      </w:r>
      <w:proofErr w:type="gramEnd"/>
      <w:r w:rsidR="002014D5" w:rsidRPr="00A70E80">
        <w:rPr>
          <w:rFonts w:ascii="Arial" w:eastAsia="+mn-ea" w:hAnsi="Arial" w:cs="Arial"/>
          <w:color w:val="000000"/>
        </w:rPr>
        <w:t xml:space="preserve"> practice initiatives and processes following initial implementation</w:t>
      </w:r>
      <w:r w:rsidR="00F64FDF" w:rsidRPr="00A70E80">
        <w:rPr>
          <w:rFonts w:ascii="Arial" w:eastAsia="+mn-ea" w:hAnsi="Arial" w:cs="Arial"/>
          <w:color w:val="000000"/>
        </w:rPr>
        <w:t xml:space="preserve">, resulting </w:t>
      </w:r>
      <w:r w:rsidR="00083C81">
        <w:rPr>
          <w:rFonts w:ascii="Arial" w:eastAsia="+mn-ea" w:hAnsi="Arial" w:cs="Arial"/>
          <w:color w:val="000000"/>
        </w:rPr>
        <w:t xml:space="preserve">in </w:t>
      </w:r>
      <w:r w:rsidR="00F64FDF" w:rsidRPr="00A70E80">
        <w:rPr>
          <w:rFonts w:ascii="Arial" w:eastAsia="+mn-ea" w:hAnsi="Arial" w:cs="Arial"/>
          <w:color w:val="000000"/>
        </w:rPr>
        <w:t>practice drift that has contributed to inconsistent social work practice within and across regions.</w:t>
      </w:r>
    </w:p>
    <w:p w:rsidR="009F6FAC" w:rsidRPr="00A70E80" w:rsidRDefault="0068671C" w:rsidP="00BE0097">
      <w:pPr>
        <w:pStyle w:val="ListParagraph"/>
        <w:spacing w:after="0" w:line="240" w:lineRule="auto"/>
        <w:rPr>
          <w:rFonts w:ascii="Arial" w:eastAsia="+mn-ea" w:hAnsi="Arial" w:cs="Arial"/>
          <w:color w:val="000000"/>
        </w:rPr>
      </w:pPr>
      <w:r w:rsidRPr="00A70E80">
        <w:rPr>
          <w:rFonts w:ascii="Arial" w:eastAsia="+mn-ea" w:hAnsi="Arial" w:cs="Arial"/>
          <w:color w:val="000000"/>
        </w:rPr>
        <w:t xml:space="preserve"> </w:t>
      </w:r>
    </w:p>
    <w:p w:rsidR="009F6FAC" w:rsidRDefault="00027FD2" w:rsidP="00BE0097">
      <w:pPr>
        <w:spacing w:after="0" w:line="240" w:lineRule="auto"/>
        <w:rPr>
          <w:rFonts w:ascii="Arial" w:eastAsia="+mn-ea" w:hAnsi="Arial" w:cs="Arial"/>
          <w:color w:val="000000"/>
        </w:rPr>
      </w:pPr>
      <w:r w:rsidRPr="00A70E80">
        <w:rPr>
          <w:rFonts w:ascii="Arial" w:eastAsia="+mn-ea" w:hAnsi="Arial" w:cs="Arial"/>
          <w:color w:val="000000"/>
        </w:rPr>
        <w:t>Over time, initiation of several practice improvement efforts</w:t>
      </w:r>
      <w:r w:rsidR="00380CFE" w:rsidRPr="00A70E80">
        <w:rPr>
          <w:rFonts w:ascii="Arial" w:eastAsia="+mn-ea" w:hAnsi="Arial" w:cs="Arial"/>
          <w:color w:val="000000"/>
        </w:rPr>
        <w:t xml:space="preserve"> – such as the implementation of the </w:t>
      </w:r>
      <w:r w:rsidR="00F35887">
        <w:rPr>
          <w:rFonts w:ascii="Arial" w:eastAsia="+mn-ea" w:hAnsi="Arial" w:cs="Arial"/>
          <w:color w:val="000000"/>
        </w:rPr>
        <w:t>Safety Framework</w:t>
      </w:r>
      <w:r w:rsidR="00380CFE" w:rsidRPr="00A70E80">
        <w:rPr>
          <w:rFonts w:ascii="Arial" w:eastAsia="+mn-ea" w:hAnsi="Arial" w:cs="Arial"/>
          <w:color w:val="000000"/>
        </w:rPr>
        <w:t xml:space="preserve"> –</w:t>
      </w:r>
      <w:r w:rsidRPr="00A70E80">
        <w:rPr>
          <w:rFonts w:ascii="Arial" w:eastAsia="+mn-ea" w:hAnsi="Arial" w:cs="Arial"/>
          <w:color w:val="000000"/>
        </w:rPr>
        <w:t xml:space="preserve"> have exhibited </w:t>
      </w:r>
      <w:r w:rsidR="00380CFE" w:rsidRPr="00A70E80">
        <w:rPr>
          <w:rFonts w:ascii="Arial" w:eastAsia="+mn-ea" w:hAnsi="Arial" w:cs="Arial"/>
          <w:color w:val="000000"/>
        </w:rPr>
        <w:t>DCYF’s</w:t>
      </w:r>
      <w:r w:rsidR="0068671C" w:rsidRPr="00A70E80">
        <w:rPr>
          <w:rFonts w:ascii="Arial" w:eastAsia="+mn-ea" w:hAnsi="Arial" w:cs="Arial"/>
          <w:color w:val="000000"/>
        </w:rPr>
        <w:t xml:space="preserve"> inability to maintain model fidelity. In addition, DCYF </w:t>
      </w:r>
      <w:proofErr w:type="gramStart"/>
      <w:r w:rsidR="0068671C" w:rsidRPr="00A70E80">
        <w:rPr>
          <w:rFonts w:ascii="Arial" w:eastAsia="+mn-ea" w:hAnsi="Arial" w:cs="Arial"/>
          <w:color w:val="000000"/>
        </w:rPr>
        <w:t>has become focused</w:t>
      </w:r>
      <w:proofErr w:type="gramEnd"/>
      <w:r w:rsidR="0068671C" w:rsidRPr="00A70E80">
        <w:rPr>
          <w:rFonts w:ascii="Arial" w:eastAsia="+mn-ea" w:hAnsi="Arial" w:cs="Arial"/>
          <w:color w:val="000000"/>
        </w:rPr>
        <w:t xml:space="preserve"> on compliance</w:t>
      </w:r>
      <w:r w:rsidRPr="00A70E80">
        <w:rPr>
          <w:rFonts w:ascii="Arial" w:eastAsia="+mn-ea" w:hAnsi="Arial" w:cs="Arial"/>
          <w:color w:val="000000"/>
        </w:rPr>
        <w:t>-</w:t>
      </w:r>
      <w:r w:rsidR="0068671C" w:rsidRPr="00A70E80">
        <w:rPr>
          <w:rFonts w:ascii="Arial" w:eastAsia="+mn-ea" w:hAnsi="Arial" w:cs="Arial"/>
          <w:color w:val="000000"/>
        </w:rPr>
        <w:t xml:space="preserve">based tasks rather than the quality of social work practice. Addressing this root cause </w:t>
      </w:r>
      <w:proofErr w:type="gramStart"/>
      <w:r w:rsidR="0068671C" w:rsidRPr="00A70E80">
        <w:rPr>
          <w:rFonts w:ascii="Arial" w:eastAsia="+mn-ea" w:hAnsi="Arial" w:cs="Arial"/>
          <w:color w:val="000000"/>
        </w:rPr>
        <w:t>is embedded</w:t>
      </w:r>
      <w:proofErr w:type="gramEnd"/>
      <w:r w:rsidR="0068671C" w:rsidRPr="00A70E80">
        <w:rPr>
          <w:rFonts w:ascii="Arial" w:eastAsia="+mn-ea" w:hAnsi="Arial" w:cs="Arial"/>
          <w:color w:val="000000"/>
        </w:rPr>
        <w:t xml:space="preserve"> in all four of the goal areas, along with additional goal-specific root causes.</w:t>
      </w:r>
    </w:p>
    <w:p w:rsidR="00083C81" w:rsidRPr="00A70E80" w:rsidRDefault="00083C81" w:rsidP="00BE0097">
      <w:pPr>
        <w:spacing w:after="0" w:line="240" w:lineRule="auto"/>
        <w:rPr>
          <w:rFonts w:ascii="Arial" w:eastAsia="+mn-ea" w:hAnsi="Arial" w:cs="Arial"/>
          <w:color w:val="000000"/>
        </w:rPr>
      </w:pPr>
    </w:p>
    <w:p w:rsidR="00083C81" w:rsidRDefault="0081639F" w:rsidP="00BE0097">
      <w:pPr>
        <w:spacing w:after="0" w:line="240" w:lineRule="auto"/>
        <w:rPr>
          <w:rFonts w:ascii="Arial" w:eastAsia="+mn-ea" w:hAnsi="Arial" w:cs="Arial"/>
          <w:color w:val="000000"/>
        </w:rPr>
      </w:pPr>
      <w:r w:rsidRPr="00A70E80">
        <w:rPr>
          <w:rFonts w:ascii="Arial" w:eastAsia="+mn-ea" w:hAnsi="Arial" w:cs="Arial"/>
          <w:color w:val="000000"/>
        </w:rPr>
        <w:lastRenderedPageBreak/>
        <w:t>DCYF has submitted its FFPSA Prevention Plan</w:t>
      </w:r>
      <w:r w:rsidR="00083C81">
        <w:rPr>
          <w:rFonts w:ascii="Arial" w:eastAsia="+mn-ea" w:hAnsi="Arial" w:cs="Arial"/>
          <w:color w:val="000000"/>
        </w:rPr>
        <w:t xml:space="preserve">, which includes an array of </w:t>
      </w:r>
      <w:r w:rsidR="00526CE4">
        <w:rPr>
          <w:rFonts w:ascii="Arial" w:eastAsia="+mn-ea" w:hAnsi="Arial" w:cs="Arial"/>
          <w:color w:val="000000"/>
        </w:rPr>
        <w:t xml:space="preserve">evidence-based </w:t>
      </w:r>
      <w:r w:rsidR="00083C81">
        <w:rPr>
          <w:rFonts w:ascii="Arial" w:eastAsia="+mn-ea" w:hAnsi="Arial" w:cs="Arial"/>
          <w:color w:val="000000"/>
        </w:rPr>
        <w:t>services that will contribute to achievement of PIP goals</w:t>
      </w:r>
      <w:r w:rsidRPr="00A70E80">
        <w:rPr>
          <w:rFonts w:ascii="Arial" w:eastAsia="+mn-ea" w:hAnsi="Arial" w:cs="Arial"/>
          <w:color w:val="000000"/>
        </w:rPr>
        <w:t xml:space="preserve">. </w:t>
      </w:r>
      <w:r w:rsidR="00083C81" w:rsidRPr="00A70E80">
        <w:rPr>
          <w:rFonts w:ascii="Arial" w:eastAsia="+mn-ea" w:hAnsi="Arial" w:cs="Arial"/>
          <w:color w:val="000000"/>
        </w:rPr>
        <w:t xml:space="preserve">While some of these services are currently available, expanding the array and availability </w:t>
      </w:r>
      <w:r w:rsidR="00083C81">
        <w:rPr>
          <w:rFonts w:ascii="Arial" w:eastAsia="+mn-ea" w:hAnsi="Arial" w:cs="Arial"/>
          <w:color w:val="000000"/>
        </w:rPr>
        <w:t>support</w:t>
      </w:r>
      <w:r w:rsidR="00083C81" w:rsidRPr="00A70E80">
        <w:rPr>
          <w:rFonts w:ascii="Arial" w:eastAsia="+mn-ea" w:hAnsi="Arial" w:cs="Arial"/>
          <w:color w:val="000000"/>
        </w:rPr>
        <w:t xml:space="preserve"> </w:t>
      </w:r>
      <w:r w:rsidR="00083C81">
        <w:rPr>
          <w:rFonts w:ascii="Arial" w:eastAsia="+mn-ea" w:hAnsi="Arial" w:cs="Arial"/>
          <w:color w:val="000000"/>
        </w:rPr>
        <w:t xml:space="preserve">improvements needed in the Service Array </w:t>
      </w:r>
      <w:r w:rsidR="00F35887">
        <w:rPr>
          <w:rFonts w:ascii="Arial" w:eastAsia="+mn-ea" w:hAnsi="Arial" w:cs="Arial"/>
          <w:color w:val="000000"/>
        </w:rPr>
        <w:t>Systemic Factor</w:t>
      </w:r>
      <w:r w:rsidR="00083C81">
        <w:rPr>
          <w:rFonts w:ascii="Arial" w:eastAsia="+mn-ea" w:hAnsi="Arial" w:cs="Arial"/>
          <w:color w:val="000000"/>
        </w:rPr>
        <w:t xml:space="preserve"> by addressing </w:t>
      </w:r>
      <w:r w:rsidR="00083C81" w:rsidRPr="00A70E80">
        <w:rPr>
          <w:rFonts w:ascii="Arial" w:eastAsia="+mn-ea" w:hAnsi="Arial" w:cs="Arial"/>
          <w:color w:val="000000"/>
        </w:rPr>
        <w:t xml:space="preserve">gaps and </w:t>
      </w:r>
      <w:r w:rsidR="00083C81">
        <w:rPr>
          <w:rFonts w:ascii="Arial" w:eastAsia="+mn-ea" w:hAnsi="Arial" w:cs="Arial"/>
          <w:color w:val="000000"/>
        </w:rPr>
        <w:t>providing</w:t>
      </w:r>
      <w:r w:rsidR="00083C81" w:rsidRPr="00A70E80">
        <w:rPr>
          <w:rFonts w:ascii="Arial" w:eastAsia="+mn-ea" w:hAnsi="Arial" w:cs="Arial"/>
          <w:color w:val="000000"/>
        </w:rPr>
        <w:t xml:space="preserve"> individualized services to support children remaining home with their parents.</w:t>
      </w:r>
      <w:r w:rsidR="00083C81">
        <w:rPr>
          <w:rFonts w:ascii="Arial" w:eastAsia="+mn-ea" w:hAnsi="Arial" w:cs="Arial"/>
          <w:color w:val="000000"/>
        </w:rPr>
        <w:t xml:space="preserve"> </w:t>
      </w:r>
      <w:r w:rsidRPr="00A70E80">
        <w:rPr>
          <w:rFonts w:ascii="Arial" w:eastAsia="+mn-ea" w:hAnsi="Arial" w:cs="Arial"/>
          <w:color w:val="000000"/>
        </w:rPr>
        <w:t xml:space="preserve">Within the plan, </w:t>
      </w:r>
      <w:r w:rsidR="00E94870">
        <w:rPr>
          <w:rFonts w:ascii="Arial" w:eastAsia="+mn-ea" w:hAnsi="Arial" w:cs="Arial"/>
          <w:color w:val="000000"/>
        </w:rPr>
        <w:t xml:space="preserve">DCYF </w:t>
      </w:r>
      <w:r w:rsidRPr="00A70E80">
        <w:rPr>
          <w:rFonts w:ascii="Arial" w:eastAsia="+mn-ea" w:hAnsi="Arial" w:cs="Arial"/>
          <w:color w:val="000000"/>
        </w:rPr>
        <w:t>identified CPS FAR, CPS investigation and CPS Family Voluntary Services (FVS)</w:t>
      </w:r>
      <w:r w:rsidR="00083C81">
        <w:rPr>
          <w:rFonts w:ascii="Arial" w:eastAsia="+mn-ea" w:hAnsi="Arial" w:cs="Arial"/>
          <w:color w:val="000000"/>
        </w:rPr>
        <w:t>,</w:t>
      </w:r>
      <w:r w:rsidRPr="00A70E80">
        <w:rPr>
          <w:rFonts w:ascii="Arial" w:eastAsia="+mn-ea" w:hAnsi="Arial" w:cs="Arial"/>
          <w:color w:val="000000"/>
        </w:rPr>
        <w:t xml:space="preserve"> as well as children on trial-return home</w:t>
      </w:r>
      <w:r w:rsidR="00083C81">
        <w:rPr>
          <w:rFonts w:ascii="Arial" w:eastAsia="+mn-ea" w:hAnsi="Arial" w:cs="Arial"/>
          <w:color w:val="000000"/>
        </w:rPr>
        <w:t>,</w:t>
      </w:r>
      <w:r w:rsidRPr="00A70E80">
        <w:rPr>
          <w:rFonts w:ascii="Arial" w:eastAsia="+mn-ea" w:hAnsi="Arial" w:cs="Arial"/>
          <w:color w:val="000000"/>
        </w:rPr>
        <w:t xml:space="preserve"> among the candidacy groups. </w:t>
      </w:r>
    </w:p>
    <w:p w:rsidR="0081639F" w:rsidRPr="00A70E80" w:rsidRDefault="0081639F" w:rsidP="00BE0097">
      <w:pPr>
        <w:spacing w:after="0" w:line="240" w:lineRule="auto"/>
        <w:rPr>
          <w:rFonts w:ascii="Arial" w:eastAsia="+mn-ea" w:hAnsi="Arial" w:cs="Arial"/>
          <w:color w:val="000000"/>
        </w:rPr>
      </w:pPr>
    </w:p>
    <w:p w:rsidR="00B55A3C" w:rsidRPr="00A70E80" w:rsidRDefault="00380CFE" w:rsidP="00BE0097">
      <w:pPr>
        <w:spacing w:after="0" w:line="240" w:lineRule="auto"/>
        <w:rPr>
          <w:rFonts w:ascii="Arial" w:eastAsia="+mn-ea" w:hAnsi="Arial" w:cs="Arial"/>
          <w:color w:val="000000"/>
        </w:rPr>
      </w:pPr>
      <w:r w:rsidRPr="00A70E80">
        <w:rPr>
          <w:rFonts w:ascii="Arial" w:eastAsia="+mn-ea" w:hAnsi="Arial" w:cs="Arial"/>
          <w:color w:val="000000"/>
        </w:rPr>
        <w:t xml:space="preserve">Finally, </w:t>
      </w:r>
      <w:r w:rsidR="009B2E53" w:rsidRPr="00A70E80">
        <w:rPr>
          <w:rFonts w:ascii="Arial" w:eastAsia="+mn-ea" w:hAnsi="Arial" w:cs="Arial"/>
          <w:color w:val="000000"/>
        </w:rPr>
        <w:t xml:space="preserve">DCYF </w:t>
      </w:r>
      <w:r w:rsidR="004C37F4" w:rsidRPr="00A70E80">
        <w:rPr>
          <w:rFonts w:ascii="Arial" w:eastAsia="+mn-ea" w:hAnsi="Arial" w:cs="Arial"/>
          <w:color w:val="000000"/>
        </w:rPr>
        <w:t>recognizes the importance of an effective practice model that support</w:t>
      </w:r>
      <w:r w:rsidRPr="00A70E80">
        <w:rPr>
          <w:rFonts w:ascii="Arial" w:eastAsia="+mn-ea" w:hAnsi="Arial" w:cs="Arial"/>
          <w:color w:val="000000"/>
        </w:rPr>
        <w:t>s</w:t>
      </w:r>
      <w:r w:rsidR="004C37F4" w:rsidRPr="00A70E80">
        <w:rPr>
          <w:rFonts w:ascii="Arial" w:eastAsia="+mn-ea" w:hAnsi="Arial" w:cs="Arial"/>
          <w:color w:val="000000"/>
        </w:rPr>
        <w:t xml:space="preserve"> timely achievement of safety, permanency, and well-being outcomes and provides the foundation to develop a more competent and supported workforce.</w:t>
      </w:r>
      <w:r w:rsidR="0081639F" w:rsidRPr="00A70E80">
        <w:rPr>
          <w:rFonts w:ascii="Arial" w:eastAsia="+mn-ea" w:hAnsi="Arial" w:cs="Arial"/>
          <w:color w:val="000000"/>
        </w:rPr>
        <w:t xml:space="preserve">  </w:t>
      </w:r>
      <w:r w:rsidR="004C37F4" w:rsidRPr="00A70E80">
        <w:rPr>
          <w:rFonts w:ascii="Arial" w:eastAsia="+mn-ea" w:hAnsi="Arial" w:cs="Arial"/>
          <w:color w:val="000000"/>
        </w:rPr>
        <w:t xml:space="preserve">Over the course of the next five years, under the Child and Family Services Plan (CFSP), DCYF will re-evaluate its current practice model, Solution Based Casework (SBC), for </w:t>
      </w:r>
      <w:r w:rsidR="00786AA5" w:rsidRPr="00A70E80">
        <w:rPr>
          <w:rFonts w:ascii="Arial" w:eastAsia="+mn-ea" w:hAnsi="Arial" w:cs="Arial"/>
          <w:color w:val="000000"/>
        </w:rPr>
        <w:t xml:space="preserve">relaunch or </w:t>
      </w:r>
      <w:r w:rsidRPr="00A70E80">
        <w:rPr>
          <w:rFonts w:ascii="Arial" w:eastAsia="+mn-ea" w:hAnsi="Arial" w:cs="Arial"/>
          <w:color w:val="000000"/>
        </w:rPr>
        <w:t>replacement</w:t>
      </w:r>
      <w:r w:rsidR="004C37F4" w:rsidRPr="00A70E80">
        <w:rPr>
          <w:rFonts w:ascii="Arial" w:eastAsia="+mn-ea" w:hAnsi="Arial" w:cs="Arial"/>
          <w:color w:val="000000"/>
        </w:rPr>
        <w:t xml:space="preserve">. </w:t>
      </w:r>
      <w:r w:rsidR="0081639F" w:rsidRPr="00A70E80">
        <w:rPr>
          <w:rFonts w:ascii="Arial" w:eastAsia="+mn-ea" w:hAnsi="Arial" w:cs="Arial"/>
          <w:color w:val="000000"/>
        </w:rPr>
        <w:t xml:space="preserve">Under FFPSA, </w:t>
      </w:r>
      <w:r w:rsidR="00083C81">
        <w:rPr>
          <w:rFonts w:ascii="Arial" w:eastAsia="+mn-ea" w:hAnsi="Arial" w:cs="Arial"/>
          <w:color w:val="000000"/>
        </w:rPr>
        <w:t>DCYF</w:t>
      </w:r>
      <w:r w:rsidR="0081639F" w:rsidRPr="00A70E80">
        <w:rPr>
          <w:rFonts w:ascii="Arial" w:eastAsia="+mn-ea" w:hAnsi="Arial" w:cs="Arial"/>
          <w:color w:val="000000"/>
        </w:rPr>
        <w:t xml:space="preserve"> intend</w:t>
      </w:r>
      <w:r w:rsidR="00083C81">
        <w:rPr>
          <w:rFonts w:ascii="Arial" w:eastAsia="+mn-ea" w:hAnsi="Arial" w:cs="Arial"/>
          <w:color w:val="000000"/>
        </w:rPr>
        <w:t>s</w:t>
      </w:r>
      <w:r w:rsidR="0081639F" w:rsidRPr="00A70E80">
        <w:rPr>
          <w:rFonts w:ascii="Arial" w:eastAsia="+mn-ea" w:hAnsi="Arial" w:cs="Arial"/>
          <w:color w:val="000000"/>
        </w:rPr>
        <w:t xml:space="preserve"> to implement Motivational Interviewing (MI)</w:t>
      </w:r>
      <w:r w:rsidR="00083C81">
        <w:rPr>
          <w:rFonts w:ascii="Arial" w:eastAsia="+mn-ea" w:hAnsi="Arial" w:cs="Arial"/>
          <w:color w:val="000000"/>
        </w:rPr>
        <w:t>,</w:t>
      </w:r>
      <w:r w:rsidR="0081639F" w:rsidRPr="00A70E80">
        <w:rPr>
          <w:rFonts w:ascii="Arial" w:eastAsia="+mn-ea" w:hAnsi="Arial" w:cs="Arial"/>
          <w:color w:val="000000"/>
        </w:rPr>
        <w:t xml:space="preserve"> which will be </w:t>
      </w:r>
      <w:proofErr w:type="gramStart"/>
      <w:r w:rsidR="0081639F" w:rsidRPr="00A70E80">
        <w:rPr>
          <w:rFonts w:ascii="Arial" w:eastAsia="+mn-ea" w:hAnsi="Arial" w:cs="Arial"/>
          <w:color w:val="000000"/>
        </w:rPr>
        <w:t>incorporated</w:t>
      </w:r>
      <w:proofErr w:type="gramEnd"/>
      <w:r w:rsidR="0081639F" w:rsidRPr="00A70E80">
        <w:rPr>
          <w:rFonts w:ascii="Arial" w:eastAsia="+mn-ea" w:hAnsi="Arial" w:cs="Arial"/>
          <w:color w:val="000000"/>
        </w:rPr>
        <w:t xml:space="preserve"> into the practice model and will support and align with strategies identified within the PIP. </w:t>
      </w:r>
      <w:r w:rsidR="00D312CE">
        <w:rPr>
          <w:rFonts w:ascii="Arial" w:eastAsia="+mn-ea" w:hAnsi="Arial" w:cs="Arial"/>
          <w:color w:val="000000"/>
        </w:rPr>
        <w:t xml:space="preserve">Implementation of MI will also </w:t>
      </w:r>
      <w:proofErr w:type="gramStart"/>
      <w:r w:rsidR="00505A8C">
        <w:rPr>
          <w:rFonts w:ascii="Arial" w:eastAsia="+mn-ea" w:hAnsi="Arial" w:cs="Arial"/>
          <w:color w:val="000000"/>
        </w:rPr>
        <w:t>impact</w:t>
      </w:r>
      <w:proofErr w:type="gramEnd"/>
      <w:r w:rsidR="00505A8C">
        <w:rPr>
          <w:rFonts w:ascii="Arial" w:eastAsia="+mn-ea" w:hAnsi="Arial" w:cs="Arial"/>
          <w:color w:val="000000"/>
        </w:rPr>
        <w:t xml:space="preserve"> the Staff and Provider Training </w:t>
      </w:r>
      <w:r w:rsidR="00F35887">
        <w:rPr>
          <w:rFonts w:ascii="Arial" w:eastAsia="+mn-ea" w:hAnsi="Arial" w:cs="Arial"/>
          <w:color w:val="000000"/>
        </w:rPr>
        <w:t>Systemic Factor</w:t>
      </w:r>
      <w:r w:rsidR="00505A8C">
        <w:rPr>
          <w:rFonts w:ascii="Arial" w:eastAsia="+mn-ea" w:hAnsi="Arial" w:cs="Arial"/>
          <w:color w:val="000000"/>
        </w:rPr>
        <w:t xml:space="preserve"> as it will require ongoing training to sustain and develop the skills. </w:t>
      </w:r>
      <w:r w:rsidR="00083C81">
        <w:rPr>
          <w:rFonts w:ascii="Arial" w:eastAsia="+mn-ea" w:hAnsi="Arial" w:cs="Arial"/>
          <w:color w:val="000000"/>
        </w:rPr>
        <w:t>The</w:t>
      </w:r>
      <w:r w:rsidR="0081639F" w:rsidRPr="00A70E80">
        <w:rPr>
          <w:rFonts w:ascii="Arial" w:eastAsia="+mn-ea" w:hAnsi="Arial" w:cs="Arial"/>
          <w:color w:val="000000"/>
        </w:rPr>
        <w:t xml:space="preserve"> goal is to have MI used at each encounter with families. This will require community-based service providers, caseworkers and supervisors to </w:t>
      </w:r>
      <w:proofErr w:type="gramStart"/>
      <w:r w:rsidR="0081639F" w:rsidRPr="00A70E80">
        <w:rPr>
          <w:rFonts w:ascii="Arial" w:eastAsia="+mn-ea" w:hAnsi="Arial" w:cs="Arial"/>
          <w:color w:val="000000"/>
        </w:rPr>
        <w:t>be trained</w:t>
      </w:r>
      <w:proofErr w:type="gramEnd"/>
      <w:r w:rsidR="0081639F" w:rsidRPr="00A70E80">
        <w:rPr>
          <w:rFonts w:ascii="Arial" w:eastAsia="+mn-ea" w:hAnsi="Arial" w:cs="Arial"/>
          <w:color w:val="000000"/>
        </w:rPr>
        <w:t xml:space="preserve"> in the use of MI. Supervisors will provide critical support to caseworkers in using MI in the development and monitoring of the </w:t>
      </w:r>
      <w:r w:rsidR="00E94870">
        <w:rPr>
          <w:rFonts w:ascii="Arial" w:eastAsia="+mn-ea" w:hAnsi="Arial" w:cs="Arial"/>
          <w:color w:val="000000"/>
        </w:rPr>
        <w:t xml:space="preserve">FFPSA </w:t>
      </w:r>
      <w:r w:rsidR="0081639F" w:rsidRPr="00A70E80">
        <w:rPr>
          <w:rFonts w:ascii="Arial" w:eastAsia="+mn-ea" w:hAnsi="Arial" w:cs="Arial"/>
          <w:color w:val="000000"/>
        </w:rPr>
        <w:t xml:space="preserve">Prevention Plan. Community-based service providers will use MI in developing the assessment and delivering </w:t>
      </w:r>
      <w:r w:rsidR="00FE0346" w:rsidRPr="00A70E80">
        <w:rPr>
          <w:rFonts w:ascii="Arial" w:eastAsia="+mn-ea" w:hAnsi="Arial" w:cs="Arial"/>
          <w:color w:val="000000"/>
        </w:rPr>
        <w:t>services. While</w:t>
      </w:r>
      <w:r w:rsidR="004C37F4" w:rsidRPr="00A70E80">
        <w:rPr>
          <w:rFonts w:ascii="Arial" w:eastAsia="+mn-ea" w:hAnsi="Arial" w:cs="Arial"/>
          <w:color w:val="000000"/>
        </w:rPr>
        <w:t xml:space="preserve"> the practice model </w:t>
      </w:r>
      <w:proofErr w:type="gramStart"/>
      <w:r w:rsidR="004C37F4" w:rsidRPr="00A70E80">
        <w:rPr>
          <w:rFonts w:ascii="Arial" w:eastAsia="+mn-ea" w:hAnsi="Arial" w:cs="Arial"/>
          <w:color w:val="000000"/>
        </w:rPr>
        <w:t>is not directly addressed</w:t>
      </w:r>
      <w:proofErr w:type="gramEnd"/>
      <w:r w:rsidR="004C37F4" w:rsidRPr="00A70E80">
        <w:rPr>
          <w:rFonts w:ascii="Arial" w:eastAsia="+mn-ea" w:hAnsi="Arial" w:cs="Arial"/>
          <w:color w:val="000000"/>
        </w:rPr>
        <w:t xml:space="preserve"> as part of the PIP, </w:t>
      </w:r>
      <w:r w:rsidR="00083C81">
        <w:rPr>
          <w:rFonts w:ascii="Arial" w:eastAsia="+mn-ea" w:hAnsi="Arial" w:cs="Arial"/>
          <w:color w:val="000000"/>
        </w:rPr>
        <w:t>the</w:t>
      </w:r>
      <w:r w:rsidR="009F6FAC" w:rsidRPr="00A70E80">
        <w:rPr>
          <w:rFonts w:ascii="Arial" w:eastAsia="+mn-ea" w:hAnsi="Arial" w:cs="Arial"/>
          <w:color w:val="000000"/>
        </w:rPr>
        <w:t xml:space="preserve"> intent</w:t>
      </w:r>
      <w:r w:rsidR="004C37F4" w:rsidRPr="00A70E80">
        <w:rPr>
          <w:rFonts w:ascii="Arial" w:eastAsia="+mn-ea" w:hAnsi="Arial" w:cs="Arial"/>
          <w:color w:val="000000"/>
        </w:rPr>
        <w:t xml:space="preserve"> is that the areas of focus and strategies identified within the PIP will strengthen core child welfare practice, which will align with and support core components of any established practice model.</w:t>
      </w:r>
      <w:r w:rsidR="00B55A3C" w:rsidRPr="00A70E80">
        <w:rPr>
          <w:rFonts w:ascii="Arial" w:eastAsia="+mn-ea" w:hAnsi="Arial" w:cs="Arial"/>
          <w:color w:val="000000"/>
        </w:rPr>
        <w:br w:type="page"/>
      </w:r>
    </w:p>
    <w:p w:rsidR="00C360B6" w:rsidRPr="00916382" w:rsidRDefault="00C360B6" w:rsidP="00916382">
      <w:pPr>
        <w:pStyle w:val="Heading1"/>
        <w:rPr>
          <w:rFonts w:ascii="Arial" w:hAnsi="Arial" w:cs="Arial"/>
          <w:b/>
          <w:color w:val="auto"/>
          <w:sz w:val="24"/>
          <w:szCs w:val="24"/>
        </w:rPr>
      </w:pPr>
      <w:bookmarkStart w:id="2" w:name="_Toc31371547"/>
      <w:r w:rsidRPr="00916382">
        <w:rPr>
          <w:rFonts w:ascii="Arial" w:hAnsi="Arial" w:cs="Arial"/>
          <w:b/>
          <w:color w:val="auto"/>
          <w:sz w:val="24"/>
          <w:szCs w:val="24"/>
        </w:rPr>
        <w:lastRenderedPageBreak/>
        <w:t>Goal Area 1: Workforce Development</w:t>
      </w:r>
      <w:bookmarkEnd w:id="2"/>
    </w:p>
    <w:p w:rsidR="00C360B6" w:rsidRDefault="00C360B6" w:rsidP="00BE0097">
      <w:pPr>
        <w:spacing w:after="0" w:line="240" w:lineRule="auto"/>
        <w:rPr>
          <w:rFonts w:ascii="Arial" w:hAnsi="Arial" w:cs="Arial"/>
        </w:rPr>
      </w:pPr>
      <w:r w:rsidRPr="00A70E80">
        <w:rPr>
          <w:rFonts w:ascii="Arial" w:hAnsi="Arial" w:cs="Arial"/>
        </w:rPr>
        <w:t>Washington seeks to design and implement a supervisory approach and administrative tools that lead to supervisors’ development of skills and enhanced capacity to provide clinical supervision and support.  Using these enhanced skills, supervisors will coach casework staff to strengthen caseworker skills and further develop critical thinking in order to improve outcomes for children, youth, and families and to develop and retain workers who will invest in child welfare as a career.</w:t>
      </w:r>
    </w:p>
    <w:p w:rsidR="0051232A" w:rsidRPr="00A70E80" w:rsidRDefault="0051232A" w:rsidP="00BE0097">
      <w:pPr>
        <w:spacing w:after="0" w:line="240" w:lineRule="auto"/>
        <w:rPr>
          <w:rFonts w:ascii="Arial" w:hAnsi="Arial" w:cs="Arial"/>
        </w:rPr>
      </w:pPr>
    </w:p>
    <w:p w:rsidR="00C360B6" w:rsidRPr="00A70E80" w:rsidRDefault="00C360B6" w:rsidP="00BE0097">
      <w:pPr>
        <w:spacing w:after="0" w:line="240" w:lineRule="auto"/>
        <w:rPr>
          <w:rFonts w:ascii="Arial" w:hAnsi="Arial" w:cs="Arial"/>
          <w:b/>
        </w:rPr>
      </w:pPr>
      <w:r w:rsidRPr="00A70E80">
        <w:rPr>
          <w:rFonts w:ascii="Arial" w:hAnsi="Arial" w:cs="Arial"/>
          <w:b/>
        </w:rPr>
        <w:t>Outcomes and Items Addressed or Impacted:</w:t>
      </w:r>
    </w:p>
    <w:p w:rsidR="0051232A" w:rsidRDefault="00C360B6" w:rsidP="00BE0097">
      <w:pPr>
        <w:spacing w:after="0" w:line="240" w:lineRule="auto"/>
        <w:rPr>
          <w:rFonts w:ascii="Arial" w:hAnsi="Arial" w:cs="Arial"/>
        </w:rPr>
      </w:pPr>
      <w:r w:rsidRPr="00A70E80">
        <w:rPr>
          <w:rFonts w:ascii="Arial" w:hAnsi="Arial" w:cs="Arial"/>
        </w:rPr>
        <w:t xml:space="preserve">The strategies in the workforce section have the potential to influence performance on all CFSR </w:t>
      </w:r>
      <w:r w:rsidR="00F35887">
        <w:rPr>
          <w:rFonts w:ascii="Arial" w:hAnsi="Arial" w:cs="Arial"/>
        </w:rPr>
        <w:t>Outcome</w:t>
      </w:r>
      <w:r w:rsidR="00D5766B">
        <w:rPr>
          <w:rFonts w:ascii="Arial" w:hAnsi="Arial" w:cs="Arial"/>
        </w:rPr>
        <w:t>s and I</w:t>
      </w:r>
      <w:r w:rsidRPr="00A70E80">
        <w:rPr>
          <w:rFonts w:ascii="Arial" w:hAnsi="Arial" w:cs="Arial"/>
        </w:rPr>
        <w:t>tems</w:t>
      </w:r>
      <w:r w:rsidR="000417DE" w:rsidRPr="00A70E80">
        <w:rPr>
          <w:rFonts w:ascii="Arial" w:hAnsi="Arial" w:cs="Arial"/>
        </w:rPr>
        <w:t xml:space="preserve"> in addition to the Staff and Provider Training, Case Review, and Statewide Information System </w:t>
      </w:r>
      <w:r w:rsidR="00F35887">
        <w:rPr>
          <w:rFonts w:ascii="Arial" w:hAnsi="Arial" w:cs="Arial"/>
        </w:rPr>
        <w:t>Systemic Factor</w:t>
      </w:r>
      <w:r w:rsidR="000417DE" w:rsidRPr="00A70E80">
        <w:rPr>
          <w:rFonts w:ascii="Arial" w:hAnsi="Arial" w:cs="Arial"/>
        </w:rPr>
        <w:t>s.</w:t>
      </w:r>
    </w:p>
    <w:p w:rsidR="00C360B6" w:rsidRPr="00A70E80" w:rsidRDefault="00C360B6" w:rsidP="00BE0097">
      <w:pPr>
        <w:spacing w:after="0" w:line="240" w:lineRule="auto"/>
        <w:rPr>
          <w:rFonts w:ascii="Arial" w:eastAsia="Calibri" w:hAnsi="Arial" w:cs="Arial"/>
        </w:rPr>
      </w:pPr>
    </w:p>
    <w:p w:rsidR="00C360B6" w:rsidRPr="00A70E80" w:rsidRDefault="00C360B6" w:rsidP="00BE0097">
      <w:pPr>
        <w:spacing w:after="0" w:line="240" w:lineRule="auto"/>
        <w:rPr>
          <w:rFonts w:ascii="Arial" w:hAnsi="Arial" w:cs="Arial"/>
        </w:rPr>
      </w:pPr>
      <w:r w:rsidRPr="00A70E80">
        <w:rPr>
          <w:rFonts w:ascii="Arial" w:hAnsi="Arial" w:cs="Arial"/>
          <w:b/>
        </w:rPr>
        <w:t>Data Sources:</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Staff surveys (2015, 2017, 2019)</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Trends observed in relation to Region 2 Enhanced Supervisory Coaching effort</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Targeted Permanency Reviews (2018-2019)</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eastAsia="Calibri" w:hAnsi="Arial" w:cs="Arial"/>
        </w:rPr>
        <w:t>Child and Family Services Review (CFSR) Results, including Stakeholder Interviews (2018)</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Regional Administrator</w:t>
      </w:r>
      <w:r w:rsidR="00C116C7">
        <w:rPr>
          <w:rFonts w:ascii="Arial" w:hAnsi="Arial" w:cs="Arial"/>
        </w:rPr>
        <w:t xml:space="preserve"> (RA)</w:t>
      </w:r>
      <w:r w:rsidRPr="00A70E80">
        <w:rPr>
          <w:rFonts w:ascii="Arial" w:hAnsi="Arial" w:cs="Arial"/>
        </w:rPr>
        <w:t>/Deputy Regional Administrator</w:t>
      </w:r>
      <w:r w:rsidR="00C116C7">
        <w:rPr>
          <w:rFonts w:ascii="Arial" w:hAnsi="Arial" w:cs="Arial"/>
        </w:rPr>
        <w:t xml:space="preserve"> (DRA)</w:t>
      </w:r>
      <w:r w:rsidRPr="00A70E80">
        <w:rPr>
          <w:rFonts w:ascii="Arial" w:hAnsi="Arial" w:cs="Arial"/>
        </w:rPr>
        <w:t xml:space="preserve"> data analysis/root cause/strategy development meeting</w:t>
      </w:r>
      <w:r w:rsidR="00282E5C" w:rsidRPr="00A70E80">
        <w:rPr>
          <w:rFonts w:ascii="Arial" w:hAnsi="Arial" w:cs="Arial"/>
        </w:rPr>
        <w:t xml:space="preserve"> (July 2019)</w:t>
      </w:r>
    </w:p>
    <w:p w:rsidR="00615998" w:rsidRPr="00A70E80" w:rsidRDefault="00615998" w:rsidP="00BE0097">
      <w:pPr>
        <w:pStyle w:val="ListParagraph"/>
        <w:numPr>
          <w:ilvl w:val="0"/>
          <w:numId w:val="76"/>
        </w:numPr>
        <w:spacing w:after="0" w:line="240" w:lineRule="auto"/>
        <w:rPr>
          <w:rFonts w:ascii="Arial" w:hAnsi="Arial" w:cs="Arial"/>
        </w:rPr>
      </w:pPr>
      <w:r w:rsidRPr="00A70E80">
        <w:rPr>
          <w:rFonts w:ascii="Arial" w:hAnsi="Arial" w:cs="Arial"/>
        </w:rPr>
        <w:t>In-person Capacity Building Center for States/Children’s Bureau TA meeting (September 2019)</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Area Administrator</w:t>
      </w:r>
      <w:r w:rsidR="00C116C7">
        <w:rPr>
          <w:rFonts w:ascii="Arial" w:hAnsi="Arial" w:cs="Arial"/>
        </w:rPr>
        <w:t xml:space="preserve"> (AA)</w:t>
      </w:r>
      <w:r w:rsidRPr="00A70E80">
        <w:rPr>
          <w:rFonts w:ascii="Arial" w:hAnsi="Arial" w:cs="Arial"/>
        </w:rPr>
        <w:t>, Supervisor, QA/CQI data analysis/root cause/strategy development meeting</w:t>
      </w:r>
      <w:r w:rsidR="00282E5C" w:rsidRPr="00A70E80">
        <w:rPr>
          <w:rFonts w:ascii="Arial" w:hAnsi="Arial" w:cs="Arial"/>
        </w:rPr>
        <w:t xml:space="preserve">. </w:t>
      </w:r>
      <w:r w:rsidR="00615998" w:rsidRPr="00A70E80">
        <w:rPr>
          <w:rFonts w:ascii="Arial" w:hAnsi="Arial" w:cs="Arial"/>
        </w:rPr>
        <w:t xml:space="preserve">Supported by </w:t>
      </w:r>
      <w:r w:rsidR="00282E5C" w:rsidRPr="00A70E80">
        <w:rPr>
          <w:rFonts w:ascii="Arial" w:hAnsi="Arial" w:cs="Arial"/>
        </w:rPr>
        <w:t>Capacity Building Center for States</w:t>
      </w:r>
      <w:r w:rsidRPr="00A70E80">
        <w:rPr>
          <w:rFonts w:ascii="Arial" w:hAnsi="Arial" w:cs="Arial"/>
        </w:rPr>
        <w:t xml:space="preserve"> </w:t>
      </w:r>
      <w:r w:rsidR="00282E5C" w:rsidRPr="00A70E80">
        <w:rPr>
          <w:rFonts w:ascii="Arial" w:hAnsi="Arial" w:cs="Arial"/>
        </w:rPr>
        <w:t>(October 2019)</w:t>
      </w:r>
    </w:p>
    <w:p w:rsidR="00C360B6"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Court system/partner PIP development meeting</w:t>
      </w:r>
      <w:r w:rsidR="00615998" w:rsidRPr="00A70E80">
        <w:rPr>
          <w:rFonts w:ascii="Arial" w:hAnsi="Arial" w:cs="Arial"/>
        </w:rPr>
        <w:t>. Facilitated by Capacity Building Center for Courts. Included Capacity Building Center for States and Children’s Bureau.</w:t>
      </w:r>
      <w:r w:rsidRPr="00A70E80">
        <w:rPr>
          <w:rFonts w:ascii="Arial" w:hAnsi="Arial" w:cs="Arial"/>
        </w:rPr>
        <w:t xml:space="preserve"> </w:t>
      </w:r>
      <w:r w:rsidR="00615998" w:rsidRPr="00A70E80">
        <w:rPr>
          <w:rFonts w:ascii="Arial" w:hAnsi="Arial" w:cs="Arial"/>
        </w:rPr>
        <w:t>(December 2019)</w:t>
      </w:r>
    </w:p>
    <w:p w:rsidR="0051232A" w:rsidRPr="00A70E80" w:rsidRDefault="00C360B6" w:rsidP="00BE0097">
      <w:pPr>
        <w:pStyle w:val="ListParagraph"/>
        <w:numPr>
          <w:ilvl w:val="0"/>
          <w:numId w:val="76"/>
        </w:numPr>
        <w:spacing w:after="0" w:line="240" w:lineRule="auto"/>
        <w:rPr>
          <w:rFonts w:ascii="Arial" w:hAnsi="Arial" w:cs="Arial"/>
        </w:rPr>
      </w:pPr>
      <w:r w:rsidRPr="00A70E80">
        <w:rPr>
          <w:rFonts w:ascii="Arial" w:hAnsi="Arial" w:cs="Arial"/>
        </w:rPr>
        <w:t>Case Review Deep Dives</w:t>
      </w:r>
      <w:r w:rsidR="00615998" w:rsidRPr="00A70E80">
        <w:rPr>
          <w:rFonts w:ascii="Arial" w:hAnsi="Arial" w:cs="Arial"/>
        </w:rPr>
        <w:t xml:space="preserve"> (2017-2018)</w:t>
      </w:r>
    </w:p>
    <w:p w:rsidR="00C360B6" w:rsidRPr="00D0172B" w:rsidRDefault="00C360B6" w:rsidP="00D0172B">
      <w:pPr>
        <w:spacing w:after="0" w:line="240" w:lineRule="auto"/>
        <w:rPr>
          <w:rFonts w:ascii="Arial" w:hAnsi="Arial" w:cs="Arial"/>
        </w:rPr>
      </w:pPr>
    </w:p>
    <w:p w:rsidR="0051232A" w:rsidRDefault="0041646E" w:rsidP="00BE0097">
      <w:pPr>
        <w:spacing w:after="0" w:line="240" w:lineRule="auto"/>
        <w:rPr>
          <w:rFonts w:ascii="Arial" w:hAnsi="Arial" w:cs="Arial"/>
          <w:b/>
        </w:rPr>
      </w:pPr>
      <w:r w:rsidRPr="00A70E80">
        <w:rPr>
          <w:rFonts w:ascii="Arial" w:hAnsi="Arial" w:cs="Arial"/>
          <w:b/>
        </w:rPr>
        <w:t>Summary of Findings</w:t>
      </w:r>
      <w:r w:rsidR="0051232A">
        <w:rPr>
          <w:rFonts w:ascii="Arial" w:hAnsi="Arial" w:cs="Arial"/>
          <w:b/>
        </w:rPr>
        <w:t>:</w:t>
      </w:r>
    </w:p>
    <w:p w:rsidR="0041646E" w:rsidRPr="007B63DB" w:rsidRDefault="0041646E" w:rsidP="00BE0097">
      <w:pPr>
        <w:spacing w:after="0" w:line="240" w:lineRule="auto"/>
        <w:rPr>
          <w:rFonts w:ascii="Arial" w:hAnsi="Arial" w:cs="Arial"/>
        </w:rPr>
      </w:pPr>
    </w:p>
    <w:p w:rsidR="0041646E" w:rsidRPr="00A70E80" w:rsidRDefault="0041646E" w:rsidP="00BE0097">
      <w:pPr>
        <w:spacing w:after="0" w:line="240" w:lineRule="auto"/>
        <w:rPr>
          <w:rFonts w:ascii="Arial" w:eastAsia="Calibri" w:hAnsi="Arial" w:cs="Arial"/>
        </w:rPr>
      </w:pPr>
      <w:r w:rsidRPr="00A70E80">
        <w:rPr>
          <w:rFonts w:ascii="Arial" w:hAnsi="Arial" w:cs="Arial"/>
          <w:b/>
        </w:rPr>
        <w:t>Staff Surveys</w:t>
      </w:r>
    </w:p>
    <w:p w:rsidR="0041646E" w:rsidRDefault="0041646E" w:rsidP="00BE0097">
      <w:pPr>
        <w:spacing w:after="0" w:line="240" w:lineRule="auto"/>
        <w:rPr>
          <w:rFonts w:ascii="Arial" w:eastAsia="Calibri" w:hAnsi="Arial" w:cs="Arial"/>
        </w:rPr>
      </w:pPr>
      <w:r w:rsidRPr="00A70E80">
        <w:rPr>
          <w:rFonts w:ascii="Arial" w:eastAsia="Calibri" w:hAnsi="Arial" w:cs="Arial"/>
        </w:rPr>
        <w:t>DCYF reviewed data from several staff surveys conducted prior to the PIP development process, including a 2015 employee retention survey and a 2017 employee survey focused on general supervision functions. Respondents provided favorable ratings related to supervisors conveying expectations and providing feedback while at the same time, staff reported experiencing a high level of stress.  Key findings included</w:t>
      </w:r>
      <w:r w:rsidR="0051232A">
        <w:rPr>
          <w:rFonts w:ascii="Arial" w:eastAsia="Calibri" w:hAnsi="Arial" w:cs="Arial"/>
        </w:rPr>
        <w:t xml:space="preserve"> the following</w:t>
      </w:r>
      <w:r w:rsidRPr="00A70E80">
        <w:rPr>
          <w:rFonts w:ascii="Arial" w:eastAsia="Calibri" w:hAnsi="Arial" w:cs="Arial"/>
        </w:rPr>
        <w:t>:</w:t>
      </w:r>
    </w:p>
    <w:p w:rsidR="0051232A" w:rsidRPr="00A70E80" w:rsidRDefault="0051232A" w:rsidP="00BE0097">
      <w:pPr>
        <w:spacing w:after="0" w:line="240" w:lineRule="auto"/>
        <w:rPr>
          <w:rFonts w:ascii="Arial" w:eastAsia="Calibri" w:hAnsi="Arial" w:cs="Arial"/>
        </w:rPr>
      </w:pPr>
    </w:p>
    <w:p w:rsidR="0041646E" w:rsidRPr="00A70E80" w:rsidRDefault="0041646E" w:rsidP="00BE0097">
      <w:pPr>
        <w:pStyle w:val="ListParagraph"/>
        <w:numPr>
          <w:ilvl w:val="0"/>
          <w:numId w:val="95"/>
        </w:numPr>
        <w:spacing w:after="0" w:line="240" w:lineRule="auto"/>
        <w:rPr>
          <w:rFonts w:ascii="Arial" w:eastAsia="Calibri" w:hAnsi="Arial" w:cs="Arial"/>
        </w:rPr>
      </w:pPr>
      <w:proofErr w:type="gramStart"/>
      <w:r w:rsidRPr="00A70E80">
        <w:rPr>
          <w:rFonts w:ascii="Arial" w:eastAsia="Calibri" w:hAnsi="Arial" w:cs="Arial"/>
        </w:rPr>
        <w:t>70%</w:t>
      </w:r>
      <w:proofErr w:type="gramEnd"/>
      <w:r w:rsidRPr="00A70E80">
        <w:rPr>
          <w:rFonts w:ascii="Arial" w:eastAsia="Calibri" w:hAnsi="Arial" w:cs="Arial"/>
        </w:rPr>
        <w:t xml:space="preserve"> of staff said their supervisor was a factor that made them want to stay with the agency (2015 retention survey)</w:t>
      </w:r>
      <w:r w:rsidR="0051232A">
        <w:rPr>
          <w:rFonts w:ascii="Arial" w:eastAsia="Calibri" w:hAnsi="Arial" w:cs="Arial"/>
        </w:rPr>
        <w:t>.</w:t>
      </w:r>
    </w:p>
    <w:p w:rsidR="0041646E" w:rsidRPr="00A70E80" w:rsidRDefault="0041646E" w:rsidP="00BE0097">
      <w:pPr>
        <w:pStyle w:val="ListParagraph"/>
        <w:numPr>
          <w:ilvl w:val="0"/>
          <w:numId w:val="95"/>
        </w:numPr>
        <w:spacing w:after="0" w:line="240" w:lineRule="auto"/>
        <w:rPr>
          <w:rFonts w:ascii="Arial" w:eastAsia="Calibri" w:hAnsi="Arial" w:cs="Arial"/>
        </w:rPr>
      </w:pPr>
      <w:proofErr w:type="gramStart"/>
      <w:r w:rsidRPr="00A70E80">
        <w:rPr>
          <w:rFonts w:ascii="Arial" w:eastAsia="Calibri" w:hAnsi="Arial" w:cs="Arial"/>
        </w:rPr>
        <w:t>56%</w:t>
      </w:r>
      <w:proofErr w:type="gramEnd"/>
      <w:r w:rsidRPr="00A70E80">
        <w:rPr>
          <w:rFonts w:ascii="Arial" w:eastAsia="Calibri" w:hAnsi="Arial" w:cs="Arial"/>
        </w:rPr>
        <w:t xml:space="preserve"> indicated that stress level was a factor that did not make them want to stay. Comments reflected themes of overwhelming stress and a desire for more support toward emotional health, self-care and wellness (2015 retention survey)</w:t>
      </w:r>
      <w:r w:rsidR="0051232A">
        <w:rPr>
          <w:rFonts w:ascii="Arial" w:eastAsia="Calibri" w:hAnsi="Arial" w:cs="Arial"/>
        </w:rPr>
        <w:t>.</w:t>
      </w:r>
    </w:p>
    <w:p w:rsidR="0041646E" w:rsidRDefault="0041646E" w:rsidP="00BE0097">
      <w:pPr>
        <w:pStyle w:val="ListParagraph"/>
        <w:numPr>
          <w:ilvl w:val="0"/>
          <w:numId w:val="95"/>
        </w:numPr>
        <w:spacing w:after="0" w:line="240" w:lineRule="auto"/>
        <w:rPr>
          <w:rFonts w:ascii="Arial" w:eastAsia="Calibri" w:hAnsi="Arial" w:cs="Arial"/>
        </w:rPr>
      </w:pPr>
      <w:r w:rsidRPr="00A70E80">
        <w:rPr>
          <w:rFonts w:ascii="Arial" w:eastAsia="Calibri" w:hAnsi="Arial" w:cs="Arial"/>
        </w:rPr>
        <w:t>43% (842/1940) of staff reported that they were “satisfied” or “very satisfied” with well-being, defined as how their work environment affects their physical, social, and emotional health (2017 staff survey)</w:t>
      </w:r>
      <w:r w:rsidR="0051232A">
        <w:rPr>
          <w:rFonts w:ascii="Arial" w:eastAsia="Calibri" w:hAnsi="Arial" w:cs="Arial"/>
        </w:rPr>
        <w:t>.</w:t>
      </w:r>
    </w:p>
    <w:p w:rsidR="0051232A" w:rsidRPr="00A70E80" w:rsidRDefault="0051232A" w:rsidP="00BE0097">
      <w:pPr>
        <w:pStyle w:val="ListParagraph"/>
        <w:spacing w:after="0" w:line="240" w:lineRule="auto"/>
        <w:rPr>
          <w:rFonts w:ascii="Arial" w:eastAsia="Calibri" w:hAnsi="Arial" w:cs="Arial"/>
        </w:rPr>
      </w:pPr>
    </w:p>
    <w:p w:rsidR="0041646E" w:rsidRDefault="0041646E" w:rsidP="00BE0097">
      <w:pPr>
        <w:spacing w:after="0" w:line="240" w:lineRule="auto"/>
        <w:rPr>
          <w:rFonts w:ascii="Arial" w:eastAsia="Calibri" w:hAnsi="Arial" w:cs="Arial"/>
        </w:rPr>
      </w:pPr>
      <w:r w:rsidRPr="00A70E80">
        <w:rPr>
          <w:rFonts w:ascii="Arial" w:eastAsia="Calibri" w:hAnsi="Arial" w:cs="Arial"/>
        </w:rPr>
        <w:lastRenderedPageBreak/>
        <w:t xml:space="preserve">Additionally, as part of the strategic planning process, DCYF conducted a broader survey of supervision across child welfare, early learning, and juvenile rehabilitation. The findings suggest </w:t>
      </w:r>
      <w:proofErr w:type="gramStart"/>
      <w:r w:rsidRPr="00A70E80">
        <w:rPr>
          <w:rFonts w:ascii="Arial" w:eastAsia="Calibri" w:hAnsi="Arial" w:cs="Arial"/>
        </w:rPr>
        <w:t>a disconnect</w:t>
      </w:r>
      <w:proofErr w:type="gramEnd"/>
      <w:r w:rsidRPr="00A70E80">
        <w:rPr>
          <w:rFonts w:ascii="Arial" w:eastAsia="Calibri" w:hAnsi="Arial" w:cs="Arial"/>
        </w:rPr>
        <w:t xml:space="preserve"> between what staff perceive as important and what they focus on in supervision.</w:t>
      </w:r>
    </w:p>
    <w:p w:rsidR="0051232A" w:rsidRPr="00A70E80" w:rsidRDefault="0051232A" w:rsidP="00BE0097">
      <w:pPr>
        <w:spacing w:after="0" w:line="240" w:lineRule="auto"/>
        <w:rPr>
          <w:rFonts w:ascii="Arial" w:eastAsia="Calibri" w:hAnsi="Arial" w:cs="Arial"/>
        </w:rPr>
      </w:pPr>
    </w:p>
    <w:p w:rsidR="0041646E" w:rsidRPr="00A70E80" w:rsidRDefault="0041646E" w:rsidP="00BE0097">
      <w:pPr>
        <w:spacing w:after="0" w:line="240" w:lineRule="auto"/>
        <w:rPr>
          <w:rFonts w:ascii="Arial" w:eastAsia="Calibri" w:hAnsi="Arial" w:cs="Arial"/>
        </w:rPr>
      </w:pPr>
      <w:r w:rsidRPr="00A70E80">
        <w:rPr>
          <w:rFonts w:ascii="Arial" w:eastAsia="Calibri" w:hAnsi="Arial" w:cs="Arial"/>
        </w:rPr>
        <w:t>Summary of findings: Child Welfare Supervisors</w:t>
      </w:r>
    </w:p>
    <w:tbl>
      <w:tblPr>
        <w:tblStyle w:val="TableGrid"/>
        <w:tblW w:w="0" w:type="auto"/>
        <w:tblLook w:val="04A0" w:firstRow="1" w:lastRow="0" w:firstColumn="1" w:lastColumn="0" w:noHBand="0" w:noVBand="1"/>
      </w:tblPr>
      <w:tblGrid>
        <w:gridCol w:w="4585"/>
        <w:gridCol w:w="2520"/>
        <w:gridCol w:w="2245"/>
      </w:tblGrid>
      <w:tr w:rsidR="0041646E" w:rsidRPr="00A70E80" w:rsidTr="00EB1AAD">
        <w:tc>
          <w:tcPr>
            <w:tcW w:w="4585" w:type="dxa"/>
            <w:vAlign w:val="center"/>
          </w:tcPr>
          <w:p w:rsidR="0041646E" w:rsidRPr="00A70E80" w:rsidRDefault="0041646E">
            <w:pPr>
              <w:jc w:val="center"/>
              <w:rPr>
                <w:rFonts w:ascii="Arial" w:eastAsia="Calibri" w:hAnsi="Arial" w:cs="Arial"/>
                <w:sz w:val="20"/>
              </w:rPr>
            </w:pPr>
            <w:r w:rsidRPr="00A70E80">
              <w:rPr>
                <w:rFonts w:ascii="Arial" w:eastAsia="Calibri" w:hAnsi="Arial" w:cs="Arial"/>
                <w:sz w:val="20"/>
              </w:rPr>
              <w:t>N = 64 respondents identifying as child welfare supervisors</w:t>
            </w:r>
          </w:p>
        </w:tc>
        <w:tc>
          <w:tcPr>
            <w:tcW w:w="2520" w:type="dxa"/>
          </w:tcPr>
          <w:p w:rsidR="0041646E" w:rsidRPr="00A70E80" w:rsidRDefault="0041646E">
            <w:pPr>
              <w:rPr>
                <w:rFonts w:ascii="Arial" w:eastAsia="Calibri" w:hAnsi="Arial" w:cs="Arial"/>
                <w:sz w:val="20"/>
              </w:rPr>
            </w:pPr>
            <w:r w:rsidRPr="00A70E80">
              <w:rPr>
                <w:rFonts w:ascii="Arial" w:eastAsia="Calibri" w:hAnsi="Arial" w:cs="Arial"/>
                <w:sz w:val="20"/>
              </w:rPr>
              <w:t>What we identify as important to personal and professional development</w:t>
            </w:r>
          </w:p>
        </w:tc>
        <w:tc>
          <w:tcPr>
            <w:tcW w:w="2245" w:type="dxa"/>
          </w:tcPr>
          <w:p w:rsidR="0041646E" w:rsidRPr="00A70E80" w:rsidRDefault="0041646E">
            <w:pPr>
              <w:rPr>
                <w:rFonts w:ascii="Arial" w:eastAsia="Calibri" w:hAnsi="Arial" w:cs="Arial"/>
                <w:sz w:val="20"/>
              </w:rPr>
            </w:pPr>
            <w:r w:rsidRPr="00A70E80">
              <w:rPr>
                <w:rFonts w:ascii="Arial" w:eastAsia="Calibri" w:hAnsi="Arial" w:cs="Arial"/>
                <w:sz w:val="20"/>
              </w:rPr>
              <w:t>What we “usually” or “sometimes” focus on in supervision</w:t>
            </w:r>
          </w:p>
        </w:tc>
      </w:tr>
      <w:tr w:rsidR="0041646E" w:rsidRPr="00A70E80" w:rsidTr="00EB1AAD">
        <w:tc>
          <w:tcPr>
            <w:tcW w:w="4585" w:type="dxa"/>
          </w:tcPr>
          <w:p w:rsidR="0041646E" w:rsidRPr="00A70E80" w:rsidRDefault="0041646E">
            <w:pPr>
              <w:rPr>
                <w:rFonts w:ascii="Arial" w:eastAsia="Calibri" w:hAnsi="Arial" w:cs="Arial"/>
                <w:sz w:val="20"/>
              </w:rPr>
            </w:pPr>
            <w:r w:rsidRPr="00A70E80">
              <w:rPr>
                <w:rFonts w:ascii="Arial" w:eastAsia="Calibri" w:hAnsi="Arial" w:cs="Arial"/>
                <w:sz w:val="20"/>
              </w:rPr>
              <w:t>Ensuring compliance with agency policies/procedures</w:t>
            </w:r>
          </w:p>
        </w:tc>
        <w:tc>
          <w:tcPr>
            <w:tcW w:w="2520" w:type="dxa"/>
          </w:tcPr>
          <w:p w:rsidR="0041646E" w:rsidRPr="00A70E80" w:rsidRDefault="0041646E">
            <w:pPr>
              <w:rPr>
                <w:rFonts w:ascii="Arial" w:eastAsia="Calibri" w:hAnsi="Arial" w:cs="Arial"/>
                <w:sz w:val="20"/>
              </w:rPr>
            </w:pPr>
            <w:r w:rsidRPr="00A70E80">
              <w:rPr>
                <w:rFonts w:ascii="Arial" w:eastAsia="Calibri" w:hAnsi="Arial" w:cs="Arial"/>
                <w:sz w:val="20"/>
              </w:rPr>
              <w:t xml:space="preserve">64% </w:t>
            </w:r>
          </w:p>
        </w:tc>
        <w:tc>
          <w:tcPr>
            <w:tcW w:w="2245" w:type="dxa"/>
          </w:tcPr>
          <w:p w:rsidR="0041646E" w:rsidRPr="00A70E80" w:rsidRDefault="0041646E">
            <w:pPr>
              <w:rPr>
                <w:rFonts w:ascii="Arial" w:eastAsia="Calibri" w:hAnsi="Arial" w:cs="Arial"/>
                <w:sz w:val="20"/>
              </w:rPr>
            </w:pPr>
            <w:r w:rsidRPr="00A70E80">
              <w:rPr>
                <w:rFonts w:ascii="Arial" w:eastAsia="Calibri" w:hAnsi="Arial" w:cs="Arial"/>
                <w:sz w:val="20"/>
              </w:rPr>
              <w:t>100%</w:t>
            </w:r>
          </w:p>
        </w:tc>
      </w:tr>
      <w:tr w:rsidR="0041646E" w:rsidRPr="00A70E80" w:rsidTr="00EB1AAD">
        <w:tc>
          <w:tcPr>
            <w:tcW w:w="4585" w:type="dxa"/>
          </w:tcPr>
          <w:p w:rsidR="0041646E" w:rsidRPr="00A70E80" w:rsidRDefault="0041646E" w:rsidP="00BE0097">
            <w:pPr>
              <w:rPr>
                <w:rFonts w:ascii="Arial" w:eastAsia="Calibri" w:hAnsi="Arial" w:cs="Arial"/>
                <w:sz w:val="20"/>
              </w:rPr>
            </w:pPr>
            <w:r w:rsidRPr="00A70E80">
              <w:rPr>
                <w:rFonts w:ascii="Arial" w:eastAsia="Calibri" w:hAnsi="Arial" w:cs="Arial"/>
                <w:sz w:val="20"/>
              </w:rPr>
              <w:t>Administrative tasks of supervision</w:t>
            </w:r>
          </w:p>
        </w:tc>
        <w:tc>
          <w:tcPr>
            <w:tcW w:w="2520" w:type="dxa"/>
          </w:tcPr>
          <w:p w:rsidR="0041646E" w:rsidRPr="00A70E80" w:rsidRDefault="0041646E" w:rsidP="00BE0097">
            <w:pPr>
              <w:rPr>
                <w:rFonts w:ascii="Arial" w:eastAsia="Calibri" w:hAnsi="Arial" w:cs="Arial"/>
                <w:sz w:val="20"/>
              </w:rPr>
            </w:pPr>
            <w:r w:rsidRPr="00A70E80">
              <w:rPr>
                <w:rFonts w:ascii="Arial" w:eastAsia="Calibri" w:hAnsi="Arial" w:cs="Arial"/>
                <w:sz w:val="20"/>
              </w:rPr>
              <w:t>27%</w:t>
            </w:r>
          </w:p>
        </w:tc>
        <w:tc>
          <w:tcPr>
            <w:tcW w:w="2245" w:type="dxa"/>
          </w:tcPr>
          <w:p w:rsidR="0041646E" w:rsidRPr="00A70E80" w:rsidRDefault="0041646E">
            <w:pPr>
              <w:rPr>
                <w:rFonts w:ascii="Arial" w:eastAsia="Calibri" w:hAnsi="Arial" w:cs="Arial"/>
                <w:sz w:val="20"/>
              </w:rPr>
            </w:pPr>
            <w:r w:rsidRPr="00A70E80">
              <w:rPr>
                <w:rFonts w:ascii="Arial" w:eastAsia="Calibri" w:hAnsi="Arial" w:cs="Arial"/>
                <w:sz w:val="20"/>
              </w:rPr>
              <w:t>88%</w:t>
            </w:r>
          </w:p>
        </w:tc>
      </w:tr>
      <w:tr w:rsidR="0041646E" w:rsidRPr="00A70E80" w:rsidTr="00EB1AAD">
        <w:tc>
          <w:tcPr>
            <w:tcW w:w="4585" w:type="dxa"/>
          </w:tcPr>
          <w:p w:rsidR="0041646E" w:rsidRPr="00A70E80" w:rsidRDefault="0041646E" w:rsidP="00BE0097">
            <w:pPr>
              <w:rPr>
                <w:rFonts w:ascii="Arial" w:eastAsia="Calibri" w:hAnsi="Arial" w:cs="Arial"/>
                <w:sz w:val="20"/>
              </w:rPr>
            </w:pPr>
            <w:r w:rsidRPr="00A70E80">
              <w:rPr>
                <w:rFonts w:ascii="Arial" w:eastAsia="Calibri" w:hAnsi="Arial" w:cs="Arial"/>
                <w:sz w:val="20"/>
              </w:rPr>
              <w:t>Driving results</w:t>
            </w:r>
          </w:p>
        </w:tc>
        <w:tc>
          <w:tcPr>
            <w:tcW w:w="2520" w:type="dxa"/>
          </w:tcPr>
          <w:p w:rsidR="0041646E" w:rsidRPr="00A70E80" w:rsidRDefault="0041646E" w:rsidP="00BE0097">
            <w:pPr>
              <w:rPr>
                <w:rFonts w:ascii="Arial" w:eastAsia="Calibri" w:hAnsi="Arial" w:cs="Arial"/>
                <w:sz w:val="20"/>
              </w:rPr>
            </w:pPr>
            <w:r w:rsidRPr="00A70E80">
              <w:rPr>
                <w:rFonts w:ascii="Arial" w:eastAsia="Calibri" w:hAnsi="Arial" w:cs="Arial"/>
                <w:sz w:val="20"/>
              </w:rPr>
              <w:t>36%</w:t>
            </w:r>
          </w:p>
        </w:tc>
        <w:tc>
          <w:tcPr>
            <w:tcW w:w="2245" w:type="dxa"/>
          </w:tcPr>
          <w:p w:rsidR="0041646E" w:rsidRPr="00A70E80" w:rsidRDefault="0041646E">
            <w:pPr>
              <w:rPr>
                <w:rFonts w:ascii="Arial" w:eastAsia="Calibri" w:hAnsi="Arial" w:cs="Arial"/>
                <w:sz w:val="20"/>
              </w:rPr>
            </w:pPr>
            <w:r w:rsidRPr="00A70E80">
              <w:rPr>
                <w:rFonts w:ascii="Arial" w:eastAsia="Calibri" w:hAnsi="Arial" w:cs="Arial"/>
                <w:sz w:val="20"/>
              </w:rPr>
              <w:t>73%</w:t>
            </w:r>
          </w:p>
        </w:tc>
      </w:tr>
      <w:tr w:rsidR="0041646E" w:rsidRPr="00A70E80" w:rsidTr="00EB1AAD">
        <w:tc>
          <w:tcPr>
            <w:tcW w:w="4585" w:type="dxa"/>
          </w:tcPr>
          <w:p w:rsidR="0041646E" w:rsidRPr="00A70E80" w:rsidRDefault="0041646E" w:rsidP="00BE0097">
            <w:pPr>
              <w:rPr>
                <w:rFonts w:ascii="Arial" w:eastAsia="Calibri" w:hAnsi="Arial" w:cs="Arial"/>
                <w:sz w:val="20"/>
              </w:rPr>
            </w:pPr>
            <w:r w:rsidRPr="00A70E80">
              <w:rPr>
                <w:rFonts w:ascii="Arial" w:eastAsia="Calibri" w:hAnsi="Arial" w:cs="Arial"/>
                <w:sz w:val="20"/>
              </w:rPr>
              <w:t>Leading and developing others (coaching/mentoring)</w:t>
            </w:r>
          </w:p>
        </w:tc>
        <w:tc>
          <w:tcPr>
            <w:tcW w:w="2520" w:type="dxa"/>
          </w:tcPr>
          <w:p w:rsidR="0041646E" w:rsidRPr="00A70E80" w:rsidRDefault="0041646E" w:rsidP="00BE0097">
            <w:pPr>
              <w:rPr>
                <w:rFonts w:ascii="Arial" w:eastAsia="Calibri" w:hAnsi="Arial" w:cs="Arial"/>
                <w:sz w:val="20"/>
              </w:rPr>
            </w:pPr>
            <w:r w:rsidRPr="00A70E80">
              <w:rPr>
                <w:rFonts w:ascii="Arial" w:eastAsia="Calibri" w:hAnsi="Arial" w:cs="Arial"/>
                <w:sz w:val="20"/>
              </w:rPr>
              <w:t>78%</w:t>
            </w:r>
          </w:p>
        </w:tc>
        <w:tc>
          <w:tcPr>
            <w:tcW w:w="2245" w:type="dxa"/>
          </w:tcPr>
          <w:p w:rsidR="0041646E" w:rsidRPr="00A70E80" w:rsidRDefault="004811AD" w:rsidP="00BE0097">
            <w:pPr>
              <w:tabs>
                <w:tab w:val="left" w:pos="477"/>
              </w:tabs>
              <w:rPr>
                <w:rFonts w:ascii="Arial" w:eastAsia="Calibri" w:hAnsi="Arial" w:cs="Arial"/>
                <w:sz w:val="20"/>
                <w:highlight w:val="yellow"/>
              </w:rPr>
            </w:pPr>
            <w:r w:rsidRPr="00BE0097">
              <w:rPr>
                <w:rFonts w:ascii="Arial" w:eastAsia="Calibri" w:hAnsi="Arial" w:cs="Arial"/>
                <w:sz w:val="20"/>
              </w:rPr>
              <w:t>92%</w:t>
            </w:r>
          </w:p>
        </w:tc>
      </w:tr>
      <w:tr w:rsidR="0041646E" w:rsidRPr="00A70E80" w:rsidTr="00EB1AAD">
        <w:tc>
          <w:tcPr>
            <w:tcW w:w="4585" w:type="dxa"/>
          </w:tcPr>
          <w:p w:rsidR="0041646E" w:rsidRPr="00A70E80" w:rsidRDefault="0041646E" w:rsidP="00BE0097">
            <w:pPr>
              <w:rPr>
                <w:rFonts w:ascii="Arial" w:eastAsia="Calibri" w:hAnsi="Arial" w:cs="Arial"/>
                <w:sz w:val="20"/>
              </w:rPr>
            </w:pPr>
            <w:r w:rsidRPr="00A70E80">
              <w:rPr>
                <w:rFonts w:ascii="Arial" w:eastAsia="Calibri" w:hAnsi="Arial" w:cs="Arial"/>
                <w:sz w:val="20"/>
              </w:rPr>
              <w:t>Creating a learning environment where it’s ok to make mistakes</w:t>
            </w:r>
          </w:p>
        </w:tc>
        <w:tc>
          <w:tcPr>
            <w:tcW w:w="2520" w:type="dxa"/>
          </w:tcPr>
          <w:p w:rsidR="0041646E" w:rsidRPr="00A70E80" w:rsidRDefault="0041646E" w:rsidP="00BE0097">
            <w:pPr>
              <w:rPr>
                <w:rFonts w:ascii="Arial" w:eastAsia="Calibri" w:hAnsi="Arial" w:cs="Arial"/>
                <w:sz w:val="20"/>
              </w:rPr>
            </w:pPr>
            <w:r w:rsidRPr="00A70E80">
              <w:rPr>
                <w:rFonts w:ascii="Arial" w:eastAsia="Calibri" w:hAnsi="Arial" w:cs="Arial"/>
                <w:sz w:val="20"/>
              </w:rPr>
              <w:t>73%</w:t>
            </w:r>
          </w:p>
        </w:tc>
        <w:tc>
          <w:tcPr>
            <w:tcW w:w="2245" w:type="dxa"/>
          </w:tcPr>
          <w:p w:rsidR="0041646E" w:rsidRPr="00A70E80" w:rsidRDefault="004811AD">
            <w:pPr>
              <w:rPr>
                <w:rFonts w:ascii="Arial" w:eastAsia="Calibri" w:hAnsi="Arial" w:cs="Arial"/>
                <w:sz w:val="20"/>
                <w:highlight w:val="yellow"/>
              </w:rPr>
            </w:pPr>
            <w:r w:rsidRPr="00BE0097">
              <w:rPr>
                <w:rFonts w:ascii="Arial" w:eastAsia="Calibri" w:hAnsi="Arial" w:cs="Arial"/>
                <w:sz w:val="20"/>
              </w:rPr>
              <w:t>89%</w:t>
            </w:r>
          </w:p>
        </w:tc>
      </w:tr>
    </w:tbl>
    <w:p w:rsidR="0051232A" w:rsidRDefault="0051232A" w:rsidP="00BE0097">
      <w:pPr>
        <w:spacing w:after="0" w:line="240" w:lineRule="auto"/>
        <w:rPr>
          <w:rFonts w:ascii="Arial" w:eastAsia="Calibri" w:hAnsi="Arial" w:cs="Arial"/>
        </w:rPr>
      </w:pPr>
    </w:p>
    <w:p w:rsidR="0041646E" w:rsidRDefault="0041646E" w:rsidP="00BE0097">
      <w:pPr>
        <w:spacing w:after="0" w:line="240" w:lineRule="auto"/>
        <w:rPr>
          <w:rFonts w:ascii="Arial" w:eastAsia="Calibri" w:hAnsi="Arial" w:cs="Arial"/>
        </w:rPr>
      </w:pPr>
      <w:r w:rsidRPr="00A70E80">
        <w:rPr>
          <w:rFonts w:ascii="Arial" w:eastAsia="Calibri" w:hAnsi="Arial" w:cs="Arial"/>
        </w:rPr>
        <w:t>As part of PIP development</w:t>
      </w:r>
      <w:r w:rsidRPr="00A70E80">
        <w:rPr>
          <w:rFonts w:ascii="Arial" w:hAnsi="Arial" w:cs="Arial"/>
        </w:rPr>
        <w:t xml:space="preserve">, </w:t>
      </w:r>
      <w:r w:rsidRPr="00A70E80">
        <w:rPr>
          <w:rFonts w:ascii="Arial" w:eastAsia="Calibri" w:hAnsi="Arial" w:cs="Arial"/>
        </w:rPr>
        <w:t xml:space="preserve">DCYF conducted a survey in December 2019 of Social Service Specialists 2 and 3 (field staff), Social Service Specialists 4 (field supervisors) and </w:t>
      </w:r>
      <w:r w:rsidR="00C116C7">
        <w:rPr>
          <w:rFonts w:ascii="Arial" w:eastAsia="Calibri" w:hAnsi="Arial" w:cs="Arial"/>
        </w:rPr>
        <w:t>AA</w:t>
      </w:r>
      <w:r w:rsidRPr="00A70E80">
        <w:rPr>
          <w:rFonts w:ascii="Arial" w:eastAsia="Calibri" w:hAnsi="Arial" w:cs="Arial"/>
        </w:rPr>
        <w:t xml:space="preserve">s (total of 828 respondents). </w:t>
      </w:r>
      <w:r w:rsidR="0051232A">
        <w:rPr>
          <w:rFonts w:ascii="Arial" w:eastAsia="Calibri" w:hAnsi="Arial" w:cs="Arial"/>
        </w:rPr>
        <w:t>Q</w:t>
      </w:r>
      <w:r w:rsidRPr="00A70E80">
        <w:rPr>
          <w:rFonts w:ascii="Arial" w:eastAsia="Calibri" w:hAnsi="Arial" w:cs="Arial"/>
        </w:rPr>
        <w:t xml:space="preserve">uestions </w:t>
      </w:r>
      <w:r w:rsidR="0051232A">
        <w:rPr>
          <w:rFonts w:ascii="Arial" w:eastAsia="Calibri" w:hAnsi="Arial" w:cs="Arial"/>
        </w:rPr>
        <w:t>focused on</w:t>
      </w:r>
      <w:r w:rsidRPr="00A70E80">
        <w:rPr>
          <w:rFonts w:ascii="Arial" w:eastAsia="Calibri" w:hAnsi="Arial" w:cs="Arial"/>
        </w:rPr>
        <w:t xml:space="preserve"> monthly visits with parents and children, elements of supervision, ability to engage families in discussions related to safety, permanency, and the availability of services to meet individualized needs. These data </w:t>
      </w:r>
      <w:proofErr w:type="gramStart"/>
      <w:r w:rsidRPr="00A70E80">
        <w:rPr>
          <w:rFonts w:ascii="Arial" w:eastAsia="Calibri" w:hAnsi="Arial" w:cs="Arial"/>
        </w:rPr>
        <w:t>were analyzed</w:t>
      </w:r>
      <w:proofErr w:type="gramEnd"/>
      <w:r w:rsidRPr="00A70E80">
        <w:rPr>
          <w:rFonts w:ascii="Arial" w:eastAsia="Calibri" w:hAnsi="Arial" w:cs="Arial"/>
        </w:rPr>
        <w:t xml:space="preserve"> by staff level, region, and program area and will continue to inform PIP implementation.</w:t>
      </w:r>
    </w:p>
    <w:p w:rsidR="0051232A" w:rsidRPr="00A70E80" w:rsidRDefault="0051232A" w:rsidP="00BE0097">
      <w:pPr>
        <w:spacing w:after="0" w:line="240" w:lineRule="auto"/>
        <w:rPr>
          <w:rFonts w:ascii="Arial" w:eastAsia="Calibri" w:hAnsi="Arial" w:cs="Arial"/>
        </w:rPr>
      </w:pPr>
    </w:p>
    <w:p w:rsidR="0051232A" w:rsidRDefault="0041646E" w:rsidP="00BE0097">
      <w:pPr>
        <w:spacing w:after="0" w:line="240" w:lineRule="auto"/>
        <w:rPr>
          <w:rFonts w:ascii="Arial" w:eastAsia="Calibri" w:hAnsi="Arial" w:cs="Arial"/>
        </w:rPr>
      </w:pPr>
      <w:r w:rsidRPr="00A70E80">
        <w:rPr>
          <w:rFonts w:ascii="Arial" w:eastAsia="Calibri" w:hAnsi="Arial" w:cs="Arial"/>
        </w:rPr>
        <w:t>Key findings related to supervision, knowledge, and skills:</w:t>
      </w:r>
    </w:p>
    <w:p w:rsidR="0041646E" w:rsidRPr="00A70E80" w:rsidRDefault="0041646E" w:rsidP="00BE0097">
      <w:pPr>
        <w:spacing w:after="0" w:line="240" w:lineRule="auto"/>
        <w:rPr>
          <w:rFonts w:ascii="Arial" w:eastAsia="Calibri" w:hAnsi="Arial" w:cs="Arial"/>
        </w:rPr>
      </w:pPr>
      <w:r w:rsidRPr="00A70E80">
        <w:rPr>
          <w:rFonts w:ascii="Arial" w:eastAsia="Calibri" w:hAnsi="Arial" w:cs="Arial"/>
        </w:rPr>
        <w:tab/>
      </w:r>
    </w:p>
    <w:p w:rsidR="0041646E" w:rsidRPr="00A70E80" w:rsidRDefault="0041646E" w:rsidP="00BE0097">
      <w:pPr>
        <w:pStyle w:val="ListParagraph"/>
        <w:numPr>
          <w:ilvl w:val="0"/>
          <w:numId w:val="94"/>
        </w:numPr>
        <w:spacing w:after="0" w:line="240" w:lineRule="auto"/>
        <w:rPr>
          <w:rFonts w:ascii="Arial" w:eastAsia="Calibri" w:hAnsi="Arial" w:cs="Arial"/>
        </w:rPr>
      </w:pPr>
      <w:proofErr w:type="gramStart"/>
      <w:r w:rsidRPr="00A70E80">
        <w:rPr>
          <w:rFonts w:ascii="Arial" w:eastAsia="Calibri" w:hAnsi="Arial" w:cs="Arial"/>
        </w:rPr>
        <w:t>82%</w:t>
      </w:r>
      <w:proofErr w:type="gramEnd"/>
      <w:r w:rsidRPr="00A70E80">
        <w:rPr>
          <w:rFonts w:ascii="Arial" w:eastAsia="Calibri" w:hAnsi="Arial" w:cs="Arial"/>
        </w:rPr>
        <w:t xml:space="preserve"> of field staff (341/415) and 76% of supervisors (104/137) reported that they meet “with just the right frequency.” </w:t>
      </w:r>
    </w:p>
    <w:p w:rsidR="0041646E" w:rsidRPr="00A70E80" w:rsidRDefault="0041646E" w:rsidP="00BE0097">
      <w:pPr>
        <w:pStyle w:val="ListParagraph"/>
        <w:numPr>
          <w:ilvl w:val="0"/>
          <w:numId w:val="94"/>
        </w:numPr>
        <w:spacing w:after="0" w:line="240" w:lineRule="auto"/>
        <w:rPr>
          <w:rFonts w:ascii="Arial" w:eastAsia="Calibri" w:hAnsi="Arial" w:cs="Arial"/>
        </w:rPr>
      </w:pPr>
      <w:r w:rsidRPr="00A70E80">
        <w:rPr>
          <w:rFonts w:ascii="Arial" w:eastAsia="Calibri" w:hAnsi="Arial" w:cs="Arial"/>
        </w:rPr>
        <w:t>91% of field staff reported scheduled meetings with the supervisor occurring at least once a month, and 97% reported informal meetings at least once per month (often two or more times per week)</w:t>
      </w:r>
      <w:r w:rsidR="0051232A">
        <w:rPr>
          <w:rFonts w:ascii="Arial" w:eastAsia="Calibri" w:hAnsi="Arial" w:cs="Arial"/>
        </w:rPr>
        <w:t>.</w:t>
      </w:r>
    </w:p>
    <w:p w:rsidR="0041646E" w:rsidRPr="00A70E80" w:rsidRDefault="0041646E" w:rsidP="00BE0097">
      <w:pPr>
        <w:pStyle w:val="ListParagraph"/>
        <w:numPr>
          <w:ilvl w:val="0"/>
          <w:numId w:val="94"/>
        </w:numPr>
        <w:spacing w:after="0" w:line="240" w:lineRule="auto"/>
        <w:rPr>
          <w:rFonts w:ascii="Arial" w:eastAsia="Calibri" w:hAnsi="Arial" w:cs="Arial"/>
        </w:rPr>
      </w:pPr>
      <w:proofErr w:type="gramStart"/>
      <w:r w:rsidRPr="00A70E80">
        <w:rPr>
          <w:rFonts w:ascii="Arial" w:eastAsia="Calibri" w:hAnsi="Arial" w:cs="Arial"/>
        </w:rPr>
        <w:t>82%</w:t>
      </w:r>
      <w:proofErr w:type="gramEnd"/>
      <w:r w:rsidRPr="00A70E80">
        <w:rPr>
          <w:rFonts w:ascii="Arial" w:eastAsia="Calibri" w:hAnsi="Arial" w:cs="Arial"/>
        </w:rPr>
        <w:t xml:space="preserve"> of field staff reported that their supervisor was “always” or “usually” able to provide guidance that improves their work with families</w:t>
      </w:r>
      <w:r w:rsidR="0051232A">
        <w:rPr>
          <w:rFonts w:ascii="Arial" w:eastAsia="Calibri" w:hAnsi="Arial" w:cs="Arial"/>
        </w:rPr>
        <w:t>.</w:t>
      </w:r>
    </w:p>
    <w:p w:rsidR="0041646E" w:rsidRPr="00A70E80" w:rsidRDefault="0041646E" w:rsidP="00BE0097">
      <w:pPr>
        <w:pStyle w:val="ListParagraph"/>
        <w:numPr>
          <w:ilvl w:val="0"/>
          <w:numId w:val="94"/>
        </w:numPr>
        <w:spacing w:after="0" w:line="240" w:lineRule="auto"/>
        <w:rPr>
          <w:rFonts w:ascii="Arial" w:eastAsia="Calibri" w:hAnsi="Arial" w:cs="Arial"/>
        </w:rPr>
      </w:pPr>
      <w:r w:rsidRPr="00A70E80">
        <w:rPr>
          <w:rFonts w:ascii="Arial" w:eastAsia="Calibri" w:hAnsi="Arial" w:cs="Arial"/>
        </w:rPr>
        <w:t xml:space="preserve">Both field staff and their supervisors reported a focus on problem-solving, completion of tasks, child safety and accessing services.  However, field staff reported receiving clinical guidance from their supervisors only 30% of the time, while supervisors reported providing clinical guidance 75% of the time. </w:t>
      </w:r>
    </w:p>
    <w:p w:rsidR="0041646E" w:rsidRPr="00A70E80" w:rsidRDefault="0041646E" w:rsidP="00BE0097">
      <w:pPr>
        <w:pStyle w:val="ListParagraph"/>
        <w:numPr>
          <w:ilvl w:val="0"/>
          <w:numId w:val="94"/>
        </w:numPr>
        <w:spacing w:after="0" w:line="240" w:lineRule="auto"/>
        <w:rPr>
          <w:rFonts w:ascii="Arial" w:eastAsia="Calibri" w:hAnsi="Arial" w:cs="Arial"/>
        </w:rPr>
      </w:pPr>
      <w:r w:rsidRPr="00A70E80">
        <w:rPr>
          <w:rFonts w:ascii="Arial" w:eastAsia="Calibri" w:hAnsi="Arial" w:cs="Arial"/>
        </w:rPr>
        <w:t xml:space="preserve">Most staff feel they have the training and skills needed to assess the children (88%) and parents (86%) </w:t>
      </w:r>
      <w:r w:rsidR="0052460E">
        <w:rPr>
          <w:rFonts w:ascii="Arial" w:eastAsia="Calibri" w:hAnsi="Arial" w:cs="Arial"/>
        </w:rPr>
        <w:t>with whom they work</w:t>
      </w:r>
      <w:r w:rsidRPr="00A70E80">
        <w:rPr>
          <w:rFonts w:ascii="Arial" w:eastAsia="Calibri" w:hAnsi="Arial" w:cs="Arial"/>
        </w:rPr>
        <w:t xml:space="preserve">. </w:t>
      </w:r>
    </w:p>
    <w:p w:rsidR="0041646E" w:rsidRPr="00A70E80" w:rsidRDefault="0041646E" w:rsidP="00BE0097">
      <w:pPr>
        <w:pStyle w:val="ListParagraph"/>
        <w:numPr>
          <w:ilvl w:val="0"/>
          <w:numId w:val="94"/>
        </w:numPr>
        <w:spacing w:after="0" w:line="240" w:lineRule="auto"/>
        <w:rPr>
          <w:rFonts w:ascii="Arial" w:eastAsia="Calibri" w:hAnsi="Arial" w:cs="Arial"/>
        </w:rPr>
      </w:pPr>
      <w:r w:rsidRPr="00A70E80">
        <w:rPr>
          <w:rFonts w:ascii="Arial" w:eastAsia="Calibri" w:hAnsi="Arial" w:cs="Arial"/>
        </w:rPr>
        <w:t>Supervisors feel similarly, with 87% reporting that their staff have the necessary training and skills to assess children and parents</w:t>
      </w:r>
      <w:r w:rsidR="0052460E">
        <w:rPr>
          <w:rFonts w:ascii="Arial" w:eastAsia="Calibri" w:hAnsi="Arial" w:cs="Arial"/>
        </w:rPr>
        <w:t>.</w:t>
      </w:r>
    </w:p>
    <w:p w:rsidR="0041646E" w:rsidRPr="00A70E80" w:rsidRDefault="0041646E" w:rsidP="00BE0097">
      <w:pPr>
        <w:pStyle w:val="ListParagraph"/>
        <w:numPr>
          <w:ilvl w:val="0"/>
          <w:numId w:val="94"/>
        </w:numPr>
        <w:spacing w:after="0" w:line="240" w:lineRule="auto"/>
        <w:rPr>
          <w:rFonts w:ascii="Arial" w:eastAsia="Calibri" w:hAnsi="Arial" w:cs="Arial"/>
        </w:rPr>
      </w:pPr>
      <w:r w:rsidRPr="00A70E80">
        <w:rPr>
          <w:rFonts w:ascii="Arial" w:eastAsia="Calibri" w:hAnsi="Arial" w:cs="Arial"/>
        </w:rPr>
        <w:t xml:space="preserve">Most supervisors (87%) and staff (86%) report that their staff have the tools needed to assess the children </w:t>
      </w:r>
      <w:r w:rsidR="0052460E">
        <w:rPr>
          <w:rFonts w:ascii="Arial" w:eastAsia="Calibri" w:hAnsi="Arial" w:cs="Arial"/>
        </w:rPr>
        <w:t>with whom they work</w:t>
      </w:r>
      <w:r w:rsidRPr="00A70E80">
        <w:rPr>
          <w:rFonts w:ascii="Arial" w:eastAsia="Calibri" w:hAnsi="Arial" w:cs="Arial"/>
        </w:rPr>
        <w:t>.</w:t>
      </w:r>
    </w:p>
    <w:p w:rsidR="0041646E" w:rsidRDefault="0041646E" w:rsidP="00BE0097">
      <w:pPr>
        <w:pStyle w:val="ListParagraph"/>
        <w:numPr>
          <w:ilvl w:val="0"/>
          <w:numId w:val="94"/>
        </w:numPr>
        <w:spacing w:after="0" w:line="240" w:lineRule="auto"/>
        <w:rPr>
          <w:rFonts w:ascii="Arial" w:eastAsia="Calibri" w:hAnsi="Arial" w:cs="Arial"/>
        </w:rPr>
      </w:pPr>
      <w:r w:rsidRPr="00A70E80">
        <w:rPr>
          <w:rFonts w:ascii="Arial" w:eastAsia="Calibri" w:hAnsi="Arial" w:cs="Arial"/>
        </w:rPr>
        <w:t xml:space="preserve">86% of supervisors and 83% of staff report that they or their staff have the tools needed to assess the parents </w:t>
      </w:r>
      <w:r w:rsidR="0052460E">
        <w:rPr>
          <w:rFonts w:ascii="Arial" w:eastAsia="Calibri" w:hAnsi="Arial" w:cs="Arial"/>
        </w:rPr>
        <w:t>with whom they work</w:t>
      </w:r>
      <w:r w:rsidRPr="00A70E80">
        <w:rPr>
          <w:rFonts w:ascii="Arial" w:eastAsia="Calibri" w:hAnsi="Arial" w:cs="Arial"/>
        </w:rPr>
        <w:t>.</w:t>
      </w:r>
    </w:p>
    <w:p w:rsidR="0052460E" w:rsidRPr="007B63DB" w:rsidRDefault="0052460E" w:rsidP="007B63DB">
      <w:pPr>
        <w:spacing w:after="0" w:line="240" w:lineRule="auto"/>
        <w:rPr>
          <w:rFonts w:ascii="Arial" w:eastAsia="Calibri" w:hAnsi="Arial" w:cs="Arial"/>
        </w:rPr>
      </w:pPr>
    </w:p>
    <w:p w:rsidR="0041646E" w:rsidRPr="00A70E80" w:rsidRDefault="0041646E" w:rsidP="00BE0097">
      <w:pPr>
        <w:spacing w:after="0" w:line="240" w:lineRule="auto"/>
        <w:rPr>
          <w:rFonts w:ascii="Arial" w:eastAsia="Calibri" w:hAnsi="Arial" w:cs="Arial"/>
        </w:rPr>
      </w:pPr>
      <w:r w:rsidRPr="00A70E80">
        <w:rPr>
          <w:rFonts w:ascii="Arial" w:eastAsia="Calibri" w:hAnsi="Arial" w:cs="Arial"/>
          <w:b/>
        </w:rPr>
        <w:t xml:space="preserve">Targeted Permanency Reviews </w:t>
      </w:r>
    </w:p>
    <w:p w:rsidR="0041646E" w:rsidRPr="00A70E80" w:rsidRDefault="00D5766B" w:rsidP="00BE0097">
      <w:pPr>
        <w:spacing w:after="0" w:line="240" w:lineRule="auto"/>
        <w:rPr>
          <w:rFonts w:ascii="Arial" w:eastAsia="Calibri" w:hAnsi="Arial" w:cs="Arial"/>
        </w:rPr>
      </w:pPr>
      <w:r>
        <w:rPr>
          <w:rFonts w:ascii="Arial" w:eastAsia="Calibri" w:hAnsi="Arial" w:cs="Arial"/>
        </w:rPr>
        <w:t>Between October 2018 and December</w:t>
      </w:r>
      <w:r w:rsidR="0041646E" w:rsidRPr="00A70E80">
        <w:rPr>
          <w:rFonts w:ascii="Arial" w:eastAsia="Calibri" w:hAnsi="Arial" w:cs="Arial"/>
        </w:rPr>
        <w:t xml:space="preserve"> 2019, DCYF conducted Targeted Permanency Reviews</w:t>
      </w:r>
      <w:r w:rsidR="00E40A58" w:rsidRPr="00A70E80">
        <w:rPr>
          <w:rFonts w:ascii="Arial" w:eastAsia="Calibri" w:hAnsi="Arial" w:cs="Arial"/>
        </w:rPr>
        <w:t xml:space="preserve"> for </w:t>
      </w:r>
      <w:r w:rsidR="00842A75" w:rsidRPr="00A70E80">
        <w:rPr>
          <w:rFonts w:ascii="Arial" w:eastAsia="Calibri" w:hAnsi="Arial" w:cs="Arial"/>
        </w:rPr>
        <w:t>873</w:t>
      </w:r>
      <w:r w:rsidR="00E40A58" w:rsidRPr="00A70E80">
        <w:rPr>
          <w:rFonts w:ascii="Arial" w:eastAsia="Calibri" w:hAnsi="Arial" w:cs="Arial"/>
        </w:rPr>
        <w:t xml:space="preserve"> children</w:t>
      </w:r>
      <w:r w:rsidR="00842A75" w:rsidRPr="00A70E80">
        <w:rPr>
          <w:rFonts w:ascii="Arial" w:eastAsia="Calibri" w:hAnsi="Arial" w:cs="Arial"/>
        </w:rPr>
        <w:t xml:space="preserve"> </w:t>
      </w:r>
      <w:r w:rsidR="0041646E" w:rsidRPr="00A70E80">
        <w:rPr>
          <w:rFonts w:ascii="Arial" w:eastAsia="Calibri" w:hAnsi="Arial" w:cs="Arial"/>
        </w:rPr>
        <w:t xml:space="preserve">ages 2 through 6 years who were in care for two years or in trial return home for over 8 months to determine barriers to permanency. When possible, reviews </w:t>
      </w:r>
      <w:proofErr w:type="gramStart"/>
      <w:r w:rsidR="0041646E" w:rsidRPr="00A70E80">
        <w:rPr>
          <w:rFonts w:ascii="Arial" w:eastAsia="Calibri" w:hAnsi="Arial" w:cs="Arial"/>
        </w:rPr>
        <w:t>were completed</w:t>
      </w:r>
      <w:proofErr w:type="gramEnd"/>
      <w:r w:rsidR="0041646E" w:rsidRPr="00A70E80">
        <w:rPr>
          <w:rFonts w:ascii="Arial" w:eastAsia="Calibri" w:hAnsi="Arial" w:cs="Arial"/>
        </w:rPr>
        <w:t xml:space="preserve"> in </w:t>
      </w:r>
      <w:r w:rsidR="0041646E" w:rsidRPr="00A70E80">
        <w:rPr>
          <w:rFonts w:ascii="Arial" w:eastAsia="Calibri" w:hAnsi="Arial" w:cs="Arial"/>
        </w:rPr>
        <w:lastRenderedPageBreak/>
        <w:t xml:space="preserve">two parts: a review of the case file in which quantitative data was recorded and a 30-minute interview with the assigned worker to fill in quantitative data not available in the file. Where workers were not available for interviews, reviews relied on supervisory review case notes. </w:t>
      </w:r>
    </w:p>
    <w:p w:rsidR="0052460E" w:rsidRDefault="0041646E" w:rsidP="00BE0097">
      <w:pPr>
        <w:spacing w:after="0" w:line="240" w:lineRule="auto"/>
        <w:rPr>
          <w:rFonts w:ascii="Arial" w:eastAsia="Calibri" w:hAnsi="Arial" w:cs="Arial"/>
        </w:rPr>
      </w:pPr>
      <w:r w:rsidRPr="00A70E80">
        <w:rPr>
          <w:rFonts w:ascii="Arial" w:eastAsia="Calibri" w:hAnsi="Arial" w:cs="Arial"/>
        </w:rPr>
        <w:t>Data from the Targeted Permanency Reviews indicates that supervisors completed monthly supervisory reviews about 83% of the time, but from the caseworker perspective, supervisors addressed permanency approximately 24% of the time, case barriers approximately 28% of the time, and task completion approximately 20% of the time. These percentages indicate that while supervisory reviews are occurring, they may not be meeting the needs of caseworkers to improve outcomes.</w:t>
      </w:r>
    </w:p>
    <w:p w:rsidR="0041646E" w:rsidRPr="00A70E80" w:rsidRDefault="0041646E" w:rsidP="00BE0097">
      <w:pPr>
        <w:spacing w:after="0" w:line="240" w:lineRule="auto"/>
        <w:rPr>
          <w:rFonts w:ascii="Arial" w:eastAsia="Calibri" w:hAnsi="Arial" w:cs="Arial"/>
        </w:rPr>
      </w:pPr>
    </w:p>
    <w:p w:rsidR="0041646E" w:rsidRPr="00A70E80" w:rsidRDefault="0041646E" w:rsidP="00BE0097">
      <w:pPr>
        <w:spacing w:after="0" w:line="240" w:lineRule="auto"/>
        <w:rPr>
          <w:rFonts w:ascii="Arial" w:eastAsia="Calibri" w:hAnsi="Arial" w:cs="Arial"/>
          <w:b/>
        </w:rPr>
      </w:pPr>
      <w:r w:rsidRPr="00A70E80">
        <w:rPr>
          <w:rFonts w:ascii="Arial" w:eastAsia="Calibri" w:hAnsi="Arial" w:cs="Arial"/>
          <w:b/>
        </w:rPr>
        <w:t>CFSR</w:t>
      </w:r>
    </w:p>
    <w:p w:rsidR="0041646E" w:rsidRDefault="0041646E" w:rsidP="00BE0097">
      <w:pPr>
        <w:spacing w:after="0" w:line="240" w:lineRule="auto"/>
        <w:rPr>
          <w:rFonts w:ascii="Arial" w:eastAsia="Calibri" w:hAnsi="Arial" w:cs="Arial"/>
        </w:rPr>
      </w:pPr>
      <w:r w:rsidRPr="00A70E80">
        <w:rPr>
          <w:rFonts w:ascii="Arial" w:eastAsia="Calibri" w:hAnsi="Arial" w:cs="Arial"/>
        </w:rPr>
        <w:t xml:space="preserve">As part of the CFSR interviews in 2018, caseworkers </w:t>
      </w:r>
      <w:proofErr w:type="gramStart"/>
      <w:r w:rsidRPr="00A70E80">
        <w:rPr>
          <w:rFonts w:ascii="Arial" w:eastAsia="Calibri" w:hAnsi="Arial" w:cs="Arial"/>
        </w:rPr>
        <w:t>were asked</w:t>
      </w:r>
      <w:proofErr w:type="gramEnd"/>
      <w:r w:rsidRPr="00A70E80">
        <w:rPr>
          <w:rFonts w:ascii="Arial" w:eastAsia="Calibri" w:hAnsi="Arial" w:cs="Arial"/>
        </w:rPr>
        <w:t xml:space="preserve"> whether Regional Core Training (RCT) equipped workers with the basic skills and knowledge required for their positions. Responses from workers indicated that they do not feel adequately prepared by RCT, especially for positions in ongoing services. Key findings include</w:t>
      </w:r>
      <w:r w:rsidR="0052460E">
        <w:rPr>
          <w:rFonts w:ascii="Arial" w:eastAsia="Calibri" w:hAnsi="Arial" w:cs="Arial"/>
        </w:rPr>
        <w:t xml:space="preserve"> the following</w:t>
      </w:r>
      <w:r w:rsidRPr="00A70E80">
        <w:rPr>
          <w:rFonts w:ascii="Arial" w:eastAsia="Calibri" w:hAnsi="Arial" w:cs="Arial"/>
        </w:rPr>
        <w:t>:</w:t>
      </w:r>
    </w:p>
    <w:p w:rsidR="0052460E" w:rsidRPr="00A70E80" w:rsidRDefault="0052460E" w:rsidP="00BE0097">
      <w:pPr>
        <w:spacing w:after="0" w:line="240" w:lineRule="auto"/>
        <w:rPr>
          <w:rFonts w:ascii="Arial" w:eastAsia="Calibri" w:hAnsi="Arial" w:cs="Arial"/>
        </w:rPr>
      </w:pPr>
    </w:p>
    <w:p w:rsidR="0041646E" w:rsidRPr="00A70E80" w:rsidRDefault="0041646E" w:rsidP="00BE0097">
      <w:pPr>
        <w:pStyle w:val="ListParagraph"/>
        <w:numPr>
          <w:ilvl w:val="0"/>
          <w:numId w:val="96"/>
        </w:numPr>
        <w:spacing w:after="0" w:line="240" w:lineRule="auto"/>
        <w:rPr>
          <w:rFonts w:ascii="Arial" w:eastAsia="Calibri" w:hAnsi="Arial" w:cs="Arial"/>
        </w:rPr>
      </w:pPr>
      <w:r w:rsidRPr="00A70E80">
        <w:rPr>
          <w:rFonts w:ascii="Arial" w:eastAsia="Calibri" w:hAnsi="Arial" w:cs="Arial"/>
        </w:rPr>
        <w:t xml:space="preserve">Caseworkers report that RCT </w:t>
      </w:r>
      <w:proofErr w:type="gramStart"/>
      <w:r w:rsidRPr="00A70E80">
        <w:rPr>
          <w:rFonts w:ascii="Arial" w:eastAsia="Calibri" w:hAnsi="Arial" w:cs="Arial"/>
        </w:rPr>
        <w:t>is heavily focused</w:t>
      </w:r>
      <w:proofErr w:type="gramEnd"/>
      <w:r w:rsidRPr="00A70E80">
        <w:rPr>
          <w:rFonts w:ascii="Arial" w:eastAsia="Calibri" w:hAnsi="Arial" w:cs="Arial"/>
        </w:rPr>
        <w:t xml:space="preserve"> on intake and that it does not sufficiently illuminate safety and risk processes</w:t>
      </w:r>
      <w:r w:rsidR="0052460E">
        <w:rPr>
          <w:rFonts w:ascii="Arial" w:eastAsia="Calibri" w:hAnsi="Arial" w:cs="Arial"/>
        </w:rPr>
        <w:t>.</w:t>
      </w:r>
    </w:p>
    <w:p w:rsidR="0041646E" w:rsidRPr="00A70E80" w:rsidRDefault="0041646E" w:rsidP="00BE0097">
      <w:pPr>
        <w:pStyle w:val="ListParagraph"/>
        <w:numPr>
          <w:ilvl w:val="0"/>
          <w:numId w:val="96"/>
        </w:numPr>
        <w:spacing w:after="0" w:line="240" w:lineRule="auto"/>
        <w:rPr>
          <w:rFonts w:ascii="Arial" w:eastAsia="Calibri" w:hAnsi="Arial" w:cs="Arial"/>
        </w:rPr>
      </w:pPr>
      <w:r w:rsidRPr="00A70E80">
        <w:rPr>
          <w:rFonts w:ascii="Arial" w:eastAsia="Calibri" w:hAnsi="Arial" w:cs="Arial"/>
        </w:rPr>
        <w:t>Case examples are confusing and lack a connection between assessment and permanency</w:t>
      </w:r>
      <w:r w:rsidR="0052460E">
        <w:rPr>
          <w:rFonts w:ascii="Arial" w:eastAsia="Calibri" w:hAnsi="Arial" w:cs="Arial"/>
        </w:rPr>
        <w:t>.</w:t>
      </w:r>
    </w:p>
    <w:p w:rsidR="00842A75" w:rsidRPr="00A70E80" w:rsidRDefault="0041646E" w:rsidP="00BE0097">
      <w:pPr>
        <w:pStyle w:val="ListParagraph"/>
        <w:numPr>
          <w:ilvl w:val="0"/>
          <w:numId w:val="96"/>
        </w:numPr>
        <w:spacing w:after="0" w:line="240" w:lineRule="auto"/>
        <w:rPr>
          <w:rFonts w:ascii="Arial" w:eastAsia="Calibri" w:hAnsi="Arial" w:cs="Arial"/>
        </w:rPr>
      </w:pPr>
      <w:r w:rsidRPr="00A70E80">
        <w:rPr>
          <w:rFonts w:ascii="Arial" w:eastAsia="Calibri" w:hAnsi="Arial" w:cs="Arial"/>
        </w:rPr>
        <w:t>It is challenging to absorb and apply knowledge without having field experience</w:t>
      </w:r>
      <w:r w:rsidR="0052460E">
        <w:rPr>
          <w:rFonts w:ascii="Arial" w:eastAsia="Calibri" w:hAnsi="Arial" w:cs="Arial"/>
        </w:rPr>
        <w:t>.</w:t>
      </w:r>
    </w:p>
    <w:p w:rsidR="00842A75" w:rsidRDefault="00842A75" w:rsidP="00BE0097">
      <w:pPr>
        <w:pStyle w:val="ListParagraph"/>
        <w:numPr>
          <w:ilvl w:val="0"/>
          <w:numId w:val="96"/>
        </w:numPr>
        <w:spacing w:after="0" w:line="240" w:lineRule="auto"/>
        <w:rPr>
          <w:rFonts w:ascii="Arial" w:eastAsia="Calibri" w:hAnsi="Arial" w:cs="Arial"/>
        </w:rPr>
      </w:pPr>
      <w:r w:rsidRPr="00A70E80">
        <w:rPr>
          <w:rFonts w:ascii="Arial" w:eastAsia="Calibri" w:hAnsi="Arial" w:cs="Arial"/>
        </w:rPr>
        <w:t xml:space="preserve">Additional support for safety assessment/planning and documentation </w:t>
      </w:r>
      <w:proofErr w:type="gramStart"/>
      <w:r w:rsidR="0052460E">
        <w:rPr>
          <w:rFonts w:ascii="Arial" w:eastAsia="Calibri" w:hAnsi="Arial" w:cs="Arial"/>
        </w:rPr>
        <w:t>i</w:t>
      </w:r>
      <w:r w:rsidRPr="00A70E80">
        <w:rPr>
          <w:rFonts w:ascii="Arial" w:eastAsia="Calibri" w:hAnsi="Arial" w:cs="Arial"/>
        </w:rPr>
        <w:t>s needed</w:t>
      </w:r>
      <w:proofErr w:type="gramEnd"/>
      <w:r w:rsidR="0052460E">
        <w:rPr>
          <w:rFonts w:ascii="Arial" w:eastAsia="Calibri" w:hAnsi="Arial" w:cs="Arial"/>
        </w:rPr>
        <w:t>.</w:t>
      </w:r>
    </w:p>
    <w:p w:rsidR="0052460E" w:rsidRPr="007B63DB" w:rsidRDefault="0052460E" w:rsidP="007B63DB">
      <w:pPr>
        <w:spacing w:after="0" w:line="240" w:lineRule="auto"/>
        <w:rPr>
          <w:rFonts w:ascii="Arial" w:eastAsia="Calibri" w:hAnsi="Arial" w:cs="Arial"/>
        </w:rPr>
      </w:pPr>
    </w:p>
    <w:p w:rsidR="00842A75" w:rsidRPr="00A70E80" w:rsidRDefault="00842A75" w:rsidP="00BE0097">
      <w:pPr>
        <w:spacing w:after="0" w:line="240" w:lineRule="auto"/>
        <w:rPr>
          <w:rFonts w:ascii="Arial" w:eastAsia="Calibri" w:hAnsi="Arial" w:cs="Arial"/>
        </w:rPr>
      </w:pPr>
      <w:r w:rsidRPr="00A70E80">
        <w:rPr>
          <w:rFonts w:ascii="Arial" w:eastAsia="Calibri" w:hAnsi="Arial" w:cs="Arial"/>
        </w:rPr>
        <w:t xml:space="preserve">The statewide assessment reflected that revisions to the initial training curriculum and mode of delivery </w:t>
      </w:r>
      <w:proofErr w:type="gramStart"/>
      <w:r w:rsidR="0052460E">
        <w:rPr>
          <w:rFonts w:ascii="Arial" w:eastAsia="Calibri" w:hAnsi="Arial" w:cs="Arial"/>
        </w:rPr>
        <w:t>are</w:t>
      </w:r>
      <w:r w:rsidRPr="00A70E80">
        <w:rPr>
          <w:rFonts w:ascii="Arial" w:eastAsia="Calibri" w:hAnsi="Arial" w:cs="Arial"/>
        </w:rPr>
        <w:t xml:space="preserve"> needed</w:t>
      </w:r>
      <w:proofErr w:type="gramEnd"/>
      <w:r w:rsidRPr="00A70E80">
        <w:rPr>
          <w:rFonts w:ascii="Arial" w:eastAsia="Calibri" w:hAnsi="Arial" w:cs="Arial"/>
        </w:rPr>
        <w:t xml:space="preserve"> to ensure workers ha</w:t>
      </w:r>
      <w:r w:rsidR="0052460E">
        <w:rPr>
          <w:rFonts w:ascii="Arial" w:eastAsia="Calibri" w:hAnsi="Arial" w:cs="Arial"/>
        </w:rPr>
        <w:t>ve</w:t>
      </w:r>
      <w:r w:rsidRPr="00A70E80">
        <w:rPr>
          <w:rFonts w:ascii="Arial" w:eastAsia="Calibri" w:hAnsi="Arial" w:cs="Arial"/>
        </w:rPr>
        <w:t xml:space="preserve"> adequate knowledge and skills for their positions.</w:t>
      </w:r>
    </w:p>
    <w:p w:rsidR="0052460E" w:rsidRDefault="00842A75" w:rsidP="00BE0097">
      <w:pPr>
        <w:spacing w:after="0" w:line="240" w:lineRule="auto"/>
        <w:rPr>
          <w:rFonts w:ascii="Arial" w:eastAsia="Calibri" w:hAnsi="Arial" w:cs="Arial"/>
        </w:rPr>
      </w:pPr>
      <w:r w:rsidRPr="00A70E80">
        <w:rPr>
          <w:rFonts w:ascii="Arial" w:eastAsia="Calibri" w:hAnsi="Arial" w:cs="Arial"/>
        </w:rPr>
        <w:t xml:space="preserve">With respect to ongoing training, </w:t>
      </w:r>
      <w:r w:rsidR="00AA57D5" w:rsidRPr="00A70E80">
        <w:rPr>
          <w:rFonts w:ascii="Arial" w:eastAsia="Calibri" w:hAnsi="Arial" w:cs="Arial"/>
        </w:rPr>
        <w:t xml:space="preserve">improvements </w:t>
      </w:r>
      <w:proofErr w:type="gramStart"/>
      <w:r w:rsidR="0052460E">
        <w:rPr>
          <w:rFonts w:ascii="Arial" w:eastAsia="Calibri" w:hAnsi="Arial" w:cs="Arial"/>
        </w:rPr>
        <w:t xml:space="preserve">are </w:t>
      </w:r>
      <w:r w:rsidR="00AA57D5" w:rsidRPr="00A70E80">
        <w:rPr>
          <w:rFonts w:ascii="Arial" w:eastAsia="Calibri" w:hAnsi="Arial" w:cs="Arial"/>
        </w:rPr>
        <w:t>needed</w:t>
      </w:r>
      <w:proofErr w:type="gramEnd"/>
      <w:r w:rsidR="00AA57D5" w:rsidRPr="00A70E80">
        <w:rPr>
          <w:rFonts w:ascii="Arial" w:eastAsia="Calibri" w:hAnsi="Arial" w:cs="Arial"/>
        </w:rPr>
        <w:t xml:space="preserve"> related to an ongoing tracking system for monitoring training compliance and a lack of ongoing training requirements. It </w:t>
      </w:r>
      <w:proofErr w:type="gramStart"/>
      <w:r w:rsidR="00AA57D5" w:rsidRPr="00A70E80">
        <w:rPr>
          <w:rFonts w:ascii="Arial" w:eastAsia="Calibri" w:hAnsi="Arial" w:cs="Arial"/>
        </w:rPr>
        <w:t>was identified</w:t>
      </w:r>
      <w:proofErr w:type="gramEnd"/>
      <w:r w:rsidR="00AA57D5" w:rsidRPr="00A70E80">
        <w:rPr>
          <w:rFonts w:ascii="Arial" w:eastAsia="Calibri" w:hAnsi="Arial" w:cs="Arial"/>
        </w:rPr>
        <w:t xml:space="preserve"> that supervisors do not routinely receive ongoing training relevant to the supervision of casework practice.</w:t>
      </w:r>
    </w:p>
    <w:p w:rsidR="0041646E" w:rsidRPr="00BE0097" w:rsidRDefault="0041646E" w:rsidP="00BE0097">
      <w:pPr>
        <w:spacing w:after="0" w:line="240" w:lineRule="auto"/>
        <w:rPr>
          <w:rFonts w:ascii="Arial" w:eastAsia="Calibri" w:hAnsi="Arial" w:cs="Arial"/>
        </w:rPr>
      </w:pPr>
    </w:p>
    <w:p w:rsidR="0052460E" w:rsidRPr="00A70E80" w:rsidRDefault="0052460E" w:rsidP="0052460E">
      <w:pPr>
        <w:spacing w:after="0" w:line="240" w:lineRule="auto"/>
        <w:rPr>
          <w:rFonts w:ascii="Arial" w:eastAsia="Calibri" w:hAnsi="Arial" w:cs="Arial"/>
          <w:b/>
        </w:rPr>
      </w:pPr>
      <w:r w:rsidRPr="00A70E80">
        <w:rPr>
          <w:rFonts w:ascii="Arial" w:eastAsia="Calibri" w:hAnsi="Arial" w:cs="Arial"/>
          <w:b/>
        </w:rPr>
        <w:t>Promising Practice</w:t>
      </w:r>
      <w:r>
        <w:rPr>
          <w:rFonts w:ascii="Arial" w:eastAsia="Calibri" w:hAnsi="Arial" w:cs="Arial"/>
          <w:b/>
        </w:rPr>
        <w:t>:</w:t>
      </w:r>
    </w:p>
    <w:p w:rsidR="0052460E" w:rsidRDefault="00D5766B" w:rsidP="00BE0097">
      <w:pPr>
        <w:spacing w:after="0" w:line="240" w:lineRule="auto"/>
        <w:rPr>
          <w:rFonts w:ascii="Arial" w:eastAsia="Calibri" w:hAnsi="Arial" w:cs="Arial"/>
        </w:rPr>
      </w:pPr>
      <w:r>
        <w:rPr>
          <w:rFonts w:ascii="Arial" w:eastAsia="Calibri" w:hAnsi="Arial" w:cs="Arial"/>
        </w:rPr>
        <w:t>Region 2 has initiated</w:t>
      </w:r>
      <w:r w:rsidR="0052460E" w:rsidRPr="00A70E80">
        <w:rPr>
          <w:rFonts w:ascii="Arial" w:eastAsia="Calibri" w:hAnsi="Arial" w:cs="Arial"/>
        </w:rPr>
        <w:t xml:space="preserve"> strategies focused on supervisory </w:t>
      </w:r>
      <w:proofErr w:type="gramStart"/>
      <w:r w:rsidR="0052460E" w:rsidRPr="00A70E80">
        <w:rPr>
          <w:rFonts w:ascii="Arial" w:eastAsia="Calibri" w:hAnsi="Arial" w:cs="Arial"/>
        </w:rPr>
        <w:t>skill-building</w:t>
      </w:r>
      <w:proofErr w:type="gramEnd"/>
      <w:r w:rsidR="0052460E" w:rsidRPr="00A70E80">
        <w:rPr>
          <w:rFonts w:ascii="Arial" w:eastAsia="Calibri" w:hAnsi="Arial" w:cs="Arial"/>
        </w:rPr>
        <w:t xml:space="preserve">, including enhanced supervisory coaching. All supervisors received coaching on providing reflective feedback.  In addition, supervisors receive coaching on the professional skill area of their choice once per quarter from the Alliance. The region also established expectations for the essential components of supervisory case reviews, as it applies to child safety, permanency and well-being, steps to case plan, and barriers to engagement with families. This strategy </w:t>
      </w:r>
      <w:proofErr w:type="gramStart"/>
      <w:r w:rsidR="0052460E" w:rsidRPr="00A70E80">
        <w:rPr>
          <w:rFonts w:ascii="Arial" w:eastAsia="Calibri" w:hAnsi="Arial" w:cs="Arial"/>
        </w:rPr>
        <w:t>was also coupled</w:t>
      </w:r>
      <w:proofErr w:type="gramEnd"/>
      <w:r w:rsidR="0052460E" w:rsidRPr="00A70E80">
        <w:rPr>
          <w:rFonts w:ascii="Arial" w:eastAsia="Calibri" w:hAnsi="Arial" w:cs="Arial"/>
        </w:rPr>
        <w:t xml:space="preserve"> with reinforcement of Safety Framework concepts for case-carrying staff, and a review of shared planning meetings for discussions of safety threats and conditions for return home.  Although outcomes </w:t>
      </w:r>
      <w:proofErr w:type="gramStart"/>
      <w:r w:rsidR="0052460E" w:rsidRPr="00A70E80">
        <w:rPr>
          <w:rFonts w:ascii="Arial" w:eastAsia="Calibri" w:hAnsi="Arial" w:cs="Arial"/>
        </w:rPr>
        <w:t>cannot be tied</w:t>
      </w:r>
      <w:proofErr w:type="gramEnd"/>
      <w:r w:rsidR="0052460E" w:rsidRPr="00A70E80">
        <w:rPr>
          <w:rFonts w:ascii="Arial" w:eastAsia="Calibri" w:hAnsi="Arial" w:cs="Arial"/>
        </w:rPr>
        <w:t xml:space="preserve"> solely to one action step, collectively the strategies appear to be promising. The region has reduced their median length of stay 100 days for children in out of home care over sixty days, and are examining other data to determine the impact of this enhanced focus.</w:t>
      </w:r>
    </w:p>
    <w:p w:rsidR="0052460E" w:rsidRDefault="0052460E" w:rsidP="00BE0097">
      <w:pPr>
        <w:spacing w:after="0" w:line="240" w:lineRule="auto"/>
        <w:rPr>
          <w:rFonts w:ascii="Arial" w:eastAsia="Calibri" w:hAnsi="Arial" w:cs="Arial"/>
        </w:rPr>
      </w:pPr>
    </w:p>
    <w:p w:rsidR="0041646E" w:rsidRPr="00A70E80" w:rsidRDefault="0041646E" w:rsidP="00BE0097">
      <w:pPr>
        <w:spacing w:after="0" w:line="240" w:lineRule="auto"/>
        <w:rPr>
          <w:rFonts w:ascii="Arial" w:eastAsia="Calibri" w:hAnsi="Arial" w:cs="Arial"/>
          <w:b/>
        </w:rPr>
      </w:pPr>
      <w:r w:rsidRPr="00A70E80">
        <w:rPr>
          <w:rFonts w:ascii="Arial" w:eastAsia="Calibri" w:hAnsi="Arial" w:cs="Arial"/>
          <w:b/>
        </w:rPr>
        <w:t>Implications for Practice</w:t>
      </w:r>
      <w:r w:rsidR="0052460E">
        <w:rPr>
          <w:rFonts w:ascii="Arial" w:eastAsia="Calibri" w:hAnsi="Arial" w:cs="Arial"/>
          <w:b/>
        </w:rPr>
        <w:t>:</w:t>
      </w:r>
    </w:p>
    <w:p w:rsidR="0041646E" w:rsidRPr="00A70E80" w:rsidRDefault="0041646E" w:rsidP="00BE0097">
      <w:pPr>
        <w:spacing w:after="0" w:line="240" w:lineRule="auto"/>
        <w:rPr>
          <w:rFonts w:ascii="Arial" w:eastAsia="Calibri" w:hAnsi="Arial" w:cs="Arial"/>
        </w:rPr>
      </w:pPr>
      <w:r w:rsidRPr="00A70E80">
        <w:rPr>
          <w:rFonts w:ascii="Arial" w:eastAsia="Calibri" w:hAnsi="Arial" w:cs="Arial"/>
        </w:rPr>
        <w:t xml:space="preserve">Taken together, these data reinforce the fundamental role of </w:t>
      </w:r>
      <w:r w:rsidR="0052460E">
        <w:rPr>
          <w:rFonts w:ascii="Arial" w:eastAsia="Calibri" w:hAnsi="Arial" w:cs="Arial"/>
        </w:rPr>
        <w:t>s</w:t>
      </w:r>
      <w:r w:rsidRPr="00A70E80">
        <w:rPr>
          <w:rFonts w:ascii="Arial" w:eastAsia="Calibri" w:hAnsi="Arial" w:cs="Arial"/>
        </w:rPr>
        <w:t>upervisors. The findings suggest that while supervisors value leadership, development of their teams, and creating safe learning environments, they spend the bulk of their time on compliance and administrative tasks and struggle to connect team development and learning env</w:t>
      </w:r>
      <w:r w:rsidR="00D5766B">
        <w:rPr>
          <w:rFonts w:ascii="Arial" w:eastAsia="Calibri" w:hAnsi="Arial" w:cs="Arial"/>
        </w:rPr>
        <w:t xml:space="preserve">ironment to </w:t>
      </w:r>
      <w:r w:rsidRPr="00A70E80">
        <w:rPr>
          <w:rFonts w:ascii="Arial" w:eastAsia="Calibri" w:hAnsi="Arial" w:cs="Arial"/>
        </w:rPr>
        <w:t xml:space="preserve">achieving improved </w:t>
      </w:r>
      <w:r w:rsidRPr="00A70E80">
        <w:rPr>
          <w:rFonts w:ascii="Arial" w:eastAsia="Calibri" w:hAnsi="Arial" w:cs="Arial"/>
        </w:rPr>
        <w:lastRenderedPageBreak/>
        <w:t>outcomes. Thus, strategies to support the supervisory workforce to make that connection to outcomes are essential.</w:t>
      </w:r>
      <w:r w:rsidR="0080244D" w:rsidRPr="00A70E80">
        <w:rPr>
          <w:rFonts w:ascii="Arial" w:eastAsia="Calibri" w:hAnsi="Arial" w:cs="Arial"/>
        </w:rPr>
        <w:t xml:space="preserve"> The strategies will combine activities to streamline administrative aspects of the work and make data accessible (quantitative) with support and guidance for connecting and using the data to inform practice and develop staff (qualitative).</w:t>
      </w:r>
    </w:p>
    <w:p w:rsidR="0052460E" w:rsidRDefault="0052460E" w:rsidP="00BE0097">
      <w:pPr>
        <w:spacing w:after="0" w:line="240" w:lineRule="auto"/>
        <w:rPr>
          <w:rFonts w:ascii="Arial" w:eastAsia="Calibri" w:hAnsi="Arial" w:cs="Arial"/>
        </w:rPr>
      </w:pPr>
    </w:p>
    <w:p w:rsidR="0052460E" w:rsidRDefault="0041646E" w:rsidP="00BE0097">
      <w:pPr>
        <w:spacing w:after="0" w:line="240" w:lineRule="auto"/>
        <w:rPr>
          <w:rFonts w:ascii="Arial" w:eastAsia="Calibri" w:hAnsi="Arial" w:cs="Arial"/>
        </w:rPr>
      </w:pPr>
      <w:r w:rsidRPr="00A70E80">
        <w:rPr>
          <w:rFonts w:ascii="Arial" w:eastAsia="Calibri" w:hAnsi="Arial" w:cs="Arial"/>
        </w:rPr>
        <w:t>These findings also suggest that a caseworker’s relationship with their supervisor is a key factor in staff retention. At the same time, staff experience significant stress, which if not addressed through supportive, reflective, and trauma-informed supervision, could contribute to turnover and, consequently, poor outcomes for children and families.</w:t>
      </w:r>
    </w:p>
    <w:p w:rsidR="0041646E" w:rsidRPr="00A70E80" w:rsidRDefault="0041646E" w:rsidP="00BE0097">
      <w:pPr>
        <w:spacing w:after="0" w:line="240" w:lineRule="auto"/>
        <w:rPr>
          <w:rFonts w:ascii="Arial" w:eastAsia="Calibri" w:hAnsi="Arial" w:cs="Arial"/>
        </w:rPr>
      </w:pPr>
    </w:p>
    <w:p w:rsidR="0041646E" w:rsidRDefault="0041646E" w:rsidP="00BE0097">
      <w:pPr>
        <w:spacing w:after="0" w:line="240" w:lineRule="auto"/>
        <w:rPr>
          <w:rFonts w:ascii="Arial" w:eastAsia="Calibri" w:hAnsi="Arial" w:cs="Arial"/>
        </w:rPr>
      </w:pPr>
      <w:r w:rsidRPr="00A70E80">
        <w:rPr>
          <w:rFonts w:ascii="Arial" w:eastAsia="Calibri" w:hAnsi="Arial" w:cs="Arial"/>
        </w:rPr>
        <w:t xml:space="preserve">Collectively, staff and supervisor surveys suggest </w:t>
      </w:r>
      <w:proofErr w:type="gramStart"/>
      <w:r w:rsidRPr="00A70E80">
        <w:rPr>
          <w:rFonts w:ascii="Arial" w:eastAsia="Calibri" w:hAnsi="Arial" w:cs="Arial"/>
        </w:rPr>
        <w:t>a disconnect</w:t>
      </w:r>
      <w:proofErr w:type="gramEnd"/>
      <w:r w:rsidRPr="00A70E80">
        <w:rPr>
          <w:rFonts w:ascii="Arial" w:eastAsia="Calibri" w:hAnsi="Arial" w:cs="Arial"/>
        </w:rPr>
        <w:t xml:space="preserve"> between the guidance that supervisors perceive to be providing (or want to provide) and the guidance and support that workers need to manage stress and facilitate favorable outcomes for children and families. Although time with a worker and their supervisor appears to be occurring, the focus may not be on providing the clinical guidance needed to support workers and affect client outcomes.</w:t>
      </w:r>
    </w:p>
    <w:p w:rsidR="0052460E" w:rsidRPr="00A70E80" w:rsidRDefault="0052460E" w:rsidP="00BE0097">
      <w:pPr>
        <w:spacing w:after="0" w:line="240" w:lineRule="auto"/>
        <w:rPr>
          <w:rFonts w:ascii="Arial" w:eastAsia="Calibri" w:hAnsi="Arial" w:cs="Arial"/>
        </w:rPr>
      </w:pPr>
    </w:p>
    <w:p w:rsidR="0041646E" w:rsidRDefault="0041646E" w:rsidP="00BE0097">
      <w:pPr>
        <w:spacing w:after="0" w:line="240" w:lineRule="auto"/>
        <w:rPr>
          <w:rFonts w:ascii="Arial" w:eastAsia="Calibri" w:hAnsi="Arial" w:cs="Arial"/>
        </w:rPr>
      </w:pPr>
      <w:r w:rsidRPr="00A70E80">
        <w:rPr>
          <w:rFonts w:ascii="Arial" w:eastAsia="Calibri" w:hAnsi="Arial" w:cs="Arial"/>
        </w:rPr>
        <w:t xml:space="preserve">Further, while the Alliance is constantly working to improve RCT, no training program can completely prepare caseworkers for the full complexity of work in child welfare. Even with these pre-service training challenges resolved, caseworkers will require ongoing </w:t>
      </w:r>
      <w:r w:rsidR="008B0AFC">
        <w:rPr>
          <w:rFonts w:ascii="Arial" w:eastAsia="Calibri" w:hAnsi="Arial" w:cs="Arial"/>
        </w:rPr>
        <w:t>skill</w:t>
      </w:r>
      <w:r w:rsidR="008B0AFC" w:rsidRPr="00A70E80">
        <w:rPr>
          <w:rFonts w:ascii="Arial" w:eastAsia="Calibri" w:hAnsi="Arial" w:cs="Arial"/>
        </w:rPr>
        <w:t xml:space="preserve"> </w:t>
      </w:r>
      <w:r w:rsidRPr="00A70E80">
        <w:rPr>
          <w:rFonts w:ascii="Arial" w:eastAsia="Calibri" w:hAnsi="Arial" w:cs="Arial"/>
        </w:rPr>
        <w:t>building, development of critical thinking and understanding of a range of topics pertinent to helping families thrive. Supervisors are in the best position to address these developmental needs with their teams.</w:t>
      </w:r>
    </w:p>
    <w:p w:rsidR="0052460E" w:rsidRPr="00A70E80" w:rsidRDefault="0052460E" w:rsidP="00BE0097">
      <w:pPr>
        <w:spacing w:after="0" w:line="240" w:lineRule="auto"/>
        <w:rPr>
          <w:rFonts w:ascii="Arial" w:eastAsia="Calibri" w:hAnsi="Arial" w:cs="Arial"/>
        </w:rPr>
      </w:pPr>
    </w:p>
    <w:p w:rsidR="0041646E" w:rsidRPr="00A70E80" w:rsidRDefault="0041646E" w:rsidP="00BE0097">
      <w:pPr>
        <w:spacing w:after="0" w:line="240" w:lineRule="auto"/>
        <w:rPr>
          <w:rFonts w:ascii="Arial" w:eastAsia="Calibri" w:hAnsi="Arial" w:cs="Arial"/>
        </w:rPr>
      </w:pPr>
      <w:r w:rsidRPr="00A70E80">
        <w:rPr>
          <w:rFonts w:ascii="Arial" w:eastAsia="Calibri" w:hAnsi="Arial" w:cs="Arial"/>
        </w:rPr>
        <w:t xml:space="preserve">Revisions to the curriculum and mode of delivery for initial staff training (Item 26) as identified through the CFSR have been in process since the CFSR and </w:t>
      </w:r>
      <w:proofErr w:type="gramStart"/>
      <w:r w:rsidRPr="00A70E80">
        <w:rPr>
          <w:rFonts w:ascii="Arial" w:eastAsia="Calibri" w:hAnsi="Arial" w:cs="Arial"/>
        </w:rPr>
        <w:t>are supported</w:t>
      </w:r>
      <w:proofErr w:type="gramEnd"/>
      <w:r w:rsidRPr="00A70E80">
        <w:rPr>
          <w:rFonts w:ascii="Arial" w:eastAsia="Calibri" w:hAnsi="Arial" w:cs="Arial"/>
        </w:rPr>
        <w:t xml:space="preserve"> by the Workforce</w:t>
      </w:r>
      <w:r w:rsidR="0052460E">
        <w:rPr>
          <w:rFonts w:ascii="Arial" w:eastAsia="Calibri" w:hAnsi="Arial" w:cs="Arial"/>
        </w:rPr>
        <w:t xml:space="preserve"> Development</w:t>
      </w:r>
      <w:r w:rsidRPr="00A70E80">
        <w:rPr>
          <w:rFonts w:ascii="Arial" w:eastAsia="Calibri" w:hAnsi="Arial" w:cs="Arial"/>
        </w:rPr>
        <w:t xml:space="preserve"> strategies</w:t>
      </w:r>
      <w:r w:rsidR="0052460E">
        <w:rPr>
          <w:rFonts w:ascii="Arial" w:eastAsia="Calibri" w:hAnsi="Arial" w:cs="Arial"/>
        </w:rPr>
        <w:t>,</w:t>
      </w:r>
      <w:r w:rsidRPr="00A70E80">
        <w:rPr>
          <w:rFonts w:ascii="Arial" w:eastAsia="Calibri" w:hAnsi="Arial" w:cs="Arial"/>
        </w:rPr>
        <w:t xml:space="preserve"> as well as </w:t>
      </w:r>
      <w:r w:rsidR="0052460E">
        <w:rPr>
          <w:rFonts w:ascii="Arial" w:eastAsia="Calibri" w:hAnsi="Arial" w:cs="Arial"/>
        </w:rPr>
        <w:t xml:space="preserve">by </w:t>
      </w:r>
      <w:r w:rsidRPr="00A70E80">
        <w:rPr>
          <w:rFonts w:ascii="Arial" w:eastAsia="Calibri" w:hAnsi="Arial" w:cs="Arial"/>
        </w:rPr>
        <w:t xml:space="preserve">specific activities within other goal areas. The </w:t>
      </w:r>
      <w:r w:rsidR="00F35887">
        <w:rPr>
          <w:rFonts w:ascii="Arial" w:eastAsia="Calibri" w:hAnsi="Arial" w:cs="Arial"/>
        </w:rPr>
        <w:t>Systemic Factor</w:t>
      </w:r>
      <w:r w:rsidRPr="00A70E80">
        <w:rPr>
          <w:rFonts w:ascii="Arial" w:eastAsia="Calibri" w:hAnsi="Arial" w:cs="Arial"/>
        </w:rPr>
        <w:t xml:space="preserve"> of Ongoing Staff Training (Item 27) </w:t>
      </w:r>
      <w:proofErr w:type="gramStart"/>
      <w:r w:rsidRPr="00A70E80">
        <w:rPr>
          <w:rFonts w:ascii="Arial" w:eastAsia="Calibri" w:hAnsi="Arial" w:cs="Arial"/>
        </w:rPr>
        <w:t>is also addressed</w:t>
      </w:r>
      <w:proofErr w:type="gramEnd"/>
      <w:r w:rsidRPr="00A70E80">
        <w:rPr>
          <w:rFonts w:ascii="Arial" w:eastAsia="Calibri" w:hAnsi="Arial" w:cs="Arial"/>
        </w:rPr>
        <w:t xml:space="preserve"> through the Workforce Strategies and activities within the other goal areas. Where ongoing training and support activities </w:t>
      </w:r>
      <w:proofErr w:type="gramStart"/>
      <w:r w:rsidRPr="00A70E80">
        <w:rPr>
          <w:rFonts w:ascii="Arial" w:eastAsia="Calibri" w:hAnsi="Arial" w:cs="Arial"/>
        </w:rPr>
        <w:t>are identified</w:t>
      </w:r>
      <w:proofErr w:type="gramEnd"/>
      <w:r w:rsidRPr="00A70E80">
        <w:rPr>
          <w:rFonts w:ascii="Arial" w:eastAsia="Calibri" w:hAnsi="Arial" w:cs="Arial"/>
        </w:rPr>
        <w:t>, processes to support learning integration and tracking are incorporated into implementation. Under the CFSP, DCYF will continue to work toward implementation of a comprehensive system for monitoring compliance.</w:t>
      </w:r>
    </w:p>
    <w:p w:rsidR="0041646E" w:rsidRPr="00A70E80" w:rsidRDefault="0041646E" w:rsidP="00BE0097">
      <w:pPr>
        <w:spacing w:after="0" w:line="240" w:lineRule="auto"/>
        <w:rPr>
          <w:rFonts w:ascii="Arial" w:eastAsia="Calibri" w:hAnsi="Arial" w:cs="Arial"/>
        </w:rPr>
      </w:pPr>
    </w:p>
    <w:p w:rsidR="00C360B6" w:rsidRPr="00A70E80" w:rsidRDefault="00C360B6" w:rsidP="00BE0097">
      <w:pPr>
        <w:spacing w:after="0" w:line="240" w:lineRule="auto"/>
        <w:rPr>
          <w:rFonts w:ascii="Arial" w:hAnsi="Arial" w:cs="Arial"/>
          <w:b/>
        </w:rPr>
      </w:pPr>
      <w:r w:rsidRPr="00A70E80">
        <w:rPr>
          <w:rFonts w:ascii="Arial" w:hAnsi="Arial" w:cs="Arial"/>
          <w:b/>
        </w:rPr>
        <w:t xml:space="preserve">Problem: </w:t>
      </w:r>
    </w:p>
    <w:p w:rsidR="00C360B6" w:rsidRPr="00BE0097" w:rsidRDefault="00C360B6" w:rsidP="00BE0097">
      <w:pPr>
        <w:spacing w:after="0" w:line="240" w:lineRule="auto"/>
        <w:rPr>
          <w:rFonts w:ascii="Arial" w:hAnsi="Arial" w:cs="Arial"/>
        </w:rPr>
      </w:pPr>
      <w:r w:rsidRPr="00A70E80">
        <w:rPr>
          <w:rFonts w:ascii="Arial" w:hAnsi="Arial" w:cs="Arial"/>
        </w:rPr>
        <w:t xml:space="preserve">Caseworkers in Washington report that they do not currently receive consistent clinical supervision that helps improve outcomes for children, youth, and families. Supervisory reviews are largely compliance-based and do not provide enough opportunity for supervisors to work with caseworkers on critical thinking, skill development, and support. </w:t>
      </w:r>
    </w:p>
    <w:p w:rsidR="0052460E" w:rsidRPr="007B63DB" w:rsidRDefault="0052460E" w:rsidP="00BE0097">
      <w:pPr>
        <w:spacing w:after="0" w:line="240" w:lineRule="auto"/>
        <w:rPr>
          <w:rFonts w:ascii="Arial" w:hAnsi="Arial" w:cs="Arial"/>
        </w:rPr>
      </w:pPr>
    </w:p>
    <w:p w:rsidR="0052460E" w:rsidRPr="00A70E80" w:rsidRDefault="00C360B6" w:rsidP="00BE0097">
      <w:pPr>
        <w:spacing w:after="0" w:line="240" w:lineRule="auto"/>
        <w:rPr>
          <w:rFonts w:ascii="Arial" w:hAnsi="Arial" w:cs="Arial"/>
          <w:b/>
        </w:rPr>
      </w:pPr>
      <w:r w:rsidRPr="00A70E80">
        <w:rPr>
          <w:rFonts w:ascii="Arial" w:hAnsi="Arial" w:cs="Arial"/>
          <w:b/>
        </w:rPr>
        <w:t xml:space="preserve">Root </w:t>
      </w:r>
      <w:r w:rsidR="0052460E">
        <w:rPr>
          <w:rFonts w:ascii="Arial" w:hAnsi="Arial" w:cs="Arial"/>
          <w:b/>
        </w:rPr>
        <w:t>C</w:t>
      </w:r>
      <w:r w:rsidRPr="00A70E80">
        <w:rPr>
          <w:rFonts w:ascii="Arial" w:hAnsi="Arial" w:cs="Arial"/>
          <w:b/>
        </w:rPr>
        <w:t>ause:</w:t>
      </w:r>
    </w:p>
    <w:p w:rsidR="00C360B6" w:rsidRPr="00A70E80" w:rsidRDefault="00C360B6" w:rsidP="00BE0097">
      <w:pPr>
        <w:pStyle w:val="ListParagraph"/>
        <w:numPr>
          <w:ilvl w:val="0"/>
          <w:numId w:val="42"/>
        </w:numPr>
        <w:spacing w:after="0" w:line="240" w:lineRule="auto"/>
        <w:rPr>
          <w:rFonts w:ascii="Arial" w:hAnsi="Arial" w:cs="Arial"/>
          <w:b/>
        </w:rPr>
      </w:pPr>
      <w:r w:rsidRPr="00A70E80">
        <w:rPr>
          <w:rFonts w:ascii="Arial" w:hAnsi="Arial" w:cs="Arial"/>
        </w:rPr>
        <w:t>Much of the work of supervisors is compliance-based rather than focused on the development of caseworker skills and critical thinking</w:t>
      </w:r>
      <w:r w:rsidR="0052460E">
        <w:rPr>
          <w:rFonts w:ascii="Arial" w:hAnsi="Arial" w:cs="Arial"/>
        </w:rPr>
        <w:t>.</w:t>
      </w:r>
      <w:r w:rsidR="00016041" w:rsidRPr="00A70E80">
        <w:rPr>
          <w:rFonts w:ascii="Arial" w:hAnsi="Arial" w:cs="Arial"/>
        </w:rPr>
        <w:t xml:space="preserve"> </w:t>
      </w:r>
    </w:p>
    <w:p w:rsidR="00C360B6" w:rsidRPr="00A70E80" w:rsidRDefault="008F2514" w:rsidP="00BE0097">
      <w:pPr>
        <w:pStyle w:val="ListParagraph"/>
        <w:numPr>
          <w:ilvl w:val="0"/>
          <w:numId w:val="42"/>
        </w:numPr>
        <w:spacing w:after="0" w:line="240" w:lineRule="auto"/>
        <w:rPr>
          <w:rFonts w:ascii="Arial" w:hAnsi="Arial" w:cs="Arial"/>
        </w:rPr>
      </w:pPr>
      <w:r w:rsidRPr="00A70E80">
        <w:rPr>
          <w:rFonts w:ascii="Arial" w:hAnsi="Arial" w:cs="Arial"/>
        </w:rPr>
        <w:t>Emphasis is on c</w:t>
      </w:r>
      <w:r w:rsidR="002014D5" w:rsidRPr="00A70E80">
        <w:rPr>
          <w:rFonts w:ascii="Arial" w:hAnsi="Arial" w:cs="Arial"/>
        </w:rPr>
        <w:t>ompleting tools</w:t>
      </w:r>
      <w:r w:rsidRPr="00A70E80">
        <w:rPr>
          <w:rFonts w:ascii="Arial" w:hAnsi="Arial" w:cs="Arial"/>
        </w:rPr>
        <w:t xml:space="preserve"> </w:t>
      </w:r>
      <w:r w:rsidR="00C360B6" w:rsidRPr="00A70E80">
        <w:rPr>
          <w:rFonts w:ascii="Arial" w:hAnsi="Arial" w:cs="Arial"/>
        </w:rPr>
        <w:t>and task</w:t>
      </w:r>
      <w:r w:rsidR="008B0AFC">
        <w:rPr>
          <w:rFonts w:ascii="Arial" w:hAnsi="Arial" w:cs="Arial"/>
        </w:rPr>
        <w:t>s</w:t>
      </w:r>
      <w:r w:rsidR="00C360B6" w:rsidRPr="00A70E80">
        <w:rPr>
          <w:rFonts w:ascii="Arial" w:hAnsi="Arial" w:cs="Arial"/>
        </w:rPr>
        <w:t xml:space="preserve"> rather </w:t>
      </w:r>
      <w:r w:rsidRPr="00A70E80">
        <w:rPr>
          <w:rFonts w:ascii="Arial" w:hAnsi="Arial" w:cs="Arial"/>
        </w:rPr>
        <w:t>using the tools to gather information</w:t>
      </w:r>
      <w:r w:rsidR="0052460E">
        <w:rPr>
          <w:rFonts w:ascii="Arial" w:hAnsi="Arial" w:cs="Arial"/>
        </w:rPr>
        <w:t>.</w:t>
      </w:r>
      <w:r w:rsidR="00016041" w:rsidRPr="00A70E80">
        <w:rPr>
          <w:rFonts w:ascii="Arial" w:hAnsi="Arial" w:cs="Arial"/>
        </w:rPr>
        <w:t xml:space="preserve"> </w:t>
      </w:r>
    </w:p>
    <w:p w:rsidR="0052460E" w:rsidRDefault="00C360B6" w:rsidP="00BE0097">
      <w:pPr>
        <w:pStyle w:val="ListParagraph"/>
        <w:numPr>
          <w:ilvl w:val="0"/>
          <w:numId w:val="42"/>
        </w:numPr>
        <w:spacing w:after="0" w:line="240" w:lineRule="auto"/>
        <w:rPr>
          <w:rFonts w:ascii="Arial" w:hAnsi="Arial" w:cs="Arial"/>
        </w:rPr>
      </w:pPr>
      <w:r w:rsidRPr="00A70E80">
        <w:rPr>
          <w:rFonts w:ascii="Arial" w:hAnsi="Arial" w:cs="Arial"/>
        </w:rPr>
        <w:t xml:space="preserve">Supervisory training and support emphasizes administrative, </w:t>
      </w:r>
      <w:r w:rsidR="008B0AFC">
        <w:rPr>
          <w:rFonts w:ascii="Arial" w:hAnsi="Arial" w:cs="Arial"/>
        </w:rPr>
        <w:t>human resources</w:t>
      </w:r>
      <w:r w:rsidRPr="00A70E80">
        <w:rPr>
          <w:rFonts w:ascii="Arial" w:hAnsi="Arial" w:cs="Arial"/>
        </w:rPr>
        <w:t>, and compliance elements that do not effectively support ongoing clinical supervision and coaching of casework practice and development of staff</w:t>
      </w:r>
      <w:r w:rsidR="0052460E">
        <w:rPr>
          <w:rFonts w:ascii="Arial" w:hAnsi="Arial" w:cs="Arial"/>
        </w:rPr>
        <w:t>.</w:t>
      </w:r>
    </w:p>
    <w:p w:rsidR="00C360B6" w:rsidRPr="007B63DB" w:rsidRDefault="00C360B6" w:rsidP="007B63DB">
      <w:pPr>
        <w:spacing w:after="0" w:line="240" w:lineRule="auto"/>
        <w:rPr>
          <w:rFonts w:ascii="Arial" w:hAnsi="Arial" w:cs="Arial"/>
        </w:rPr>
      </w:pPr>
    </w:p>
    <w:p w:rsidR="00C360B6" w:rsidRPr="00A70E80" w:rsidRDefault="00C360B6" w:rsidP="00BE0097">
      <w:pPr>
        <w:spacing w:after="0" w:line="240" w:lineRule="auto"/>
        <w:rPr>
          <w:rFonts w:ascii="Arial" w:eastAsia="Calibri" w:hAnsi="Arial" w:cs="Arial"/>
        </w:rPr>
      </w:pPr>
      <w:r w:rsidRPr="00A70E80">
        <w:rPr>
          <w:rFonts w:ascii="Arial" w:hAnsi="Arial" w:cs="Arial"/>
          <w:b/>
        </w:rPr>
        <w:t>Theory of Change:</w:t>
      </w:r>
    </w:p>
    <w:p w:rsidR="00C360B6" w:rsidRPr="00A70E80" w:rsidRDefault="00C360B6" w:rsidP="00BE0097">
      <w:pPr>
        <w:pStyle w:val="ListParagraph"/>
        <w:numPr>
          <w:ilvl w:val="0"/>
          <w:numId w:val="44"/>
        </w:numPr>
        <w:spacing w:after="0" w:line="240" w:lineRule="auto"/>
        <w:rPr>
          <w:rFonts w:ascii="Arial" w:hAnsi="Arial" w:cs="Arial"/>
        </w:rPr>
      </w:pPr>
      <w:r w:rsidRPr="00A70E80">
        <w:rPr>
          <w:rFonts w:ascii="Arial" w:hAnsi="Arial" w:cs="Arial"/>
        </w:rPr>
        <w:t xml:space="preserve">Develop and implement a unified approach to </w:t>
      </w:r>
      <w:proofErr w:type="gramStart"/>
      <w:r w:rsidRPr="00A70E80">
        <w:rPr>
          <w:rFonts w:ascii="Arial" w:hAnsi="Arial" w:cs="Arial"/>
        </w:rPr>
        <w:t>skill-building</w:t>
      </w:r>
      <w:proofErr w:type="gramEnd"/>
      <w:r w:rsidRPr="00A70E80">
        <w:rPr>
          <w:rFonts w:ascii="Arial" w:hAnsi="Arial" w:cs="Arial"/>
        </w:rPr>
        <w:t xml:space="preserve"> and support for supervisors</w:t>
      </w:r>
      <w:r w:rsidR="000A405C">
        <w:rPr>
          <w:rFonts w:ascii="Arial" w:hAnsi="Arial" w:cs="Arial"/>
        </w:rPr>
        <w:t>,</w:t>
      </w:r>
      <w:r w:rsidRPr="00A70E80">
        <w:rPr>
          <w:rFonts w:ascii="Arial" w:hAnsi="Arial" w:cs="Arial"/>
        </w:rPr>
        <w:t xml:space="preserve"> so that… </w:t>
      </w:r>
    </w:p>
    <w:p w:rsidR="00C360B6" w:rsidRPr="00A70E80" w:rsidRDefault="00C360B6" w:rsidP="00BE0097">
      <w:pPr>
        <w:pStyle w:val="ListParagraph"/>
        <w:numPr>
          <w:ilvl w:val="0"/>
          <w:numId w:val="44"/>
        </w:numPr>
        <w:spacing w:after="0" w:line="240" w:lineRule="auto"/>
        <w:rPr>
          <w:rFonts w:ascii="Arial" w:hAnsi="Arial" w:cs="Arial"/>
        </w:rPr>
      </w:pPr>
      <w:r w:rsidRPr="00A70E80">
        <w:rPr>
          <w:rFonts w:ascii="Arial" w:hAnsi="Arial" w:cs="Arial"/>
        </w:rPr>
        <w:lastRenderedPageBreak/>
        <w:t>They have the tools and resources needed to support their workers</w:t>
      </w:r>
      <w:r w:rsidR="000A405C">
        <w:rPr>
          <w:rFonts w:ascii="Arial" w:hAnsi="Arial" w:cs="Arial"/>
        </w:rPr>
        <w:t>,</w:t>
      </w:r>
      <w:r w:rsidRPr="00A70E80">
        <w:rPr>
          <w:rFonts w:ascii="Arial" w:hAnsi="Arial" w:cs="Arial"/>
        </w:rPr>
        <w:t xml:space="preserve"> so that…</w:t>
      </w:r>
    </w:p>
    <w:p w:rsidR="00C360B6" w:rsidRPr="00A70E80" w:rsidRDefault="00C360B6" w:rsidP="00BE0097">
      <w:pPr>
        <w:pStyle w:val="ListParagraph"/>
        <w:numPr>
          <w:ilvl w:val="0"/>
          <w:numId w:val="44"/>
        </w:numPr>
        <w:spacing w:after="0" w:line="240" w:lineRule="auto"/>
        <w:rPr>
          <w:rFonts w:ascii="Arial" w:hAnsi="Arial" w:cs="Arial"/>
        </w:rPr>
      </w:pPr>
      <w:r w:rsidRPr="00A70E80">
        <w:rPr>
          <w:rFonts w:ascii="Arial" w:hAnsi="Arial" w:cs="Arial"/>
        </w:rPr>
        <w:t>Supervisors have increased competency in their role</w:t>
      </w:r>
      <w:r w:rsidR="000A405C">
        <w:rPr>
          <w:rFonts w:ascii="Arial" w:hAnsi="Arial" w:cs="Arial"/>
        </w:rPr>
        <w:t>,</w:t>
      </w:r>
      <w:r w:rsidRPr="00A70E80">
        <w:rPr>
          <w:rFonts w:ascii="Arial" w:hAnsi="Arial" w:cs="Arial"/>
        </w:rPr>
        <w:t xml:space="preserve"> so that…</w:t>
      </w:r>
    </w:p>
    <w:p w:rsidR="00C360B6" w:rsidRPr="00A70E80" w:rsidRDefault="00C360B6" w:rsidP="00BE0097">
      <w:pPr>
        <w:pStyle w:val="ListParagraph"/>
        <w:numPr>
          <w:ilvl w:val="0"/>
          <w:numId w:val="44"/>
        </w:numPr>
        <w:spacing w:after="0" w:line="240" w:lineRule="auto"/>
        <w:rPr>
          <w:rFonts w:ascii="Arial" w:hAnsi="Arial" w:cs="Arial"/>
        </w:rPr>
      </w:pPr>
      <w:r w:rsidRPr="00A70E80">
        <w:rPr>
          <w:rFonts w:ascii="Arial" w:hAnsi="Arial" w:cs="Arial"/>
        </w:rPr>
        <w:t>They are able to focus on supporting practice rather than compliance as a pathway to improvement</w:t>
      </w:r>
      <w:r w:rsidR="000A405C">
        <w:rPr>
          <w:rFonts w:ascii="Arial" w:hAnsi="Arial" w:cs="Arial"/>
        </w:rPr>
        <w:t>,</w:t>
      </w:r>
      <w:r w:rsidRPr="00A70E80">
        <w:rPr>
          <w:rFonts w:ascii="Arial" w:hAnsi="Arial" w:cs="Arial"/>
        </w:rPr>
        <w:t xml:space="preserve"> so that….</w:t>
      </w:r>
    </w:p>
    <w:p w:rsidR="00C360B6" w:rsidRPr="00A70E80" w:rsidRDefault="00C360B6" w:rsidP="00BE0097">
      <w:pPr>
        <w:pStyle w:val="ListParagraph"/>
        <w:numPr>
          <w:ilvl w:val="0"/>
          <w:numId w:val="44"/>
        </w:numPr>
        <w:spacing w:after="0" w:line="240" w:lineRule="auto"/>
        <w:rPr>
          <w:rFonts w:ascii="Arial" w:hAnsi="Arial" w:cs="Arial"/>
        </w:rPr>
      </w:pPr>
      <w:r w:rsidRPr="00A70E80">
        <w:rPr>
          <w:rFonts w:ascii="Arial" w:hAnsi="Arial" w:cs="Arial"/>
        </w:rPr>
        <w:t>Caseworkers have increased competency and feel more supported</w:t>
      </w:r>
      <w:r w:rsidR="000A405C">
        <w:rPr>
          <w:rFonts w:ascii="Arial" w:hAnsi="Arial" w:cs="Arial"/>
        </w:rPr>
        <w:t>,</w:t>
      </w:r>
      <w:r w:rsidRPr="00A70E80">
        <w:rPr>
          <w:rFonts w:ascii="Arial" w:hAnsi="Arial" w:cs="Arial"/>
        </w:rPr>
        <w:t xml:space="preserve"> so that…</w:t>
      </w:r>
    </w:p>
    <w:p w:rsidR="000A405C" w:rsidRDefault="00C360B6" w:rsidP="00BE0097">
      <w:pPr>
        <w:pStyle w:val="ListParagraph"/>
        <w:numPr>
          <w:ilvl w:val="0"/>
          <w:numId w:val="44"/>
        </w:numPr>
        <w:spacing w:after="0" w:line="240" w:lineRule="auto"/>
        <w:rPr>
          <w:rFonts w:ascii="Arial" w:hAnsi="Arial" w:cs="Arial"/>
        </w:rPr>
      </w:pPr>
      <w:r w:rsidRPr="00A70E80">
        <w:rPr>
          <w:rFonts w:ascii="Arial" w:hAnsi="Arial" w:cs="Arial"/>
        </w:rPr>
        <w:t>Safety, permanency, and well-being outcomes for children, youth, and families are improved.</w:t>
      </w:r>
    </w:p>
    <w:p w:rsidR="00C360B6" w:rsidRPr="00AA69D5" w:rsidRDefault="00C360B6" w:rsidP="00AA69D5">
      <w:pPr>
        <w:spacing w:after="0" w:line="240" w:lineRule="auto"/>
        <w:rPr>
          <w:rFonts w:ascii="Arial" w:hAnsi="Arial" w:cs="Arial"/>
        </w:rPr>
      </w:pPr>
    </w:p>
    <w:p w:rsidR="00C360B6" w:rsidRPr="00A70E80" w:rsidRDefault="00C360B6" w:rsidP="00BE0097">
      <w:pPr>
        <w:spacing w:after="0" w:line="240" w:lineRule="auto"/>
        <w:rPr>
          <w:rFonts w:ascii="Arial" w:hAnsi="Arial" w:cs="Arial"/>
          <w:b/>
        </w:rPr>
      </w:pPr>
      <w:r w:rsidRPr="00A70E80">
        <w:rPr>
          <w:rFonts w:ascii="Arial" w:hAnsi="Arial" w:cs="Arial"/>
          <w:b/>
        </w:rPr>
        <w:t>Strategy Overview:</w:t>
      </w:r>
    </w:p>
    <w:p w:rsidR="000A405C" w:rsidRDefault="00C360B6" w:rsidP="00BE0097">
      <w:pPr>
        <w:spacing w:after="0" w:line="240" w:lineRule="auto"/>
        <w:rPr>
          <w:rFonts w:ascii="Arial" w:hAnsi="Arial" w:cs="Arial"/>
        </w:rPr>
      </w:pPr>
      <w:r w:rsidRPr="00A70E80">
        <w:rPr>
          <w:rFonts w:ascii="Arial" w:eastAsia="Calibri" w:hAnsi="Arial" w:cs="Arial"/>
        </w:rPr>
        <w:t xml:space="preserve">To strengthen the support caseworkers receive and improve child and family outcomes, Washington intends to provide supervisors with training and coaching </w:t>
      </w:r>
      <w:r w:rsidR="00E11AE2" w:rsidRPr="00A70E80">
        <w:rPr>
          <w:rFonts w:ascii="Arial" w:eastAsia="Calibri" w:hAnsi="Arial" w:cs="Arial"/>
        </w:rPr>
        <w:t>so they may, in turn,</w:t>
      </w:r>
      <w:r w:rsidRPr="00A70E80">
        <w:rPr>
          <w:rFonts w:ascii="Arial" w:eastAsia="Calibri" w:hAnsi="Arial" w:cs="Arial"/>
        </w:rPr>
        <w:t xml:space="preserve"> provide effective coaching to the caseworkers they supervise.  </w:t>
      </w:r>
      <w:r w:rsidRPr="00A70E80">
        <w:rPr>
          <w:rFonts w:ascii="Arial" w:hAnsi="Arial" w:cs="Arial"/>
        </w:rPr>
        <w:t xml:space="preserve">Strategies promote </w:t>
      </w:r>
      <w:r w:rsidR="000A405C">
        <w:rPr>
          <w:rFonts w:ascii="Arial" w:hAnsi="Arial" w:cs="Arial"/>
        </w:rPr>
        <w:t>the following:</w:t>
      </w:r>
    </w:p>
    <w:p w:rsidR="000A405C" w:rsidRDefault="000A405C" w:rsidP="00BE0097">
      <w:pPr>
        <w:spacing w:after="0" w:line="240" w:lineRule="auto"/>
        <w:rPr>
          <w:rFonts w:ascii="Arial" w:hAnsi="Arial" w:cs="Arial"/>
        </w:rPr>
      </w:pPr>
    </w:p>
    <w:p w:rsidR="000A405C" w:rsidRDefault="000A405C" w:rsidP="00BE0097">
      <w:pPr>
        <w:pStyle w:val="ListParagraph"/>
        <w:numPr>
          <w:ilvl w:val="0"/>
          <w:numId w:val="118"/>
        </w:numPr>
        <w:spacing w:after="0" w:line="240" w:lineRule="auto"/>
        <w:rPr>
          <w:rFonts w:ascii="Arial" w:hAnsi="Arial" w:cs="Arial"/>
        </w:rPr>
      </w:pPr>
      <w:r>
        <w:rPr>
          <w:rFonts w:ascii="Arial" w:hAnsi="Arial" w:cs="Arial"/>
        </w:rPr>
        <w:t>I</w:t>
      </w:r>
      <w:r w:rsidR="00C360B6" w:rsidRPr="00BE0097">
        <w:rPr>
          <w:rFonts w:ascii="Arial" w:hAnsi="Arial" w:cs="Arial"/>
        </w:rPr>
        <w:t xml:space="preserve">dentification, tracking, interpretation and consistent application of key outcome indicators to guide practice </w:t>
      </w:r>
    </w:p>
    <w:p w:rsidR="000A405C" w:rsidRDefault="000A405C" w:rsidP="00BE0097">
      <w:pPr>
        <w:pStyle w:val="ListParagraph"/>
        <w:numPr>
          <w:ilvl w:val="0"/>
          <w:numId w:val="118"/>
        </w:numPr>
        <w:spacing w:after="0" w:line="240" w:lineRule="auto"/>
        <w:rPr>
          <w:rFonts w:ascii="Arial" w:hAnsi="Arial" w:cs="Arial"/>
        </w:rPr>
      </w:pPr>
      <w:r>
        <w:rPr>
          <w:rFonts w:ascii="Arial" w:hAnsi="Arial" w:cs="Arial"/>
        </w:rPr>
        <w:t>I</w:t>
      </w:r>
      <w:r w:rsidR="00C360B6" w:rsidRPr="00BE0097">
        <w:rPr>
          <w:rFonts w:ascii="Arial" w:hAnsi="Arial" w:cs="Arial"/>
        </w:rPr>
        <w:t xml:space="preserve">mplementing a structured CQI process </w:t>
      </w:r>
    </w:p>
    <w:p w:rsidR="000A405C" w:rsidRDefault="000A405C" w:rsidP="00BE0097">
      <w:pPr>
        <w:pStyle w:val="ListParagraph"/>
        <w:numPr>
          <w:ilvl w:val="0"/>
          <w:numId w:val="118"/>
        </w:numPr>
        <w:spacing w:after="0" w:line="240" w:lineRule="auto"/>
        <w:rPr>
          <w:rFonts w:ascii="Arial" w:hAnsi="Arial" w:cs="Arial"/>
        </w:rPr>
      </w:pPr>
      <w:r>
        <w:rPr>
          <w:rFonts w:ascii="Arial" w:hAnsi="Arial" w:cs="Arial"/>
        </w:rPr>
        <w:t>T</w:t>
      </w:r>
      <w:r w:rsidR="00C360B6" w:rsidRPr="00BE0097">
        <w:rPr>
          <w:rFonts w:ascii="Arial" w:hAnsi="Arial" w:cs="Arial"/>
        </w:rPr>
        <w:t xml:space="preserve">raining on evidence-informed coaching reinforced by immediate and quarterly coaching sessions for supervisors </w:t>
      </w:r>
    </w:p>
    <w:p w:rsidR="000A405C" w:rsidRDefault="000A405C" w:rsidP="00BE0097">
      <w:pPr>
        <w:pStyle w:val="ListParagraph"/>
        <w:numPr>
          <w:ilvl w:val="0"/>
          <w:numId w:val="118"/>
        </w:numPr>
        <w:spacing w:after="0" w:line="240" w:lineRule="auto"/>
        <w:rPr>
          <w:rFonts w:ascii="Arial" w:hAnsi="Arial" w:cs="Arial"/>
        </w:rPr>
      </w:pPr>
      <w:r>
        <w:rPr>
          <w:rFonts w:ascii="Arial" w:hAnsi="Arial" w:cs="Arial"/>
        </w:rPr>
        <w:t>D</w:t>
      </w:r>
      <w:r w:rsidR="00C360B6" w:rsidRPr="00BE0097">
        <w:rPr>
          <w:rFonts w:ascii="Arial" w:hAnsi="Arial" w:cs="Arial"/>
        </w:rPr>
        <w:t>esign and use of a program-specific, structured approach to casework supervision</w:t>
      </w:r>
    </w:p>
    <w:p w:rsidR="000A405C" w:rsidRPr="007B63DB" w:rsidRDefault="000A405C" w:rsidP="007B63DB">
      <w:pPr>
        <w:spacing w:after="0" w:line="240" w:lineRule="auto"/>
        <w:rPr>
          <w:rFonts w:ascii="Arial" w:hAnsi="Arial" w:cs="Arial"/>
        </w:rPr>
      </w:pPr>
    </w:p>
    <w:p w:rsidR="00A43DBF" w:rsidRDefault="00DD6E92" w:rsidP="00BE0097">
      <w:pPr>
        <w:spacing w:after="0" w:line="240" w:lineRule="auto"/>
        <w:rPr>
          <w:rFonts w:ascii="Arial" w:hAnsi="Arial" w:cs="Arial"/>
        </w:rPr>
      </w:pPr>
      <w:r w:rsidRPr="00BE0097">
        <w:rPr>
          <w:rFonts w:ascii="Arial" w:hAnsi="Arial" w:cs="Arial"/>
        </w:rPr>
        <w:t xml:space="preserve">Making the key outcome indicators readily available and accessible </w:t>
      </w:r>
      <w:r w:rsidR="0009336F">
        <w:rPr>
          <w:rFonts w:ascii="Arial" w:hAnsi="Arial" w:cs="Arial"/>
        </w:rPr>
        <w:t xml:space="preserve">in addition </w:t>
      </w:r>
      <w:r w:rsidRPr="00BE0097">
        <w:rPr>
          <w:rFonts w:ascii="Arial" w:hAnsi="Arial" w:cs="Arial"/>
        </w:rPr>
        <w:t xml:space="preserve">to the </w:t>
      </w:r>
      <w:r w:rsidR="0009336F">
        <w:rPr>
          <w:rFonts w:ascii="Arial" w:hAnsi="Arial" w:cs="Arial"/>
        </w:rPr>
        <w:t xml:space="preserve">structured </w:t>
      </w:r>
      <w:r w:rsidRPr="00BE0097">
        <w:rPr>
          <w:rFonts w:ascii="Arial" w:hAnsi="Arial" w:cs="Arial"/>
        </w:rPr>
        <w:t xml:space="preserve">CQI process will decrease the time supervisors spend on monitoring compliance and enable them to focus their time on clinical conversations with staff.  </w:t>
      </w:r>
      <w:r w:rsidR="005E1AF8" w:rsidRPr="00BE0097">
        <w:rPr>
          <w:rFonts w:ascii="Arial" w:hAnsi="Arial" w:cs="Arial"/>
        </w:rPr>
        <w:t xml:space="preserve">These strategies address the systemic root cause of </w:t>
      </w:r>
      <w:r w:rsidR="00A43DBF" w:rsidRPr="00BE0097">
        <w:rPr>
          <w:rFonts w:ascii="Arial" w:hAnsi="Arial" w:cs="Arial"/>
        </w:rPr>
        <w:t xml:space="preserve">challenges related to ongoing implementation and integration and </w:t>
      </w:r>
      <w:r w:rsidR="005E1AF8" w:rsidRPr="00BE0097">
        <w:rPr>
          <w:rFonts w:ascii="Arial" w:hAnsi="Arial" w:cs="Arial"/>
        </w:rPr>
        <w:t xml:space="preserve">cut across the goal areas of Engagement, Assessment </w:t>
      </w:r>
      <w:r w:rsidR="00A43DBF" w:rsidRPr="00BE0097">
        <w:rPr>
          <w:rFonts w:ascii="Arial" w:hAnsi="Arial" w:cs="Arial"/>
        </w:rPr>
        <w:t>and Case Planning, and P</w:t>
      </w:r>
      <w:r w:rsidR="005E1AF8" w:rsidRPr="00BE0097">
        <w:rPr>
          <w:rFonts w:ascii="Arial" w:hAnsi="Arial" w:cs="Arial"/>
        </w:rPr>
        <w:t xml:space="preserve">ermanency by </w:t>
      </w:r>
      <w:r w:rsidR="00A43DBF" w:rsidRPr="00BE0097">
        <w:rPr>
          <w:rFonts w:ascii="Arial" w:hAnsi="Arial" w:cs="Arial"/>
        </w:rPr>
        <w:t xml:space="preserve">supporting improvement in specific </w:t>
      </w:r>
      <w:r w:rsidR="005E1AF8" w:rsidRPr="00BE0097">
        <w:rPr>
          <w:rFonts w:ascii="Arial" w:hAnsi="Arial" w:cs="Arial"/>
        </w:rPr>
        <w:t xml:space="preserve">child welfare skills </w:t>
      </w:r>
      <w:r w:rsidR="00A43DBF" w:rsidRPr="00BE0097">
        <w:rPr>
          <w:rFonts w:ascii="Arial" w:hAnsi="Arial" w:cs="Arial"/>
        </w:rPr>
        <w:t xml:space="preserve">related </w:t>
      </w:r>
      <w:r w:rsidR="000A405C">
        <w:rPr>
          <w:rFonts w:ascii="Arial" w:hAnsi="Arial" w:cs="Arial"/>
        </w:rPr>
        <w:t>to the following</w:t>
      </w:r>
      <w:r w:rsidR="00A43DBF" w:rsidRPr="00BE0097">
        <w:rPr>
          <w:rFonts w:ascii="Arial" w:hAnsi="Arial" w:cs="Arial"/>
        </w:rPr>
        <w:t>:</w:t>
      </w:r>
    </w:p>
    <w:p w:rsidR="000A405C" w:rsidRPr="00BE0097" w:rsidRDefault="000A405C" w:rsidP="00BE0097">
      <w:pPr>
        <w:spacing w:after="0" w:line="240" w:lineRule="auto"/>
        <w:rPr>
          <w:rFonts w:ascii="Arial" w:hAnsi="Arial" w:cs="Arial"/>
        </w:rPr>
      </w:pPr>
    </w:p>
    <w:p w:rsidR="00A43DBF" w:rsidRPr="00A70E80" w:rsidRDefault="00A43DBF" w:rsidP="00BE0097">
      <w:pPr>
        <w:pStyle w:val="ListParagraph"/>
        <w:numPr>
          <w:ilvl w:val="0"/>
          <w:numId w:val="89"/>
        </w:numPr>
        <w:spacing w:after="0" w:line="240" w:lineRule="auto"/>
        <w:rPr>
          <w:rFonts w:ascii="Arial" w:hAnsi="Arial" w:cs="Arial"/>
        </w:rPr>
      </w:pPr>
      <w:r w:rsidRPr="00A70E80">
        <w:rPr>
          <w:rFonts w:ascii="Arial" w:hAnsi="Arial" w:cs="Arial"/>
        </w:rPr>
        <w:t>Engagement with children, youth and families</w:t>
      </w:r>
    </w:p>
    <w:p w:rsidR="005E1AF8" w:rsidRPr="00A70E80" w:rsidRDefault="00A43DBF" w:rsidP="00BE0097">
      <w:pPr>
        <w:pStyle w:val="ListParagraph"/>
        <w:numPr>
          <w:ilvl w:val="0"/>
          <w:numId w:val="89"/>
        </w:numPr>
        <w:spacing w:after="0" w:line="240" w:lineRule="auto"/>
        <w:rPr>
          <w:rFonts w:ascii="Arial" w:hAnsi="Arial" w:cs="Arial"/>
        </w:rPr>
      </w:pPr>
      <w:r w:rsidRPr="00A70E80">
        <w:rPr>
          <w:rFonts w:ascii="Arial" w:hAnsi="Arial" w:cs="Arial"/>
        </w:rPr>
        <w:t>Timely and accurate assessments of safety and identification and provision of services</w:t>
      </w:r>
    </w:p>
    <w:p w:rsidR="00A43DBF" w:rsidRDefault="00A43DBF" w:rsidP="00BE0097">
      <w:pPr>
        <w:pStyle w:val="ListParagraph"/>
        <w:numPr>
          <w:ilvl w:val="0"/>
          <w:numId w:val="89"/>
        </w:numPr>
        <w:spacing w:after="0" w:line="240" w:lineRule="auto"/>
        <w:rPr>
          <w:rFonts w:ascii="Arial" w:hAnsi="Arial" w:cs="Arial"/>
        </w:rPr>
      </w:pPr>
      <w:r w:rsidRPr="00A70E80">
        <w:rPr>
          <w:rFonts w:ascii="Arial" w:hAnsi="Arial" w:cs="Arial"/>
        </w:rPr>
        <w:t>Identifying, supporting, and completing permanent plans</w:t>
      </w:r>
    </w:p>
    <w:p w:rsidR="000A405C" w:rsidRPr="007B63DB" w:rsidRDefault="000A405C" w:rsidP="007B63DB">
      <w:pPr>
        <w:spacing w:after="0" w:line="240" w:lineRule="auto"/>
        <w:rPr>
          <w:rFonts w:ascii="Arial" w:hAnsi="Arial" w:cs="Arial"/>
        </w:rPr>
      </w:pPr>
    </w:p>
    <w:p w:rsidR="00E10631" w:rsidRDefault="00C360B6" w:rsidP="00BE0097">
      <w:pPr>
        <w:spacing w:after="0" w:line="240" w:lineRule="auto"/>
        <w:rPr>
          <w:rFonts w:ascii="Arial" w:eastAsia="Calibri" w:hAnsi="Arial" w:cs="Arial"/>
        </w:rPr>
        <w:sectPr w:rsidR="00E10631" w:rsidSect="00703F71">
          <w:footerReference w:type="default" r:id="rId8"/>
          <w:type w:val="continuous"/>
          <w:pgSz w:w="12240" w:h="15840"/>
          <w:pgMar w:top="1440" w:right="1440" w:bottom="1440" w:left="1440" w:header="720" w:footer="720" w:gutter="0"/>
          <w:cols w:space="720"/>
          <w:titlePg/>
          <w:docGrid w:linePitch="360"/>
        </w:sectPr>
      </w:pPr>
      <w:r w:rsidRPr="00A70E80">
        <w:rPr>
          <w:rFonts w:ascii="Arial" w:eastAsia="Calibri" w:hAnsi="Arial" w:cs="Arial"/>
        </w:rPr>
        <w:t xml:space="preserve">In alignment with these strategies are several recent legislative mandates that will serve to bolster Washington’s efforts to improve supervisory coaching. In 2019, Washington State passed legislation encouraging, among other </w:t>
      </w:r>
      <w:proofErr w:type="gramStart"/>
      <w:r w:rsidRPr="00A70E80">
        <w:rPr>
          <w:rFonts w:ascii="Arial" w:eastAsia="Calibri" w:hAnsi="Arial" w:cs="Arial"/>
        </w:rPr>
        <w:t>child welfare training items</w:t>
      </w:r>
      <w:proofErr w:type="gramEnd"/>
      <w:r w:rsidRPr="00A70E80">
        <w:rPr>
          <w:rFonts w:ascii="Arial" w:eastAsia="Calibri" w:hAnsi="Arial" w:cs="Arial"/>
        </w:rPr>
        <w:t>, the incorporation of reflective supervision principles and a review of the effectiveness of the current course curriculum for supervisors. Statutory changes further require the development of an evidence-informed curriculum for supervisors by January 1, 2021. This enhanced supervisory approach, along with the legislatively mandated changes, are expected to lead to improvements in staff retention, skill development, and ultimately to improvement in safety, permanency, and well-being for children.</w:t>
      </w:r>
      <w:r w:rsidR="00277685" w:rsidRPr="00A70E80">
        <w:rPr>
          <w:rFonts w:ascii="Arial" w:eastAsia="Calibri" w:hAnsi="Arial" w:cs="Arial"/>
        </w:rPr>
        <w:t xml:space="preserve"> Under FFPSA, DCYF </w:t>
      </w:r>
      <w:r w:rsidR="00544C53">
        <w:rPr>
          <w:rFonts w:ascii="Arial" w:eastAsia="Calibri" w:hAnsi="Arial" w:cs="Arial"/>
        </w:rPr>
        <w:t xml:space="preserve">also </w:t>
      </w:r>
      <w:r w:rsidR="00277685" w:rsidRPr="00A70E80">
        <w:rPr>
          <w:rFonts w:ascii="Arial" w:eastAsia="Calibri" w:hAnsi="Arial" w:cs="Arial"/>
        </w:rPr>
        <w:t>intends to implement MI</w:t>
      </w:r>
      <w:r w:rsidR="00544C53">
        <w:rPr>
          <w:rFonts w:ascii="Arial" w:eastAsia="Calibri" w:hAnsi="Arial" w:cs="Arial"/>
        </w:rPr>
        <w:t>,</w:t>
      </w:r>
      <w:r w:rsidR="00277685" w:rsidRPr="00A70E80">
        <w:rPr>
          <w:rFonts w:ascii="Arial" w:eastAsia="Calibri" w:hAnsi="Arial" w:cs="Arial"/>
        </w:rPr>
        <w:t xml:space="preserve"> which will align with legislative requirements and the strategies identified within the PIP and will help to provide the skills needed to strengthen child welfare practice</w:t>
      </w:r>
      <w:r w:rsidR="00975B31" w:rsidRPr="00A70E80">
        <w:rPr>
          <w:rFonts w:ascii="Arial" w:eastAsia="Calibri" w:hAnsi="Arial" w:cs="Arial"/>
        </w:rPr>
        <w:t xml:space="preserve"> and improve outcomes for children and families</w:t>
      </w:r>
      <w:r w:rsidR="00277685" w:rsidRPr="00A70E80">
        <w:rPr>
          <w:rFonts w:ascii="Arial" w:eastAsia="Calibri" w:hAnsi="Arial" w:cs="Arial"/>
        </w:rPr>
        <w:t>.</w:t>
      </w:r>
    </w:p>
    <w:p w:rsidR="00544C53" w:rsidRPr="007B63DB" w:rsidRDefault="00544C53" w:rsidP="00BE0097">
      <w:pPr>
        <w:spacing w:after="0" w:line="240" w:lineRule="auto"/>
        <w:rPr>
          <w:rFonts w:ascii="Arial" w:hAnsi="Arial" w:cs="Arial"/>
        </w:rPr>
      </w:pPr>
    </w:p>
    <w:p w:rsidR="00C360B6" w:rsidRPr="00A70E80" w:rsidRDefault="00C360B6" w:rsidP="00BE0097">
      <w:pPr>
        <w:spacing w:after="0" w:line="240" w:lineRule="auto"/>
        <w:rPr>
          <w:rFonts w:ascii="Arial" w:hAnsi="Arial" w:cs="Arial"/>
          <w:b/>
        </w:rPr>
      </w:pPr>
      <w:r w:rsidRPr="00A70E80">
        <w:rPr>
          <w:rFonts w:ascii="Arial" w:hAnsi="Arial" w:cs="Arial"/>
          <w:b/>
        </w:rPr>
        <w:t>Strategies</w:t>
      </w:r>
      <w:r w:rsidR="00D312D0">
        <w:rPr>
          <w:rFonts w:ascii="Arial" w:hAnsi="Arial" w:cs="Arial"/>
          <w:b/>
        </w:rPr>
        <w:t>:</w:t>
      </w:r>
    </w:p>
    <w:p w:rsidR="00C360B6" w:rsidRPr="00A70E80" w:rsidRDefault="00C360B6"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B05E6" w:rsidRPr="00A70E80">
        <w:rPr>
          <w:rFonts w:ascii="Arial" w:hAnsi="Arial" w:cs="Arial"/>
        </w:rPr>
        <w:t>1.</w:t>
      </w:r>
      <w:r w:rsidRPr="00A70E80">
        <w:rPr>
          <w:rFonts w:ascii="Arial" w:hAnsi="Arial" w:cs="Arial"/>
        </w:rPr>
        <w:t xml:space="preserve">1: </w:t>
      </w:r>
      <w:r w:rsidR="00C96A96" w:rsidRPr="00A70E80">
        <w:rPr>
          <w:rFonts w:ascii="Arial" w:hAnsi="Arial" w:cs="Arial"/>
        </w:rPr>
        <w:tab/>
      </w:r>
      <w:r w:rsidRPr="00A70E80">
        <w:rPr>
          <w:rFonts w:ascii="Arial" w:hAnsi="Arial" w:cs="Arial"/>
        </w:rPr>
        <w:t xml:space="preserve">Improve supervisory proficiency in utilizing individual staff and unit outcome indicators </w:t>
      </w:r>
      <w:r w:rsidR="00A43DBF" w:rsidRPr="00A70E80">
        <w:rPr>
          <w:rFonts w:ascii="Arial" w:hAnsi="Arial" w:cs="Arial"/>
        </w:rPr>
        <w:t>as a tool for</w:t>
      </w:r>
      <w:r w:rsidRPr="00A70E80">
        <w:rPr>
          <w:rFonts w:ascii="Arial" w:hAnsi="Arial" w:cs="Arial"/>
        </w:rPr>
        <w:t xml:space="preserve"> guid</w:t>
      </w:r>
      <w:r w:rsidR="00A43DBF" w:rsidRPr="00A70E80">
        <w:rPr>
          <w:rFonts w:ascii="Arial" w:hAnsi="Arial" w:cs="Arial"/>
        </w:rPr>
        <w:t>ing</w:t>
      </w:r>
      <w:r w:rsidRPr="00A70E80">
        <w:rPr>
          <w:rFonts w:ascii="Arial" w:hAnsi="Arial" w:cs="Arial"/>
        </w:rPr>
        <w:t xml:space="preserve"> clinical supervision and achiev</w:t>
      </w:r>
      <w:r w:rsidR="00A43DBF" w:rsidRPr="00A70E80">
        <w:rPr>
          <w:rFonts w:ascii="Arial" w:hAnsi="Arial" w:cs="Arial"/>
        </w:rPr>
        <w:t>ing</w:t>
      </w:r>
      <w:r w:rsidRPr="00A70E80">
        <w:rPr>
          <w:rFonts w:ascii="Arial" w:hAnsi="Arial" w:cs="Arial"/>
        </w:rPr>
        <w:t xml:space="preserve"> improved agency outcome</w:t>
      </w:r>
      <w:r w:rsidR="00A43DBF" w:rsidRPr="00A70E80">
        <w:rPr>
          <w:rFonts w:ascii="Arial" w:hAnsi="Arial" w:cs="Arial"/>
        </w:rPr>
        <w:t>s</w:t>
      </w:r>
      <w:r w:rsidR="00C41C9B">
        <w:rPr>
          <w:rFonts w:ascii="Arial" w:hAnsi="Arial" w:cs="Arial"/>
        </w:rPr>
        <w:t>.</w:t>
      </w:r>
    </w:p>
    <w:tbl>
      <w:tblPr>
        <w:tblStyle w:val="TableGrid4"/>
        <w:tblW w:w="9922"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38"/>
        <w:gridCol w:w="7344"/>
        <w:gridCol w:w="1440"/>
      </w:tblGrid>
      <w:tr w:rsidR="001E53E5" w:rsidRPr="00A70E80" w:rsidTr="001E53E5">
        <w:trPr>
          <w:trHeight w:val="691"/>
          <w:tblHeader/>
        </w:trPr>
        <w:tc>
          <w:tcPr>
            <w:tcW w:w="1138" w:type="dxa"/>
            <w:shd w:val="clear" w:color="auto" w:fill="C5E0B3" w:themeFill="accent6" w:themeFillTint="66"/>
            <w:vAlign w:val="center"/>
          </w:tcPr>
          <w:p w:rsidR="00C360B6" w:rsidRPr="00A70E80" w:rsidRDefault="00C360B6" w:rsidP="00BE0097">
            <w:pPr>
              <w:jc w:val="center"/>
              <w:rPr>
                <w:rFonts w:ascii="Arial" w:hAnsi="Arial" w:cs="Arial"/>
                <w:b/>
              </w:rPr>
            </w:pPr>
            <w:r w:rsidRPr="00A70E80">
              <w:rPr>
                <w:rFonts w:ascii="Arial" w:hAnsi="Arial" w:cs="Arial"/>
                <w:b/>
              </w:rPr>
              <w:lastRenderedPageBreak/>
              <w:t>Tracking #</w:t>
            </w:r>
          </w:p>
        </w:tc>
        <w:tc>
          <w:tcPr>
            <w:tcW w:w="7344" w:type="dxa"/>
            <w:shd w:val="clear" w:color="auto" w:fill="C5E0B3" w:themeFill="accent6" w:themeFillTint="66"/>
            <w:vAlign w:val="center"/>
          </w:tcPr>
          <w:p w:rsidR="00C360B6" w:rsidRPr="00A70E80" w:rsidRDefault="00973B84"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C360B6" w:rsidRPr="00A70E80" w:rsidRDefault="00C360B6" w:rsidP="00BE0097">
            <w:pPr>
              <w:jc w:val="center"/>
              <w:rPr>
                <w:rFonts w:ascii="Arial" w:hAnsi="Arial" w:cs="Arial"/>
                <w:b/>
              </w:rPr>
            </w:pPr>
            <w:r w:rsidRPr="00A70E80">
              <w:rPr>
                <w:rFonts w:ascii="Arial" w:hAnsi="Arial" w:cs="Arial"/>
                <w:b/>
              </w:rPr>
              <w:t>Projected Completion</w:t>
            </w:r>
          </w:p>
        </w:tc>
      </w:tr>
      <w:tr w:rsidR="00C360B6" w:rsidRPr="00A70E80" w:rsidTr="001E53E5">
        <w:trPr>
          <w:trHeight w:val="691"/>
          <w:tblHeader/>
        </w:trPr>
        <w:tc>
          <w:tcPr>
            <w:tcW w:w="1138" w:type="dxa"/>
            <w:shd w:val="clear" w:color="auto" w:fill="auto"/>
          </w:tcPr>
          <w:p w:rsidR="00C360B6" w:rsidRPr="00A70E80" w:rsidRDefault="00C360B6" w:rsidP="00BE0097">
            <w:pPr>
              <w:jc w:val="center"/>
              <w:rPr>
                <w:rFonts w:ascii="Arial" w:hAnsi="Arial" w:cs="Arial"/>
              </w:rPr>
            </w:pPr>
            <w:r w:rsidRPr="00A70E80">
              <w:rPr>
                <w:rFonts w:ascii="Arial" w:hAnsi="Arial" w:cs="Arial"/>
              </w:rPr>
              <w:t>1.1.1</w:t>
            </w:r>
          </w:p>
        </w:tc>
        <w:tc>
          <w:tcPr>
            <w:tcW w:w="7344" w:type="dxa"/>
            <w:shd w:val="clear" w:color="auto" w:fill="auto"/>
            <w:vAlign w:val="bottom"/>
          </w:tcPr>
          <w:p w:rsidR="00C360B6" w:rsidRPr="00A70E80" w:rsidRDefault="00C360B6" w:rsidP="00BE0097">
            <w:pPr>
              <w:tabs>
                <w:tab w:val="left" w:pos="1159"/>
              </w:tabs>
              <w:rPr>
                <w:rFonts w:ascii="Arial" w:hAnsi="Arial" w:cs="Arial"/>
              </w:rPr>
            </w:pPr>
            <w:r w:rsidRPr="00A70E80">
              <w:rPr>
                <w:rFonts w:ascii="Arial" w:hAnsi="Arial" w:cs="Arial"/>
              </w:rPr>
              <w:t>Field Operations leadership, in consultation with DCYF’s Office of Innovation, Alignment, and Accountability</w:t>
            </w:r>
            <w:r w:rsidR="00A43DBF" w:rsidRPr="00A70E80">
              <w:rPr>
                <w:rFonts w:ascii="Arial" w:hAnsi="Arial" w:cs="Arial"/>
              </w:rPr>
              <w:t xml:space="preserve"> (OIAA)</w:t>
            </w:r>
            <w:r w:rsidRPr="00A70E80">
              <w:rPr>
                <w:rFonts w:ascii="Arial" w:hAnsi="Arial" w:cs="Arial"/>
              </w:rPr>
              <w:t xml:space="preserve">, will identify a limited set of key data points that </w:t>
            </w:r>
            <w:proofErr w:type="gramStart"/>
            <w:r w:rsidRPr="00A70E80">
              <w:rPr>
                <w:rFonts w:ascii="Arial" w:hAnsi="Arial" w:cs="Arial"/>
              </w:rPr>
              <w:t>will be used</w:t>
            </w:r>
            <w:proofErr w:type="gramEnd"/>
            <w:r w:rsidRPr="00A70E80">
              <w:rPr>
                <w:rFonts w:ascii="Arial" w:hAnsi="Arial" w:cs="Arial"/>
              </w:rPr>
              <w:t xml:space="preserve"> by </w:t>
            </w:r>
            <w:r w:rsidR="0009336F">
              <w:rPr>
                <w:rFonts w:ascii="Arial" w:hAnsi="Arial" w:cs="Arial"/>
              </w:rPr>
              <w:t xml:space="preserve">regional managers and </w:t>
            </w:r>
            <w:r w:rsidRPr="00A70E80">
              <w:rPr>
                <w:rFonts w:ascii="Arial" w:hAnsi="Arial" w:cs="Arial"/>
              </w:rPr>
              <w:t xml:space="preserve">supervisors in clinical supervision to monitor and drive outcomes across the state. </w:t>
            </w:r>
            <w:r w:rsidR="00DD6E92" w:rsidRPr="00BE0097">
              <w:rPr>
                <w:rFonts w:ascii="Arial" w:hAnsi="Arial" w:cs="Arial"/>
                <w:b/>
                <w:i/>
              </w:rPr>
              <w:t>This connects to the changes to superv</w:t>
            </w:r>
            <w:r w:rsidR="00DD6E92" w:rsidRPr="00A70E80">
              <w:rPr>
                <w:rFonts w:ascii="Arial" w:hAnsi="Arial" w:cs="Arial"/>
                <w:b/>
                <w:i/>
              </w:rPr>
              <w:t>ision identified in strategy 1.3</w:t>
            </w:r>
            <w:r w:rsidR="00DD6E92" w:rsidRPr="00BE0097">
              <w:rPr>
                <w:rFonts w:ascii="Arial" w:hAnsi="Arial" w:cs="Arial"/>
                <w:b/>
                <w:i/>
              </w:rPr>
              <w:t xml:space="preserve"> by improving accessibility to compliance </w:t>
            </w:r>
            <w:proofErr w:type="gramStart"/>
            <w:r w:rsidR="00DD6E92" w:rsidRPr="00BE0097">
              <w:rPr>
                <w:rFonts w:ascii="Arial" w:hAnsi="Arial" w:cs="Arial"/>
                <w:b/>
                <w:i/>
              </w:rPr>
              <w:t>data which will allow supervisors to focus on clinical supervision</w:t>
            </w:r>
            <w:proofErr w:type="gramEnd"/>
            <w:r w:rsidR="00DD6E92" w:rsidRPr="00BE0097">
              <w:rPr>
                <w:rFonts w:ascii="Arial" w:hAnsi="Arial" w:cs="Arial"/>
                <w:b/>
                <w:i/>
              </w:rPr>
              <w:t xml:space="preserve"> and coaching of staff.</w:t>
            </w:r>
          </w:p>
        </w:tc>
        <w:tc>
          <w:tcPr>
            <w:tcW w:w="1440" w:type="dxa"/>
            <w:shd w:val="clear" w:color="auto" w:fill="auto"/>
          </w:tcPr>
          <w:p w:rsidR="00C360B6" w:rsidRPr="00A70E80" w:rsidRDefault="00A43DBF" w:rsidP="00BE0097">
            <w:pPr>
              <w:jc w:val="center"/>
              <w:rPr>
                <w:rFonts w:ascii="Arial" w:hAnsi="Arial" w:cs="Arial"/>
              </w:rPr>
            </w:pPr>
            <w:r w:rsidRPr="00A70E80">
              <w:rPr>
                <w:rFonts w:ascii="Arial" w:hAnsi="Arial" w:cs="Arial"/>
              </w:rPr>
              <w:t>Q1</w:t>
            </w:r>
          </w:p>
        </w:tc>
      </w:tr>
      <w:tr w:rsidR="00C360B6" w:rsidRPr="00A70E80" w:rsidTr="001E53E5">
        <w:trPr>
          <w:trHeight w:val="691"/>
          <w:tblHeader/>
        </w:trPr>
        <w:tc>
          <w:tcPr>
            <w:tcW w:w="1138" w:type="dxa"/>
            <w:shd w:val="clear" w:color="auto" w:fill="auto"/>
          </w:tcPr>
          <w:p w:rsidR="00C360B6" w:rsidRPr="00A70E80" w:rsidRDefault="00C360B6" w:rsidP="00BE0097">
            <w:pPr>
              <w:jc w:val="center"/>
              <w:rPr>
                <w:rFonts w:ascii="Arial" w:hAnsi="Arial" w:cs="Arial"/>
              </w:rPr>
            </w:pPr>
            <w:r w:rsidRPr="00A70E80">
              <w:rPr>
                <w:rFonts w:ascii="Arial" w:hAnsi="Arial" w:cs="Arial"/>
              </w:rPr>
              <w:t>1.1.2</w:t>
            </w:r>
          </w:p>
        </w:tc>
        <w:tc>
          <w:tcPr>
            <w:tcW w:w="7344" w:type="dxa"/>
            <w:shd w:val="clear" w:color="auto" w:fill="auto"/>
            <w:vAlign w:val="bottom"/>
          </w:tcPr>
          <w:p w:rsidR="00C360B6" w:rsidRPr="00A70E80" w:rsidRDefault="00C360B6">
            <w:pPr>
              <w:tabs>
                <w:tab w:val="left" w:pos="1159"/>
              </w:tabs>
              <w:rPr>
                <w:rFonts w:ascii="Arial" w:hAnsi="Arial" w:cs="Arial"/>
              </w:rPr>
            </w:pPr>
            <w:r w:rsidRPr="00A70E80">
              <w:rPr>
                <w:rFonts w:ascii="Arial" w:hAnsi="Arial" w:cs="Arial"/>
              </w:rPr>
              <w:t>The key data points referenced in 1.1</w:t>
            </w:r>
            <w:r w:rsidR="00787E8C" w:rsidRPr="00A70E80">
              <w:rPr>
                <w:rFonts w:ascii="Arial" w:hAnsi="Arial" w:cs="Arial"/>
              </w:rPr>
              <w:t>.1</w:t>
            </w:r>
            <w:r w:rsidRPr="00A70E80">
              <w:rPr>
                <w:rFonts w:ascii="Arial" w:hAnsi="Arial" w:cs="Arial"/>
              </w:rPr>
              <w:t xml:space="preserve"> </w:t>
            </w:r>
            <w:proofErr w:type="gramStart"/>
            <w:r w:rsidRPr="00A70E80">
              <w:rPr>
                <w:rFonts w:ascii="Arial" w:hAnsi="Arial" w:cs="Arial"/>
              </w:rPr>
              <w:t>will be made</w:t>
            </w:r>
            <w:proofErr w:type="gramEnd"/>
            <w:r w:rsidRPr="00A70E80">
              <w:rPr>
                <w:rFonts w:ascii="Arial" w:hAnsi="Arial" w:cs="Arial"/>
              </w:rPr>
              <w:t xml:space="preserve"> available to supervisors and administrators via a dashboard that will </w:t>
            </w:r>
            <w:r w:rsidR="00274E66">
              <w:rPr>
                <w:rFonts w:ascii="Arial" w:hAnsi="Arial" w:cs="Arial"/>
              </w:rPr>
              <w:t>show</w:t>
            </w:r>
            <w:r w:rsidR="00274E66" w:rsidRPr="00A70E80">
              <w:rPr>
                <w:rFonts w:ascii="Arial" w:hAnsi="Arial" w:cs="Arial"/>
              </w:rPr>
              <w:t xml:space="preserve"> </w:t>
            </w:r>
            <w:r w:rsidRPr="00A70E80">
              <w:rPr>
                <w:rFonts w:ascii="Arial" w:hAnsi="Arial" w:cs="Arial"/>
              </w:rPr>
              <w:t xml:space="preserve">data at the unit, office, region and state levels. </w:t>
            </w:r>
            <w:r w:rsidR="00A43DBF" w:rsidRPr="00A70E80">
              <w:rPr>
                <w:rFonts w:ascii="Arial" w:hAnsi="Arial" w:cs="Arial"/>
              </w:rPr>
              <w:t xml:space="preserve">Administrators and supervisors </w:t>
            </w:r>
            <w:proofErr w:type="gramStart"/>
            <w:r w:rsidR="00A43DBF" w:rsidRPr="00A70E80">
              <w:rPr>
                <w:rFonts w:ascii="Arial" w:hAnsi="Arial" w:cs="Arial"/>
              </w:rPr>
              <w:t>will be trained</w:t>
            </w:r>
            <w:proofErr w:type="gramEnd"/>
            <w:r w:rsidR="00A43DBF" w:rsidRPr="00A70E80">
              <w:rPr>
                <w:rFonts w:ascii="Arial" w:hAnsi="Arial" w:cs="Arial"/>
              </w:rPr>
              <w:t xml:space="preserve"> in the interpretation and application of the data. </w:t>
            </w:r>
          </w:p>
        </w:tc>
        <w:tc>
          <w:tcPr>
            <w:tcW w:w="1440" w:type="dxa"/>
            <w:shd w:val="clear" w:color="auto" w:fill="auto"/>
          </w:tcPr>
          <w:p w:rsidR="00C360B6" w:rsidRPr="00A70E80" w:rsidRDefault="00A43DBF" w:rsidP="00BE0097">
            <w:pPr>
              <w:jc w:val="center"/>
              <w:rPr>
                <w:rFonts w:ascii="Arial" w:hAnsi="Arial" w:cs="Arial"/>
              </w:rPr>
            </w:pPr>
            <w:r w:rsidRPr="00A70E80">
              <w:rPr>
                <w:rFonts w:ascii="Arial" w:hAnsi="Arial" w:cs="Arial"/>
              </w:rPr>
              <w:t>Q2</w:t>
            </w:r>
          </w:p>
        </w:tc>
      </w:tr>
      <w:tr w:rsidR="00C360B6" w:rsidRPr="00A70E80" w:rsidTr="001E53E5">
        <w:trPr>
          <w:trHeight w:val="691"/>
          <w:tblHeader/>
        </w:trPr>
        <w:tc>
          <w:tcPr>
            <w:tcW w:w="1138" w:type="dxa"/>
            <w:shd w:val="clear" w:color="auto" w:fill="auto"/>
          </w:tcPr>
          <w:p w:rsidR="00C360B6" w:rsidRPr="00A70E80" w:rsidRDefault="00C360B6" w:rsidP="00BE0097">
            <w:pPr>
              <w:jc w:val="center"/>
              <w:rPr>
                <w:rFonts w:ascii="Arial" w:hAnsi="Arial" w:cs="Arial"/>
              </w:rPr>
            </w:pPr>
            <w:r w:rsidRPr="00A70E80">
              <w:rPr>
                <w:rFonts w:ascii="Arial" w:hAnsi="Arial" w:cs="Arial"/>
              </w:rPr>
              <w:t>1.1.3</w:t>
            </w:r>
          </w:p>
        </w:tc>
        <w:tc>
          <w:tcPr>
            <w:tcW w:w="7344" w:type="dxa"/>
            <w:shd w:val="clear" w:color="auto" w:fill="auto"/>
            <w:vAlign w:val="bottom"/>
          </w:tcPr>
          <w:p w:rsidR="00C360B6" w:rsidRPr="00A70E80" w:rsidRDefault="00C360B6" w:rsidP="00BE0097">
            <w:pPr>
              <w:tabs>
                <w:tab w:val="left" w:pos="1159"/>
              </w:tabs>
              <w:rPr>
                <w:rFonts w:ascii="Arial" w:hAnsi="Arial" w:cs="Arial"/>
              </w:rPr>
            </w:pPr>
            <w:r w:rsidRPr="00A70E80">
              <w:rPr>
                <w:rFonts w:ascii="Arial" w:hAnsi="Arial" w:cs="Arial"/>
              </w:rPr>
              <w:t xml:space="preserve">On a monthly basis, </w:t>
            </w:r>
            <w:r w:rsidR="00C116C7">
              <w:rPr>
                <w:rFonts w:ascii="Arial" w:hAnsi="Arial" w:cs="Arial"/>
              </w:rPr>
              <w:t>RA</w:t>
            </w:r>
            <w:r w:rsidRPr="00A70E80">
              <w:rPr>
                <w:rFonts w:ascii="Arial" w:hAnsi="Arial" w:cs="Arial"/>
              </w:rPr>
              <w:t xml:space="preserve">s, </w:t>
            </w:r>
            <w:r w:rsidR="00C116C7">
              <w:rPr>
                <w:rFonts w:ascii="Arial" w:hAnsi="Arial" w:cs="Arial"/>
              </w:rPr>
              <w:t>DRA</w:t>
            </w:r>
            <w:r w:rsidRPr="00A70E80">
              <w:rPr>
                <w:rFonts w:ascii="Arial" w:hAnsi="Arial" w:cs="Arial"/>
              </w:rPr>
              <w:t>s, and other key regional staff will focus on a rotating subset of the key data points:</w:t>
            </w:r>
          </w:p>
          <w:p w:rsidR="00C360B6" w:rsidRPr="00A70E80" w:rsidRDefault="00C360B6" w:rsidP="00BE0097">
            <w:pPr>
              <w:numPr>
                <w:ilvl w:val="0"/>
                <w:numId w:val="41"/>
              </w:numPr>
              <w:tabs>
                <w:tab w:val="left" w:pos="1159"/>
              </w:tabs>
              <w:contextualSpacing/>
              <w:rPr>
                <w:rFonts w:ascii="Arial" w:hAnsi="Arial" w:cs="Arial"/>
              </w:rPr>
            </w:pPr>
            <w:r w:rsidRPr="00A70E80">
              <w:rPr>
                <w:rFonts w:ascii="Arial" w:hAnsi="Arial" w:cs="Arial"/>
              </w:rPr>
              <w:t>To identify good practice driving observed strong outcomes</w:t>
            </w:r>
          </w:p>
          <w:p w:rsidR="00C360B6" w:rsidRPr="00A70E80" w:rsidRDefault="00C360B6" w:rsidP="00BE0097">
            <w:pPr>
              <w:numPr>
                <w:ilvl w:val="0"/>
                <w:numId w:val="41"/>
              </w:numPr>
              <w:tabs>
                <w:tab w:val="left" w:pos="1159"/>
              </w:tabs>
              <w:contextualSpacing/>
              <w:rPr>
                <w:rFonts w:ascii="Arial" w:hAnsi="Arial" w:cs="Arial"/>
              </w:rPr>
            </w:pPr>
            <w:r w:rsidRPr="00A70E80">
              <w:rPr>
                <w:rFonts w:ascii="Arial" w:hAnsi="Arial" w:cs="Arial"/>
              </w:rPr>
              <w:t>To identify practice in need of improvement</w:t>
            </w:r>
          </w:p>
          <w:p w:rsidR="00C360B6" w:rsidRPr="00A70E80" w:rsidRDefault="00C360B6" w:rsidP="00BE0097">
            <w:pPr>
              <w:numPr>
                <w:ilvl w:val="0"/>
                <w:numId w:val="41"/>
              </w:numPr>
              <w:tabs>
                <w:tab w:val="left" w:pos="1159"/>
              </w:tabs>
              <w:contextualSpacing/>
              <w:rPr>
                <w:rFonts w:ascii="Arial" w:hAnsi="Arial" w:cs="Arial"/>
              </w:rPr>
            </w:pPr>
            <w:r w:rsidRPr="00A70E80">
              <w:rPr>
                <w:rFonts w:ascii="Arial" w:hAnsi="Arial" w:cs="Arial"/>
              </w:rPr>
              <w:t>To specify strategies for improving outcomes where needed</w:t>
            </w:r>
          </w:p>
          <w:p w:rsidR="00C360B6" w:rsidRPr="00A70E80" w:rsidRDefault="00C360B6" w:rsidP="00BE0097">
            <w:pPr>
              <w:numPr>
                <w:ilvl w:val="0"/>
                <w:numId w:val="41"/>
              </w:numPr>
              <w:tabs>
                <w:tab w:val="left" w:pos="1159"/>
              </w:tabs>
              <w:contextualSpacing/>
              <w:rPr>
                <w:rFonts w:ascii="Arial" w:hAnsi="Arial" w:cs="Arial"/>
              </w:rPr>
            </w:pPr>
            <w:r w:rsidRPr="00A70E80">
              <w:rPr>
                <w:rFonts w:ascii="Arial" w:hAnsi="Arial" w:cs="Arial"/>
              </w:rPr>
              <w:t>To observe changes in performance over time</w:t>
            </w:r>
          </w:p>
        </w:tc>
        <w:tc>
          <w:tcPr>
            <w:tcW w:w="1440" w:type="dxa"/>
            <w:shd w:val="clear" w:color="auto" w:fill="auto"/>
          </w:tcPr>
          <w:p w:rsidR="00C360B6" w:rsidRPr="00A70E80" w:rsidRDefault="00A43DBF" w:rsidP="00BE0097">
            <w:pPr>
              <w:jc w:val="center"/>
              <w:rPr>
                <w:rFonts w:ascii="Arial" w:hAnsi="Arial" w:cs="Arial"/>
              </w:rPr>
            </w:pPr>
            <w:r w:rsidRPr="00A70E80">
              <w:rPr>
                <w:rFonts w:ascii="Arial" w:hAnsi="Arial" w:cs="Arial"/>
              </w:rPr>
              <w:t>Q2-ongoing</w:t>
            </w:r>
          </w:p>
        </w:tc>
      </w:tr>
      <w:tr w:rsidR="00C360B6" w:rsidRPr="00A70E80" w:rsidTr="001E53E5">
        <w:trPr>
          <w:trHeight w:val="691"/>
          <w:tblHeader/>
        </w:trPr>
        <w:tc>
          <w:tcPr>
            <w:tcW w:w="1138" w:type="dxa"/>
            <w:shd w:val="clear" w:color="auto" w:fill="auto"/>
          </w:tcPr>
          <w:p w:rsidR="00C360B6" w:rsidRPr="00A70E80" w:rsidRDefault="00C360B6" w:rsidP="00BE0097">
            <w:pPr>
              <w:jc w:val="center"/>
              <w:rPr>
                <w:rFonts w:ascii="Arial" w:hAnsi="Arial" w:cs="Arial"/>
              </w:rPr>
            </w:pPr>
            <w:r w:rsidRPr="00A70E80">
              <w:rPr>
                <w:rFonts w:ascii="Arial" w:hAnsi="Arial" w:cs="Arial"/>
              </w:rPr>
              <w:t>1.1.4</w:t>
            </w:r>
          </w:p>
        </w:tc>
        <w:tc>
          <w:tcPr>
            <w:tcW w:w="7344" w:type="dxa"/>
            <w:shd w:val="clear" w:color="auto" w:fill="auto"/>
          </w:tcPr>
          <w:p w:rsidR="00C360B6" w:rsidRPr="00A70E80" w:rsidRDefault="00C360B6" w:rsidP="00BE0097">
            <w:pPr>
              <w:tabs>
                <w:tab w:val="left" w:pos="1159"/>
              </w:tabs>
              <w:rPr>
                <w:rFonts w:ascii="Arial" w:hAnsi="Arial" w:cs="Arial"/>
              </w:rPr>
            </w:pPr>
            <w:r w:rsidRPr="00A70E80">
              <w:rPr>
                <w:rFonts w:ascii="Arial" w:hAnsi="Arial" w:cs="Arial"/>
              </w:rPr>
              <w:t>RAs and DRAs will incorporate data themes from discussions in 1.</w:t>
            </w:r>
            <w:r w:rsidR="00787E8C" w:rsidRPr="00A70E80">
              <w:rPr>
                <w:rFonts w:ascii="Arial" w:hAnsi="Arial" w:cs="Arial"/>
              </w:rPr>
              <w:t>1.3</w:t>
            </w:r>
            <w:r w:rsidRPr="00A70E80">
              <w:rPr>
                <w:rFonts w:ascii="Arial" w:hAnsi="Arial" w:cs="Arial"/>
              </w:rPr>
              <w:t xml:space="preserve"> into regional supervisory coaching activities.</w:t>
            </w:r>
          </w:p>
        </w:tc>
        <w:tc>
          <w:tcPr>
            <w:tcW w:w="1440" w:type="dxa"/>
            <w:shd w:val="clear" w:color="auto" w:fill="auto"/>
          </w:tcPr>
          <w:p w:rsidR="00C360B6" w:rsidRPr="00A70E80" w:rsidRDefault="00A43DBF" w:rsidP="00BE0097">
            <w:pPr>
              <w:jc w:val="center"/>
              <w:rPr>
                <w:rFonts w:ascii="Arial" w:hAnsi="Arial" w:cs="Arial"/>
              </w:rPr>
            </w:pPr>
            <w:r w:rsidRPr="00A70E80">
              <w:rPr>
                <w:rFonts w:ascii="Arial" w:hAnsi="Arial" w:cs="Arial"/>
              </w:rPr>
              <w:t>Q2-ongoing</w:t>
            </w:r>
          </w:p>
        </w:tc>
      </w:tr>
    </w:tbl>
    <w:p w:rsidR="00A20B82" w:rsidRDefault="00A20B82" w:rsidP="00BE0097">
      <w:pPr>
        <w:tabs>
          <w:tab w:val="left" w:pos="1440"/>
        </w:tabs>
        <w:spacing w:after="0" w:line="240" w:lineRule="auto"/>
        <w:ind w:left="1440" w:hanging="1440"/>
        <w:rPr>
          <w:rFonts w:ascii="Arial" w:hAnsi="Arial" w:cs="Arial"/>
        </w:rPr>
      </w:pPr>
    </w:p>
    <w:p w:rsidR="00C360B6" w:rsidRPr="00A70E80" w:rsidRDefault="00C360B6"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B05E6" w:rsidRPr="00A70E80">
        <w:rPr>
          <w:rFonts w:ascii="Arial" w:hAnsi="Arial" w:cs="Arial"/>
        </w:rPr>
        <w:t>1.</w:t>
      </w:r>
      <w:r w:rsidRPr="00A70E80">
        <w:rPr>
          <w:rFonts w:ascii="Arial" w:hAnsi="Arial" w:cs="Arial"/>
        </w:rPr>
        <w:t xml:space="preserve">2:  </w:t>
      </w:r>
      <w:r w:rsidR="00C96A96" w:rsidRPr="00A70E80">
        <w:rPr>
          <w:rFonts w:ascii="Arial" w:hAnsi="Arial" w:cs="Arial"/>
        </w:rPr>
        <w:tab/>
      </w:r>
      <w:r w:rsidR="002020E9">
        <w:rPr>
          <w:rFonts w:ascii="Arial" w:hAnsi="Arial" w:cs="Arial"/>
        </w:rPr>
        <w:t>Implement a</w:t>
      </w:r>
      <w:r w:rsidRPr="00A70E80">
        <w:rPr>
          <w:rFonts w:ascii="Arial" w:hAnsi="Arial" w:cs="Arial"/>
        </w:rPr>
        <w:t>n evidence-informed coa</w:t>
      </w:r>
      <w:r w:rsidR="002020E9">
        <w:rPr>
          <w:rFonts w:ascii="Arial" w:hAnsi="Arial" w:cs="Arial"/>
        </w:rPr>
        <w:t xml:space="preserve">ching model </w:t>
      </w:r>
      <w:r w:rsidRPr="00A70E80">
        <w:rPr>
          <w:rFonts w:ascii="Arial" w:hAnsi="Arial" w:cs="Arial"/>
        </w:rPr>
        <w:t xml:space="preserve">with </w:t>
      </w:r>
      <w:r w:rsidR="00C116C7">
        <w:rPr>
          <w:rFonts w:ascii="Arial" w:hAnsi="Arial" w:cs="Arial"/>
        </w:rPr>
        <w:t>AA</w:t>
      </w:r>
      <w:r w:rsidR="00A43DBF" w:rsidRPr="00A70E80">
        <w:rPr>
          <w:rFonts w:ascii="Arial" w:hAnsi="Arial" w:cs="Arial"/>
        </w:rPr>
        <w:t xml:space="preserve">s and </w:t>
      </w:r>
      <w:r w:rsidRPr="00A70E80">
        <w:rPr>
          <w:rFonts w:ascii="Arial" w:hAnsi="Arial" w:cs="Arial"/>
        </w:rPr>
        <w:t>supervisors to support their staff in ongoing learning and application of skills</w:t>
      </w:r>
      <w:r w:rsidR="00A20B82">
        <w:rPr>
          <w:rFonts w:ascii="Arial" w:hAnsi="Arial" w:cs="Arial"/>
        </w:rPr>
        <w:t>.</w:t>
      </w:r>
    </w:p>
    <w:tbl>
      <w:tblPr>
        <w:tblW w:w="9917" w:type="dxa"/>
        <w:tblBorders>
          <w:top w:val="single" w:sz="4" w:space="0" w:color="968C8C"/>
          <w:left w:val="single" w:sz="4" w:space="0" w:color="968C8C"/>
          <w:bottom w:val="single" w:sz="4" w:space="0" w:color="968C8C"/>
          <w:right w:val="single" w:sz="4" w:space="0" w:color="968C8C"/>
          <w:insideH w:val="single" w:sz="4" w:space="0" w:color="968C8C"/>
          <w:insideV w:val="single" w:sz="4" w:space="0" w:color="968C8C"/>
        </w:tblBorders>
        <w:tblLook w:val="04A0" w:firstRow="1" w:lastRow="0" w:firstColumn="1" w:lastColumn="0" w:noHBand="0" w:noVBand="1"/>
      </w:tblPr>
      <w:tblGrid>
        <w:gridCol w:w="1133"/>
        <w:gridCol w:w="7344"/>
        <w:gridCol w:w="1440"/>
      </w:tblGrid>
      <w:tr w:rsidR="00C360B6" w:rsidRPr="00A70E80" w:rsidTr="001E53E5">
        <w:trPr>
          <w:tblHeader/>
        </w:trPr>
        <w:tc>
          <w:tcPr>
            <w:tcW w:w="1133" w:type="dxa"/>
            <w:shd w:val="clear" w:color="auto" w:fill="C5E0B3" w:themeFill="accent6" w:themeFillTint="66"/>
            <w:vAlign w:val="center"/>
          </w:tcPr>
          <w:p w:rsidR="00C360B6" w:rsidRPr="00A70E80" w:rsidRDefault="00C360B6" w:rsidP="00BE0097">
            <w:pPr>
              <w:spacing w:after="0" w:line="240" w:lineRule="auto"/>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C360B6" w:rsidRPr="00A70E80" w:rsidRDefault="00973B84" w:rsidP="00BE0097">
            <w:pPr>
              <w:spacing w:after="0" w:line="240" w:lineRule="auto"/>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C360B6" w:rsidRPr="00A70E80" w:rsidRDefault="00C360B6" w:rsidP="00BE0097">
            <w:pPr>
              <w:spacing w:after="0" w:line="240" w:lineRule="auto"/>
              <w:jc w:val="center"/>
              <w:rPr>
                <w:rFonts w:ascii="Arial" w:hAnsi="Arial" w:cs="Arial"/>
                <w:b/>
              </w:rPr>
            </w:pPr>
            <w:r w:rsidRPr="00A70E80">
              <w:rPr>
                <w:rFonts w:ascii="Arial" w:hAnsi="Arial" w:cs="Arial"/>
                <w:b/>
              </w:rPr>
              <w:t>Projected Completion</w:t>
            </w:r>
          </w:p>
        </w:tc>
      </w:tr>
      <w:tr w:rsidR="00C360B6" w:rsidRPr="00A70E80" w:rsidTr="001E53E5">
        <w:tc>
          <w:tcPr>
            <w:tcW w:w="1133" w:type="dxa"/>
          </w:tcPr>
          <w:p w:rsidR="00C360B6" w:rsidRPr="00A70E80" w:rsidRDefault="00C360B6" w:rsidP="00BE0097">
            <w:pPr>
              <w:spacing w:after="0" w:line="240" w:lineRule="auto"/>
              <w:jc w:val="center"/>
              <w:rPr>
                <w:rFonts w:ascii="Arial" w:hAnsi="Arial" w:cs="Arial"/>
              </w:rPr>
            </w:pPr>
            <w:r w:rsidRPr="00A70E80">
              <w:rPr>
                <w:rFonts w:ascii="Arial" w:hAnsi="Arial" w:cs="Arial"/>
              </w:rPr>
              <w:t>1.2.1</w:t>
            </w:r>
          </w:p>
        </w:tc>
        <w:tc>
          <w:tcPr>
            <w:tcW w:w="7344" w:type="dxa"/>
          </w:tcPr>
          <w:p w:rsidR="00C360B6" w:rsidRPr="00A70E80" w:rsidRDefault="00C360B6" w:rsidP="00BE0097">
            <w:pPr>
              <w:spacing w:after="0" w:line="240" w:lineRule="auto"/>
              <w:rPr>
                <w:rFonts w:ascii="Arial" w:hAnsi="Arial" w:cs="Arial"/>
              </w:rPr>
            </w:pPr>
            <w:r w:rsidRPr="00A70E80">
              <w:rPr>
                <w:rFonts w:ascii="Arial" w:hAnsi="Arial" w:cs="Arial"/>
              </w:rPr>
              <w:t xml:space="preserve">All </w:t>
            </w:r>
            <w:r w:rsidR="00C116C7">
              <w:rPr>
                <w:rFonts w:ascii="Arial" w:hAnsi="Arial" w:cs="Arial"/>
              </w:rPr>
              <w:t>AA</w:t>
            </w:r>
            <w:r w:rsidR="00A43DBF" w:rsidRPr="00A70E80">
              <w:rPr>
                <w:rFonts w:ascii="Arial" w:hAnsi="Arial" w:cs="Arial"/>
              </w:rPr>
              <w:t xml:space="preserve">s and </w:t>
            </w:r>
            <w:r w:rsidRPr="00A70E80">
              <w:rPr>
                <w:rFonts w:ascii="Arial" w:hAnsi="Arial" w:cs="Arial"/>
              </w:rPr>
              <w:t>supervisors will complete training on evidence-informed coaching using a curriculum identified by the Alliance. New supervisors will receive this training as part of their current Supervisors’ Core Training (</w:t>
            </w:r>
            <w:proofErr w:type="gramStart"/>
            <w:r w:rsidRPr="00A70E80">
              <w:rPr>
                <w:rFonts w:ascii="Arial" w:hAnsi="Arial" w:cs="Arial"/>
              </w:rPr>
              <w:t>SCT),</w:t>
            </w:r>
            <w:proofErr w:type="gramEnd"/>
            <w:r w:rsidRPr="00A70E80">
              <w:rPr>
                <w:rFonts w:ascii="Arial" w:hAnsi="Arial" w:cs="Arial"/>
              </w:rPr>
              <w:t xml:space="preserve"> and </w:t>
            </w:r>
            <w:r w:rsidR="00C116C7">
              <w:rPr>
                <w:rFonts w:ascii="Arial" w:hAnsi="Arial" w:cs="Arial"/>
              </w:rPr>
              <w:t>AA</w:t>
            </w:r>
            <w:r w:rsidR="00A43DBF" w:rsidRPr="00A70E80">
              <w:rPr>
                <w:rFonts w:ascii="Arial" w:hAnsi="Arial" w:cs="Arial"/>
              </w:rPr>
              <w:t xml:space="preserve">s and </w:t>
            </w:r>
            <w:r w:rsidRPr="00A70E80">
              <w:rPr>
                <w:rFonts w:ascii="Arial" w:hAnsi="Arial" w:cs="Arial"/>
              </w:rPr>
              <w:t xml:space="preserve">existing supervisors will receive this through a stand-alone training. </w:t>
            </w:r>
          </w:p>
        </w:tc>
        <w:tc>
          <w:tcPr>
            <w:tcW w:w="1440" w:type="dxa"/>
          </w:tcPr>
          <w:p w:rsidR="00C360B6" w:rsidRPr="00A70E80" w:rsidRDefault="00A43DBF" w:rsidP="00BE0097">
            <w:pPr>
              <w:spacing w:after="0" w:line="240" w:lineRule="auto"/>
              <w:jc w:val="center"/>
              <w:rPr>
                <w:rFonts w:ascii="Arial" w:hAnsi="Arial" w:cs="Arial"/>
              </w:rPr>
            </w:pPr>
            <w:r w:rsidRPr="00A70E80">
              <w:rPr>
                <w:rFonts w:ascii="Arial" w:hAnsi="Arial" w:cs="Arial"/>
              </w:rPr>
              <w:t>Q</w:t>
            </w:r>
            <w:r w:rsidR="00E86C8C">
              <w:rPr>
                <w:rFonts w:ascii="Arial" w:hAnsi="Arial" w:cs="Arial"/>
              </w:rPr>
              <w:t>3</w:t>
            </w:r>
          </w:p>
        </w:tc>
      </w:tr>
      <w:tr w:rsidR="00C360B6" w:rsidRPr="00A70E80" w:rsidTr="001E53E5">
        <w:tc>
          <w:tcPr>
            <w:tcW w:w="1133" w:type="dxa"/>
          </w:tcPr>
          <w:p w:rsidR="00C360B6" w:rsidRPr="00A70E80" w:rsidRDefault="00C360B6" w:rsidP="00BE0097">
            <w:pPr>
              <w:spacing w:after="0" w:line="240" w:lineRule="auto"/>
              <w:jc w:val="center"/>
              <w:rPr>
                <w:rFonts w:ascii="Arial" w:hAnsi="Arial" w:cs="Arial"/>
              </w:rPr>
            </w:pPr>
            <w:r w:rsidRPr="00A70E80">
              <w:rPr>
                <w:rFonts w:ascii="Arial" w:hAnsi="Arial" w:cs="Arial"/>
              </w:rPr>
              <w:t>1.2.2</w:t>
            </w:r>
          </w:p>
        </w:tc>
        <w:tc>
          <w:tcPr>
            <w:tcW w:w="7344" w:type="dxa"/>
          </w:tcPr>
          <w:p w:rsidR="00C360B6" w:rsidRPr="00A70E80" w:rsidRDefault="00C116C7" w:rsidP="00BE0097">
            <w:pPr>
              <w:spacing w:after="0" w:line="240" w:lineRule="auto"/>
              <w:rPr>
                <w:rFonts w:ascii="Arial" w:hAnsi="Arial" w:cs="Arial"/>
              </w:rPr>
            </w:pPr>
            <w:r>
              <w:rPr>
                <w:rFonts w:ascii="Arial" w:hAnsi="Arial" w:cs="Arial"/>
              </w:rPr>
              <w:t>AA</w:t>
            </w:r>
            <w:r w:rsidR="00A43DBF" w:rsidRPr="00A70E80">
              <w:rPr>
                <w:rFonts w:ascii="Arial" w:hAnsi="Arial" w:cs="Arial"/>
              </w:rPr>
              <w:t>s and s</w:t>
            </w:r>
            <w:r w:rsidR="00C360B6" w:rsidRPr="00A70E80">
              <w:rPr>
                <w:rFonts w:ascii="Arial" w:hAnsi="Arial" w:cs="Arial"/>
              </w:rPr>
              <w:t>upervisors will participate in a minimum of two coaching sessions following the training on evidence-informed coaching, with a focus on providing feedback that integrates a reflective supervision approach. The first session will take place within 1 month of the completion of training and the second session will take place within 6 months of training.</w:t>
            </w:r>
          </w:p>
        </w:tc>
        <w:tc>
          <w:tcPr>
            <w:tcW w:w="1440" w:type="dxa"/>
          </w:tcPr>
          <w:p w:rsidR="00C360B6" w:rsidRPr="00A70E80" w:rsidRDefault="00A43DBF" w:rsidP="00BE0097">
            <w:pPr>
              <w:spacing w:after="0" w:line="240" w:lineRule="auto"/>
              <w:jc w:val="center"/>
              <w:rPr>
                <w:rFonts w:ascii="Arial" w:hAnsi="Arial" w:cs="Arial"/>
              </w:rPr>
            </w:pPr>
            <w:r w:rsidRPr="00A70E80">
              <w:rPr>
                <w:rFonts w:ascii="Arial" w:hAnsi="Arial" w:cs="Arial"/>
              </w:rPr>
              <w:t>Q</w:t>
            </w:r>
            <w:r w:rsidR="00E86C8C">
              <w:rPr>
                <w:rFonts w:ascii="Arial" w:hAnsi="Arial" w:cs="Arial"/>
              </w:rPr>
              <w:t>3-5</w:t>
            </w:r>
          </w:p>
        </w:tc>
      </w:tr>
      <w:tr w:rsidR="00C360B6" w:rsidRPr="00A70E80" w:rsidTr="001E53E5">
        <w:tc>
          <w:tcPr>
            <w:tcW w:w="1133" w:type="dxa"/>
          </w:tcPr>
          <w:p w:rsidR="00C360B6" w:rsidRPr="00A70E80" w:rsidRDefault="00C360B6" w:rsidP="00BE0097">
            <w:pPr>
              <w:spacing w:after="0" w:line="240" w:lineRule="auto"/>
              <w:jc w:val="center"/>
              <w:rPr>
                <w:rFonts w:ascii="Arial" w:hAnsi="Arial" w:cs="Arial"/>
              </w:rPr>
            </w:pPr>
            <w:r w:rsidRPr="00A70E80">
              <w:rPr>
                <w:rFonts w:ascii="Arial" w:hAnsi="Arial" w:cs="Arial"/>
              </w:rPr>
              <w:t>1.2.3</w:t>
            </w:r>
          </w:p>
        </w:tc>
        <w:tc>
          <w:tcPr>
            <w:tcW w:w="7344" w:type="dxa"/>
          </w:tcPr>
          <w:p w:rsidR="00C360B6" w:rsidRPr="00A70E80" w:rsidRDefault="00C116C7" w:rsidP="00BE0097">
            <w:pPr>
              <w:spacing w:after="0" w:line="240" w:lineRule="auto"/>
              <w:rPr>
                <w:rFonts w:ascii="Arial" w:hAnsi="Arial" w:cs="Arial"/>
                <w:i/>
              </w:rPr>
            </w:pPr>
            <w:r>
              <w:rPr>
                <w:rFonts w:ascii="Arial" w:hAnsi="Arial" w:cs="Arial"/>
              </w:rPr>
              <w:t>AA</w:t>
            </w:r>
            <w:r w:rsidR="00A43DBF" w:rsidRPr="00A70E80">
              <w:rPr>
                <w:rFonts w:ascii="Arial" w:hAnsi="Arial" w:cs="Arial"/>
              </w:rPr>
              <w:t>s and s</w:t>
            </w:r>
            <w:r w:rsidR="00C360B6" w:rsidRPr="00A70E80">
              <w:rPr>
                <w:rFonts w:ascii="Arial" w:hAnsi="Arial" w:cs="Arial"/>
              </w:rPr>
              <w:t xml:space="preserve">upervisors will participate in office or region-based group coaching sessions quarterly with Alliance coaches to support and strengthen clinical supervision skills related to child welfare practice and key decision points.  </w:t>
            </w:r>
            <w:r w:rsidR="00C259F6" w:rsidRPr="00A70E80">
              <w:rPr>
                <w:rFonts w:ascii="Arial" w:hAnsi="Arial" w:cs="Arial"/>
                <w:b/>
                <w:i/>
              </w:rPr>
              <w:t>This activity will support and align with practice specific coaching and consultation activities identified in the Engagement, Assessment and Case Planning, and Permanency goal areas.</w:t>
            </w:r>
          </w:p>
        </w:tc>
        <w:tc>
          <w:tcPr>
            <w:tcW w:w="1440" w:type="dxa"/>
          </w:tcPr>
          <w:p w:rsidR="00C360B6" w:rsidRPr="00A70E80" w:rsidDel="00A94714" w:rsidRDefault="00A43DBF" w:rsidP="00BE0097">
            <w:pPr>
              <w:spacing w:after="0" w:line="240" w:lineRule="auto"/>
              <w:jc w:val="center"/>
              <w:rPr>
                <w:rFonts w:ascii="Arial" w:hAnsi="Arial" w:cs="Arial"/>
              </w:rPr>
            </w:pPr>
            <w:r w:rsidRPr="00A70E80">
              <w:rPr>
                <w:rFonts w:ascii="Arial" w:hAnsi="Arial" w:cs="Arial"/>
              </w:rPr>
              <w:t>Q5-ongoing</w:t>
            </w:r>
          </w:p>
        </w:tc>
      </w:tr>
      <w:tr w:rsidR="00C360B6" w:rsidRPr="00A70E80" w:rsidTr="001E53E5">
        <w:tc>
          <w:tcPr>
            <w:tcW w:w="1133" w:type="dxa"/>
          </w:tcPr>
          <w:p w:rsidR="00C360B6" w:rsidRPr="00A70E80" w:rsidRDefault="001A2FF0" w:rsidP="00BE0097">
            <w:pPr>
              <w:spacing w:after="0" w:line="240" w:lineRule="auto"/>
              <w:jc w:val="center"/>
              <w:rPr>
                <w:rFonts w:ascii="Arial" w:hAnsi="Arial" w:cs="Arial"/>
              </w:rPr>
            </w:pPr>
            <w:r w:rsidRPr="00A70E80">
              <w:rPr>
                <w:rFonts w:ascii="Arial" w:hAnsi="Arial" w:cs="Arial"/>
              </w:rPr>
              <w:lastRenderedPageBreak/>
              <w:t>1.2.4</w:t>
            </w:r>
          </w:p>
        </w:tc>
        <w:tc>
          <w:tcPr>
            <w:tcW w:w="7344" w:type="dxa"/>
          </w:tcPr>
          <w:p w:rsidR="00C360B6" w:rsidRPr="00A70E80" w:rsidRDefault="00C116C7" w:rsidP="00BE0097">
            <w:pPr>
              <w:spacing w:after="0" w:line="240" w:lineRule="auto"/>
              <w:rPr>
                <w:rFonts w:ascii="Arial" w:hAnsi="Arial" w:cs="Arial"/>
              </w:rPr>
            </w:pPr>
            <w:r>
              <w:rPr>
                <w:rFonts w:ascii="Arial" w:hAnsi="Arial" w:cs="Arial"/>
              </w:rPr>
              <w:t>AA</w:t>
            </w:r>
            <w:r w:rsidR="001A2FF0" w:rsidRPr="00A70E80">
              <w:rPr>
                <w:rFonts w:ascii="Arial" w:hAnsi="Arial" w:cs="Arial"/>
              </w:rPr>
              <w:t>s will observe one supervisory session per supervisor every six months and provide feedback regarding adherence to the coaching model.</w:t>
            </w:r>
          </w:p>
        </w:tc>
        <w:tc>
          <w:tcPr>
            <w:tcW w:w="1440" w:type="dxa"/>
          </w:tcPr>
          <w:p w:rsidR="00C360B6" w:rsidRPr="00A70E80" w:rsidRDefault="001A2FF0" w:rsidP="00BE0097">
            <w:pPr>
              <w:spacing w:after="0" w:line="240" w:lineRule="auto"/>
              <w:jc w:val="center"/>
              <w:rPr>
                <w:rFonts w:ascii="Arial" w:hAnsi="Arial" w:cs="Arial"/>
              </w:rPr>
            </w:pPr>
            <w:r w:rsidRPr="00A70E80">
              <w:rPr>
                <w:rFonts w:ascii="Arial" w:hAnsi="Arial" w:cs="Arial"/>
              </w:rPr>
              <w:t>Q5-ongoing</w:t>
            </w:r>
          </w:p>
        </w:tc>
      </w:tr>
      <w:tr w:rsidR="001A2FF0" w:rsidRPr="00A70E80" w:rsidTr="001E53E5">
        <w:tc>
          <w:tcPr>
            <w:tcW w:w="1133" w:type="dxa"/>
          </w:tcPr>
          <w:p w:rsidR="001A2FF0" w:rsidRPr="00A70E80" w:rsidRDefault="001A2FF0" w:rsidP="00BE0097">
            <w:pPr>
              <w:spacing w:after="0" w:line="240" w:lineRule="auto"/>
              <w:jc w:val="center"/>
              <w:rPr>
                <w:rFonts w:ascii="Arial" w:hAnsi="Arial" w:cs="Arial"/>
              </w:rPr>
            </w:pPr>
            <w:r w:rsidRPr="00A70E80">
              <w:rPr>
                <w:rFonts w:ascii="Arial" w:hAnsi="Arial" w:cs="Arial"/>
              </w:rPr>
              <w:t>1.2.5</w:t>
            </w:r>
          </w:p>
        </w:tc>
        <w:tc>
          <w:tcPr>
            <w:tcW w:w="7344" w:type="dxa"/>
          </w:tcPr>
          <w:p w:rsidR="001A2FF0" w:rsidRPr="00A70E80" w:rsidRDefault="001A2FF0" w:rsidP="00BE0097">
            <w:pPr>
              <w:spacing w:after="0" w:line="240" w:lineRule="auto"/>
              <w:rPr>
                <w:rFonts w:ascii="Arial" w:hAnsi="Arial" w:cs="Arial"/>
              </w:rPr>
            </w:pPr>
            <w:r w:rsidRPr="00A70E80">
              <w:rPr>
                <w:rFonts w:ascii="Arial" w:hAnsi="Arial" w:cs="Arial"/>
              </w:rPr>
              <w:t>DCYF will conduct twice-yearly surveys of caseworkers and supervisors to track needs and trends in supervision and to provide data on items such as perceptions of skill development, support, and effectiveness to drive outcomes.</w:t>
            </w:r>
          </w:p>
        </w:tc>
        <w:tc>
          <w:tcPr>
            <w:tcW w:w="1440" w:type="dxa"/>
          </w:tcPr>
          <w:p w:rsidR="001A2FF0" w:rsidRPr="00A70E80" w:rsidRDefault="001A2FF0" w:rsidP="00BE0097">
            <w:pPr>
              <w:spacing w:after="0" w:line="240" w:lineRule="auto"/>
              <w:jc w:val="center"/>
              <w:rPr>
                <w:rFonts w:ascii="Arial" w:hAnsi="Arial" w:cs="Arial"/>
              </w:rPr>
            </w:pPr>
            <w:r w:rsidRPr="00A70E80">
              <w:rPr>
                <w:rFonts w:ascii="Arial" w:hAnsi="Arial" w:cs="Arial"/>
              </w:rPr>
              <w:t>Q2 – every 6 months thereafter</w:t>
            </w:r>
          </w:p>
        </w:tc>
      </w:tr>
    </w:tbl>
    <w:p w:rsidR="00A20B82" w:rsidRPr="00A70E80" w:rsidRDefault="00A20B82" w:rsidP="00BE0097">
      <w:pPr>
        <w:spacing w:after="0" w:line="240" w:lineRule="auto"/>
        <w:rPr>
          <w:rFonts w:ascii="Arial" w:hAnsi="Arial" w:cs="Arial"/>
          <w:sz w:val="20"/>
          <w:szCs w:val="20"/>
        </w:rPr>
      </w:pPr>
    </w:p>
    <w:p w:rsidR="00C360B6" w:rsidRPr="00A70E80" w:rsidRDefault="00C360B6"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B05E6" w:rsidRPr="00A70E80">
        <w:rPr>
          <w:rFonts w:ascii="Arial" w:hAnsi="Arial" w:cs="Arial"/>
        </w:rPr>
        <w:t>1.</w:t>
      </w:r>
      <w:r w:rsidRPr="00A70E80">
        <w:rPr>
          <w:rFonts w:ascii="Arial" w:hAnsi="Arial" w:cs="Arial"/>
        </w:rPr>
        <w:t xml:space="preserve">3:  </w:t>
      </w:r>
      <w:r w:rsidR="00C96A96" w:rsidRPr="00A70E80">
        <w:rPr>
          <w:rFonts w:ascii="Arial" w:hAnsi="Arial" w:cs="Arial"/>
        </w:rPr>
        <w:tab/>
      </w:r>
      <w:r w:rsidRPr="00A70E80">
        <w:rPr>
          <w:rFonts w:ascii="Arial" w:hAnsi="Arial" w:cs="Arial"/>
        </w:rPr>
        <w:t>Implement a structure for formal caseworker supervision that focuses on program specific critical decision-making skills</w:t>
      </w:r>
      <w:r w:rsidR="000E6EED" w:rsidRPr="00A70E80">
        <w:rPr>
          <w:rFonts w:ascii="Arial" w:hAnsi="Arial" w:cs="Arial"/>
        </w:rPr>
        <w:t xml:space="preserve"> and clinical support and guidance for staff</w:t>
      </w:r>
      <w:r w:rsidR="00C33859">
        <w:rPr>
          <w:rFonts w:ascii="Arial" w:hAnsi="Arial" w:cs="Arial"/>
        </w:rPr>
        <w:t>.</w:t>
      </w:r>
      <w:r w:rsidR="00A576FA" w:rsidRPr="00A70E80">
        <w:rPr>
          <w:rFonts w:ascii="Arial" w:hAnsi="Arial" w:cs="Arial"/>
        </w:rPr>
        <w:t xml:space="preserve"> </w:t>
      </w:r>
    </w:p>
    <w:tbl>
      <w:tblPr>
        <w:tblW w:w="9925" w:type="dxa"/>
        <w:tblBorders>
          <w:top w:val="single" w:sz="4" w:space="0" w:color="968C8C"/>
          <w:left w:val="single" w:sz="4" w:space="0" w:color="968C8C"/>
          <w:bottom w:val="single" w:sz="4" w:space="0" w:color="968C8C"/>
          <w:right w:val="single" w:sz="4" w:space="0" w:color="968C8C"/>
          <w:insideH w:val="single" w:sz="4" w:space="0" w:color="968C8C"/>
          <w:insideV w:val="single" w:sz="4" w:space="0" w:color="968C8C"/>
        </w:tblBorders>
        <w:tblLook w:val="04A0" w:firstRow="1" w:lastRow="0" w:firstColumn="1" w:lastColumn="0" w:noHBand="0" w:noVBand="1"/>
      </w:tblPr>
      <w:tblGrid>
        <w:gridCol w:w="1141"/>
        <w:gridCol w:w="7344"/>
        <w:gridCol w:w="1440"/>
      </w:tblGrid>
      <w:tr w:rsidR="00C360B6" w:rsidRPr="00A70E80" w:rsidTr="001E53E5">
        <w:trPr>
          <w:tblHeader/>
        </w:trPr>
        <w:tc>
          <w:tcPr>
            <w:tcW w:w="1141" w:type="dxa"/>
            <w:shd w:val="clear" w:color="auto" w:fill="C5E0B3" w:themeFill="accent6" w:themeFillTint="66"/>
            <w:vAlign w:val="center"/>
          </w:tcPr>
          <w:p w:rsidR="00C360B6" w:rsidRPr="00A70E80" w:rsidRDefault="00C360B6" w:rsidP="00BE0097">
            <w:pPr>
              <w:spacing w:after="0" w:line="240" w:lineRule="auto"/>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C360B6" w:rsidRPr="00A70E80" w:rsidRDefault="00C360B6" w:rsidP="00BE0097">
            <w:pPr>
              <w:spacing w:after="0" w:line="240" w:lineRule="auto"/>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C360B6" w:rsidRPr="00A70E80" w:rsidRDefault="00C360B6" w:rsidP="00BE0097">
            <w:pPr>
              <w:spacing w:after="0" w:line="240" w:lineRule="auto"/>
              <w:jc w:val="center"/>
              <w:rPr>
                <w:rFonts w:ascii="Arial" w:hAnsi="Arial" w:cs="Arial"/>
                <w:b/>
              </w:rPr>
            </w:pPr>
            <w:r w:rsidRPr="00A70E80">
              <w:rPr>
                <w:rFonts w:ascii="Arial" w:hAnsi="Arial" w:cs="Arial"/>
                <w:b/>
              </w:rPr>
              <w:t>Projected Completion</w:t>
            </w:r>
          </w:p>
        </w:tc>
      </w:tr>
      <w:tr w:rsidR="00C360B6" w:rsidRPr="00A70E80" w:rsidTr="001E53E5">
        <w:tc>
          <w:tcPr>
            <w:tcW w:w="1141" w:type="dxa"/>
          </w:tcPr>
          <w:p w:rsidR="00C360B6" w:rsidRPr="00A70E80" w:rsidRDefault="00C360B6" w:rsidP="00BE0097">
            <w:pPr>
              <w:spacing w:after="0" w:line="240" w:lineRule="auto"/>
              <w:jc w:val="center"/>
              <w:rPr>
                <w:rFonts w:ascii="Arial" w:hAnsi="Arial" w:cs="Arial"/>
              </w:rPr>
            </w:pPr>
            <w:r w:rsidRPr="00A70E80">
              <w:rPr>
                <w:rFonts w:ascii="Arial" w:hAnsi="Arial" w:cs="Arial"/>
              </w:rPr>
              <w:t>1.3.1</w:t>
            </w:r>
          </w:p>
        </w:tc>
        <w:tc>
          <w:tcPr>
            <w:tcW w:w="7344" w:type="dxa"/>
          </w:tcPr>
          <w:p w:rsidR="00E2033E" w:rsidRDefault="00C360B6">
            <w:pPr>
              <w:spacing w:after="0" w:line="240" w:lineRule="auto"/>
              <w:rPr>
                <w:rFonts w:ascii="Arial" w:hAnsi="Arial" w:cs="Arial"/>
              </w:rPr>
            </w:pPr>
            <w:r w:rsidRPr="00A70E80">
              <w:rPr>
                <w:rFonts w:ascii="Arial" w:hAnsi="Arial" w:cs="Arial"/>
              </w:rPr>
              <w:t xml:space="preserve">Establish a short-term workgroup comprised of </w:t>
            </w:r>
            <w:r w:rsidR="00C116C7">
              <w:rPr>
                <w:rFonts w:ascii="Arial" w:hAnsi="Arial" w:cs="Arial"/>
              </w:rPr>
              <w:t>HQ program</w:t>
            </w:r>
            <w:r w:rsidRPr="00A70E80">
              <w:rPr>
                <w:rFonts w:ascii="Arial" w:hAnsi="Arial" w:cs="Arial"/>
              </w:rPr>
              <w:t xml:space="preserve"> staff</w:t>
            </w:r>
            <w:r w:rsidR="00E2033E">
              <w:rPr>
                <w:rFonts w:ascii="Arial" w:hAnsi="Arial" w:cs="Arial"/>
              </w:rPr>
              <w:t xml:space="preserve">, </w:t>
            </w:r>
            <w:r w:rsidR="00C116C7">
              <w:rPr>
                <w:rFonts w:ascii="Arial" w:hAnsi="Arial" w:cs="Arial"/>
              </w:rPr>
              <w:t xml:space="preserve">one </w:t>
            </w:r>
            <w:r w:rsidR="003E47BD" w:rsidRPr="00A70E80">
              <w:rPr>
                <w:rFonts w:ascii="Arial" w:hAnsi="Arial" w:cs="Arial"/>
              </w:rPr>
              <w:t>experienced</w:t>
            </w:r>
            <w:r w:rsidRPr="00A70E80">
              <w:rPr>
                <w:rFonts w:ascii="Arial" w:hAnsi="Arial" w:cs="Arial"/>
              </w:rPr>
              <w:t xml:space="preserve"> supervisor </w:t>
            </w:r>
            <w:r w:rsidR="003E47BD" w:rsidRPr="00A70E80">
              <w:rPr>
                <w:rFonts w:ascii="Arial" w:hAnsi="Arial" w:cs="Arial"/>
              </w:rPr>
              <w:t xml:space="preserve">and one developing supervisor </w:t>
            </w:r>
            <w:r w:rsidRPr="00A70E80">
              <w:rPr>
                <w:rFonts w:ascii="Arial" w:hAnsi="Arial" w:cs="Arial"/>
              </w:rPr>
              <w:t xml:space="preserve">from each region, </w:t>
            </w:r>
            <w:r w:rsidR="001B6BCD" w:rsidRPr="00A70E80">
              <w:rPr>
                <w:rFonts w:ascii="Arial" w:hAnsi="Arial" w:cs="Arial"/>
              </w:rPr>
              <w:t xml:space="preserve">designated </w:t>
            </w:r>
            <w:r w:rsidR="00657498" w:rsidRPr="00A70E80">
              <w:rPr>
                <w:rFonts w:ascii="Arial" w:hAnsi="Arial" w:cs="Arial"/>
              </w:rPr>
              <w:t>regional</w:t>
            </w:r>
            <w:r w:rsidRPr="00A70E80">
              <w:rPr>
                <w:rFonts w:ascii="Arial" w:hAnsi="Arial" w:cs="Arial"/>
              </w:rPr>
              <w:t xml:space="preserve"> staff</w:t>
            </w:r>
            <w:r w:rsidR="00E2033E">
              <w:rPr>
                <w:rFonts w:ascii="Arial" w:hAnsi="Arial" w:cs="Arial"/>
              </w:rPr>
              <w:t>,</w:t>
            </w:r>
            <w:r w:rsidRPr="00A70E80">
              <w:rPr>
                <w:rFonts w:ascii="Arial" w:hAnsi="Arial" w:cs="Arial"/>
              </w:rPr>
              <w:t xml:space="preserve"> and the Alliance, to</w:t>
            </w:r>
            <w:r w:rsidR="00E2033E">
              <w:rPr>
                <w:rFonts w:ascii="Arial" w:hAnsi="Arial" w:cs="Arial"/>
              </w:rPr>
              <w:t>:</w:t>
            </w:r>
          </w:p>
          <w:p w:rsidR="00E2033E" w:rsidRPr="004C57D4" w:rsidRDefault="00E2033E" w:rsidP="004C57D4">
            <w:pPr>
              <w:pStyle w:val="ListParagraph"/>
              <w:numPr>
                <w:ilvl w:val="0"/>
                <w:numId w:val="121"/>
              </w:numPr>
              <w:spacing w:after="0" w:line="240" w:lineRule="auto"/>
              <w:rPr>
                <w:rFonts w:ascii="Arial" w:hAnsi="Arial" w:cs="Arial"/>
              </w:rPr>
            </w:pPr>
            <w:r w:rsidRPr="004C57D4">
              <w:rPr>
                <w:rFonts w:ascii="Arial" w:hAnsi="Arial" w:cs="Arial"/>
              </w:rPr>
              <w:t xml:space="preserve">Revise policy and procedure </w:t>
            </w:r>
            <w:r>
              <w:rPr>
                <w:rFonts w:ascii="Arial" w:hAnsi="Arial" w:cs="Arial"/>
              </w:rPr>
              <w:t xml:space="preserve">regarding supervision </w:t>
            </w:r>
            <w:r w:rsidRPr="004C57D4">
              <w:rPr>
                <w:rFonts w:ascii="Arial" w:hAnsi="Arial" w:cs="Arial"/>
              </w:rPr>
              <w:t>to reflect a stronger emphasis on clinical supervision</w:t>
            </w:r>
            <w:r>
              <w:rPr>
                <w:rFonts w:ascii="Arial" w:hAnsi="Arial" w:cs="Arial"/>
              </w:rPr>
              <w:t>.</w:t>
            </w:r>
          </w:p>
          <w:p w:rsidR="00E2033E" w:rsidRPr="004C57D4" w:rsidRDefault="00E2033E" w:rsidP="004C57D4">
            <w:pPr>
              <w:pStyle w:val="ListParagraph"/>
              <w:numPr>
                <w:ilvl w:val="0"/>
                <w:numId w:val="121"/>
              </w:numPr>
              <w:spacing w:after="0" w:line="240" w:lineRule="auto"/>
              <w:rPr>
                <w:rFonts w:ascii="Arial" w:hAnsi="Arial" w:cs="Arial"/>
              </w:rPr>
            </w:pPr>
            <w:r w:rsidRPr="004C57D4">
              <w:rPr>
                <w:rFonts w:ascii="Arial" w:hAnsi="Arial" w:cs="Arial"/>
              </w:rPr>
              <w:t>D</w:t>
            </w:r>
            <w:r w:rsidR="00C360B6" w:rsidRPr="004C57D4">
              <w:rPr>
                <w:rFonts w:ascii="Arial" w:hAnsi="Arial" w:cs="Arial"/>
              </w:rPr>
              <w:t>evelop</w:t>
            </w:r>
            <w:r w:rsidRPr="004C57D4">
              <w:rPr>
                <w:rFonts w:ascii="Arial" w:hAnsi="Arial" w:cs="Arial"/>
              </w:rPr>
              <w:t xml:space="preserve"> p</w:t>
            </w:r>
            <w:r w:rsidR="00C360B6" w:rsidRPr="004C57D4">
              <w:rPr>
                <w:rFonts w:ascii="Arial" w:hAnsi="Arial" w:cs="Arial"/>
              </w:rPr>
              <w:t>rogram specific guidelines for monthly</w:t>
            </w:r>
            <w:r w:rsidRPr="004C57D4">
              <w:rPr>
                <w:rFonts w:ascii="Arial" w:hAnsi="Arial" w:cs="Arial"/>
              </w:rPr>
              <w:t xml:space="preserve"> formal </w:t>
            </w:r>
            <w:r w:rsidR="00C360B6" w:rsidRPr="004C57D4">
              <w:rPr>
                <w:rFonts w:ascii="Arial" w:hAnsi="Arial" w:cs="Arial"/>
              </w:rPr>
              <w:t>supervision and coaching</w:t>
            </w:r>
            <w:r>
              <w:rPr>
                <w:rFonts w:ascii="Arial" w:hAnsi="Arial" w:cs="Arial"/>
              </w:rPr>
              <w:t>.</w:t>
            </w:r>
          </w:p>
          <w:p w:rsidR="00E2033E" w:rsidRPr="004C57D4" w:rsidRDefault="00E2033E" w:rsidP="004C57D4">
            <w:pPr>
              <w:pStyle w:val="ListParagraph"/>
              <w:numPr>
                <w:ilvl w:val="0"/>
                <w:numId w:val="121"/>
              </w:numPr>
              <w:spacing w:after="0" w:line="240" w:lineRule="auto"/>
              <w:rPr>
                <w:rFonts w:ascii="Arial" w:hAnsi="Arial" w:cs="Arial"/>
              </w:rPr>
            </w:pPr>
            <w:r w:rsidRPr="004C57D4">
              <w:rPr>
                <w:rFonts w:ascii="Arial" w:hAnsi="Arial" w:cs="Arial"/>
              </w:rPr>
              <w:t xml:space="preserve">Make recommendations regarding changes to the </w:t>
            </w:r>
            <w:proofErr w:type="spellStart"/>
            <w:r w:rsidRPr="004C57D4">
              <w:rPr>
                <w:rFonts w:ascii="Arial" w:hAnsi="Arial" w:cs="Arial"/>
              </w:rPr>
              <w:t>FamLink</w:t>
            </w:r>
            <w:proofErr w:type="spellEnd"/>
            <w:r w:rsidRPr="004C57D4">
              <w:rPr>
                <w:rFonts w:ascii="Arial" w:hAnsi="Arial" w:cs="Arial"/>
              </w:rPr>
              <w:t xml:space="preserve"> supervisory tool and requirement for use</w:t>
            </w:r>
            <w:r>
              <w:rPr>
                <w:rFonts w:ascii="Arial" w:hAnsi="Arial" w:cs="Arial"/>
              </w:rPr>
              <w:t>.</w:t>
            </w:r>
          </w:p>
          <w:p w:rsidR="00C360B6" w:rsidRPr="004C57D4" w:rsidRDefault="00E2033E" w:rsidP="004C57D4">
            <w:pPr>
              <w:pStyle w:val="ListParagraph"/>
              <w:numPr>
                <w:ilvl w:val="0"/>
                <w:numId w:val="121"/>
              </w:numPr>
              <w:spacing w:after="0" w:line="240" w:lineRule="auto"/>
              <w:rPr>
                <w:rFonts w:ascii="Arial" w:hAnsi="Arial" w:cs="Arial"/>
              </w:rPr>
            </w:pPr>
            <w:r w:rsidRPr="004C57D4">
              <w:rPr>
                <w:rFonts w:ascii="Arial" w:hAnsi="Arial" w:cs="Arial"/>
              </w:rPr>
              <w:t>Review and update guidance for use of the supervisory tool to include how the data available from the tool can inform clinical discussions</w:t>
            </w:r>
            <w:r>
              <w:rPr>
                <w:rFonts w:ascii="Arial" w:hAnsi="Arial" w:cs="Arial"/>
              </w:rPr>
              <w:t>.</w:t>
            </w:r>
          </w:p>
        </w:tc>
        <w:tc>
          <w:tcPr>
            <w:tcW w:w="1440" w:type="dxa"/>
          </w:tcPr>
          <w:p w:rsidR="00C360B6" w:rsidRPr="00A70E80" w:rsidRDefault="003E47BD" w:rsidP="00BE0097">
            <w:pPr>
              <w:spacing w:after="0" w:line="240" w:lineRule="auto"/>
              <w:jc w:val="center"/>
              <w:rPr>
                <w:rFonts w:ascii="Arial" w:hAnsi="Arial" w:cs="Arial"/>
              </w:rPr>
            </w:pPr>
            <w:r w:rsidRPr="00A70E80">
              <w:rPr>
                <w:rFonts w:ascii="Arial" w:hAnsi="Arial" w:cs="Arial"/>
              </w:rPr>
              <w:t>Q</w:t>
            </w:r>
            <w:r w:rsidR="00E2033E">
              <w:rPr>
                <w:rFonts w:ascii="Arial" w:hAnsi="Arial" w:cs="Arial"/>
              </w:rPr>
              <w:t>4</w:t>
            </w:r>
          </w:p>
        </w:tc>
      </w:tr>
      <w:tr w:rsidR="00C360B6" w:rsidRPr="00A70E80" w:rsidTr="001E53E5">
        <w:tc>
          <w:tcPr>
            <w:tcW w:w="1141" w:type="dxa"/>
          </w:tcPr>
          <w:p w:rsidR="00C360B6" w:rsidRPr="00A70E80" w:rsidRDefault="00C360B6" w:rsidP="00BE0097">
            <w:pPr>
              <w:spacing w:after="0" w:line="240" w:lineRule="auto"/>
              <w:jc w:val="center"/>
              <w:rPr>
                <w:rFonts w:ascii="Arial" w:hAnsi="Arial" w:cs="Arial"/>
              </w:rPr>
            </w:pPr>
            <w:r w:rsidRPr="00A70E80">
              <w:rPr>
                <w:rFonts w:ascii="Arial" w:hAnsi="Arial" w:cs="Arial"/>
              </w:rPr>
              <w:t>1.3.</w:t>
            </w:r>
            <w:r w:rsidR="00E2033E">
              <w:rPr>
                <w:rFonts w:ascii="Arial" w:hAnsi="Arial" w:cs="Arial"/>
              </w:rPr>
              <w:t>2</w:t>
            </w:r>
          </w:p>
        </w:tc>
        <w:tc>
          <w:tcPr>
            <w:tcW w:w="7344" w:type="dxa"/>
          </w:tcPr>
          <w:p w:rsidR="00C360B6" w:rsidRPr="00A70E80" w:rsidRDefault="00A873F5">
            <w:pPr>
              <w:spacing w:after="0" w:line="240" w:lineRule="auto"/>
              <w:rPr>
                <w:rFonts w:ascii="Arial" w:hAnsi="Arial" w:cs="Arial"/>
                <w:i/>
              </w:rPr>
            </w:pPr>
            <w:r w:rsidRPr="00A70E80">
              <w:rPr>
                <w:rFonts w:ascii="Arial" w:hAnsi="Arial" w:cs="Arial"/>
              </w:rPr>
              <w:t xml:space="preserve">HQ program staff, </w:t>
            </w:r>
            <w:r w:rsidR="007918A0">
              <w:rPr>
                <w:rFonts w:ascii="Arial" w:hAnsi="Arial" w:cs="Arial"/>
              </w:rPr>
              <w:t>designated regional staff</w:t>
            </w:r>
            <w:r w:rsidR="00E2033E">
              <w:rPr>
                <w:rFonts w:ascii="Arial" w:hAnsi="Arial" w:cs="Arial"/>
              </w:rPr>
              <w:t>, and the Alliance</w:t>
            </w:r>
            <w:r w:rsidR="00C360B6" w:rsidRPr="00A70E80">
              <w:rPr>
                <w:rFonts w:ascii="Arial" w:hAnsi="Arial" w:cs="Arial"/>
              </w:rPr>
              <w:t xml:space="preserve"> will develop and disseminate complementary program-specific and practice issue-specific guides that </w:t>
            </w:r>
            <w:proofErr w:type="gramStart"/>
            <w:r w:rsidR="00C360B6" w:rsidRPr="00A70E80">
              <w:rPr>
                <w:rFonts w:ascii="Arial" w:hAnsi="Arial" w:cs="Arial"/>
              </w:rPr>
              <w:t>can be used</w:t>
            </w:r>
            <w:proofErr w:type="gramEnd"/>
            <w:r w:rsidR="00C360B6" w:rsidRPr="00A70E80">
              <w:rPr>
                <w:rFonts w:ascii="Arial" w:hAnsi="Arial" w:cs="Arial"/>
              </w:rPr>
              <w:t xml:space="preserve"> to facilitate critical practice discussions with staff</w:t>
            </w:r>
            <w:r w:rsidR="00761E15" w:rsidRPr="00A70E80">
              <w:rPr>
                <w:rFonts w:ascii="Arial" w:hAnsi="Arial" w:cs="Arial"/>
              </w:rPr>
              <w:t xml:space="preserve">, </w:t>
            </w:r>
            <w:r w:rsidR="00E2033E">
              <w:rPr>
                <w:rFonts w:ascii="Arial" w:hAnsi="Arial" w:cs="Arial"/>
              </w:rPr>
              <w:t>incorporating</w:t>
            </w:r>
            <w:r w:rsidR="00E2033E" w:rsidRPr="00A70E80">
              <w:rPr>
                <w:rFonts w:ascii="Arial" w:hAnsi="Arial" w:cs="Arial"/>
              </w:rPr>
              <w:t xml:space="preserve"> </w:t>
            </w:r>
            <w:r w:rsidR="00761E15" w:rsidRPr="00A70E80">
              <w:rPr>
                <w:rFonts w:ascii="Arial" w:hAnsi="Arial" w:cs="Arial"/>
              </w:rPr>
              <w:t>implicit bias and the needs of marginalized populations</w:t>
            </w:r>
            <w:r w:rsidR="00C360B6" w:rsidRPr="00A70E80">
              <w:rPr>
                <w:rFonts w:ascii="Arial" w:hAnsi="Arial" w:cs="Arial"/>
              </w:rPr>
              <w:t>.</w:t>
            </w:r>
            <w:r w:rsidR="00D950CA" w:rsidRPr="00A70E80">
              <w:rPr>
                <w:rFonts w:ascii="Arial" w:hAnsi="Arial" w:cs="Arial"/>
              </w:rPr>
              <w:t xml:space="preserve"> </w:t>
            </w:r>
            <w:r w:rsidR="00D950CA" w:rsidRPr="00A70E80">
              <w:rPr>
                <w:rFonts w:ascii="Arial" w:hAnsi="Arial" w:cs="Arial"/>
                <w:b/>
                <w:i/>
              </w:rPr>
              <w:t>This activity aligns with activities for the development of practice</w:t>
            </w:r>
            <w:r w:rsidR="00A20B82">
              <w:rPr>
                <w:rFonts w:ascii="Arial" w:hAnsi="Arial" w:cs="Arial"/>
                <w:b/>
                <w:i/>
              </w:rPr>
              <w:t>-</w:t>
            </w:r>
            <w:r w:rsidR="00D950CA" w:rsidRPr="00A70E80">
              <w:rPr>
                <w:rFonts w:ascii="Arial" w:hAnsi="Arial" w:cs="Arial"/>
                <w:b/>
                <w:i/>
              </w:rPr>
              <w:t>specific supports in the Engagement, Assessment and Case Planning, and Permanency goal areas.</w:t>
            </w:r>
          </w:p>
        </w:tc>
        <w:tc>
          <w:tcPr>
            <w:tcW w:w="1440" w:type="dxa"/>
          </w:tcPr>
          <w:p w:rsidR="00C360B6" w:rsidRPr="00A70E80" w:rsidRDefault="00D950CA" w:rsidP="00BE0097">
            <w:pPr>
              <w:spacing w:after="0" w:line="240" w:lineRule="auto"/>
              <w:jc w:val="center"/>
              <w:rPr>
                <w:rFonts w:ascii="Arial" w:hAnsi="Arial" w:cs="Arial"/>
              </w:rPr>
            </w:pPr>
            <w:r w:rsidRPr="00A70E80">
              <w:rPr>
                <w:rFonts w:ascii="Arial" w:hAnsi="Arial" w:cs="Arial"/>
              </w:rPr>
              <w:t>Q3- ongoing</w:t>
            </w:r>
          </w:p>
        </w:tc>
      </w:tr>
    </w:tbl>
    <w:p w:rsidR="00A20B82" w:rsidRDefault="00A20B82" w:rsidP="00BE0097">
      <w:pPr>
        <w:tabs>
          <w:tab w:val="left" w:pos="1440"/>
        </w:tabs>
        <w:spacing w:after="0" w:line="240" w:lineRule="auto"/>
        <w:rPr>
          <w:rFonts w:ascii="Arial" w:hAnsi="Arial" w:cs="Arial"/>
        </w:rPr>
      </w:pPr>
    </w:p>
    <w:p w:rsidR="00590E4F" w:rsidRPr="00916382" w:rsidRDefault="00C360B6" w:rsidP="00916382">
      <w:pPr>
        <w:pStyle w:val="Heading1"/>
        <w:rPr>
          <w:rFonts w:ascii="Arial" w:hAnsi="Arial" w:cs="Arial"/>
          <w:b/>
          <w:color w:val="auto"/>
          <w:sz w:val="24"/>
          <w:szCs w:val="24"/>
        </w:rPr>
      </w:pPr>
      <w:bookmarkStart w:id="3" w:name="_Toc31371548"/>
      <w:r w:rsidRPr="00916382">
        <w:rPr>
          <w:rFonts w:ascii="Arial" w:hAnsi="Arial" w:cs="Arial"/>
          <w:b/>
          <w:color w:val="auto"/>
          <w:sz w:val="24"/>
          <w:szCs w:val="24"/>
        </w:rPr>
        <w:t xml:space="preserve">Goal Area 2: </w:t>
      </w:r>
      <w:r w:rsidR="00590E4F" w:rsidRPr="00916382">
        <w:rPr>
          <w:rFonts w:ascii="Arial" w:hAnsi="Arial" w:cs="Arial"/>
          <w:b/>
          <w:color w:val="auto"/>
          <w:sz w:val="24"/>
          <w:szCs w:val="24"/>
        </w:rPr>
        <w:t>Engagement</w:t>
      </w:r>
      <w:bookmarkEnd w:id="3"/>
    </w:p>
    <w:p w:rsidR="00590E4F" w:rsidRPr="00A70E80" w:rsidRDefault="00590E4F" w:rsidP="00BE0097">
      <w:pPr>
        <w:spacing w:after="0" w:line="240" w:lineRule="auto"/>
        <w:rPr>
          <w:rFonts w:ascii="Arial" w:hAnsi="Arial" w:cs="Arial"/>
        </w:rPr>
      </w:pPr>
      <w:r w:rsidRPr="00A70E80">
        <w:rPr>
          <w:rFonts w:ascii="Arial" w:hAnsi="Arial" w:cs="Arial"/>
        </w:rPr>
        <w:t xml:space="preserve">Support and empower families through early and ongoing </w:t>
      </w:r>
      <w:proofErr w:type="gramStart"/>
      <w:r w:rsidRPr="00A70E80">
        <w:rPr>
          <w:rFonts w:ascii="Arial" w:hAnsi="Arial" w:cs="Arial"/>
        </w:rPr>
        <w:t>partnering</w:t>
      </w:r>
      <w:proofErr w:type="gramEnd"/>
      <w:r w:rsidRPr="00A70E80">
        <w:rPr>
          <w:rFonts w:ascii="Arial" w:hAnsi="Arial" w:cs="Arial"/>
        </w:rPr>
        <w:t xml:space="preserve"> with family team members</w:t>
      </w:r>
      <w:r w:rsidR="006D4959" w:rsidRPr="00A70E80">
        <w:rPr>
          <w:rFonts w:ascii="Arial" w:hAnsi="Arial" w:cs="Arial"/>
        </w:rPr>
        <w:t xml:space="preserve"> and</w:t>
      </w:r>
      <w:r w:rsidRPr="00A70E80">
        <w:rPr>
          <w:rFonts w:ascii="Arial" w:hAnsi="Arial" w:cs="Arial"/>
        </w:rPr>
        <w:t xml:space="preserve"> recognizing family as experts, to improve child safety and timely permanency.</w:t>
      </w:r>
    </w:p>
    <w:p w:rsidR="00A20B82" w:rsidRPr="007B63DB" w:rsidRDefault="00A20B82" w:rsidP="00BE0097">
      <w:pPr>
        <w:spacing w:after="0" w:line="240" w:lineRule="auto"/>
        <w:rPr>
          <w:rFonts w:ascii="Arial" w:hAnsi="Arial" w:cs="Arial"/>
        </w:rPr>
      </w:pPr>
    </w:p>
    <w:p w:rsidR="00A20B82" w:rsidRPr="00BE0097" w:rsidRDefault="00A20B82" w:rsidP="00BE0097">
      <w:pPr>
        <w:spacing w:after="0" w:line="240" w:lineRule="auto"/>
        <w:rPr>
          <w:rFonts w:ascii="Arial" w:hAnsi="Arial" w:cs="Arial"/>
          <w:b/>
        </w:rPr>
      </w:pPr>
      <w:r w:rsidRPr="00BE0097">
        <w:rPr>
          <w:rFonts w:ascii="Arial" w:hAnsi="Arial" w:cs="Arial"/>
          <w:b/>
        </w:rPr>
        <w:t>Outcomes or Items Addressed or Impacted</w:t>
      </w:r>
      <w:r w:rsidR="00590E4F" w:rsidRPr="00BE0097">
        <w:rPr>
          <w:rFonts w:ascii="Arial" w:hAnsi="Arial" w:cs="Arial"/>
          <w:b/>
        </w:rPr>
        <w:t xml:space="preserve">: </w:t>
      </w:r>
    </w:p>
    <w:p w:rsidR="00590E4F" w:rsidRDefault="00590E4F" w:rsidP="00BE0097">
      <w:pPr>
        <w:spacing w:after="0" w:line="240" w:lineRule="auto"/>
        <w:rPr>
          <w:rFonts w:ascii="Arial" w:hAnsi="Arial" w:cs="Arial"/>
        </w:rPr>
      </w:pPr>
      <w:r w:rsidRPr="00A70E80">
        <w:rPr>
          <w:rFonts w:ascii="Arial" w:hAnsi="Arial" w:cs="Arial"/>
        </w:rPr>
        <w:t>Safety Outcome 2 (Items 2&amp;3); Permanency Outcome 1 (Items 5 &amp; 6); Permanency Outcome 2 (Items 8, 9, 11); Well-Being Outcome 1 (Items 12, 13, 14 &amp; 15); Well-Being Outcome 2 (tem 16); Well-Being Outcome 3 (Items 17 &amp; 18)</w:t>
      </w:r>
      <w:r w:rsidR="00D5035D">
        <w:rPr>
          <w:rFonts w:ascii="Arial" w:hAnsi="Arial" w:cs="Arial"/>
        </w:rPr>
        <w:t xml:space="preserve">; Service Array and Staff and Provider Training </w:t>
      </w:r>
      <w:r w:rsidR="00F35887">
        <w:rPr>
          <w:rFonts w:ascii="Arial" w:hAnsi="Arial" w:cs="Arial"/>
        </w:rPr>
        <w:t>Systemic Factor</w:t>
      </w:r>
      <w:r w:rsidR="00D5035D">
        <w:rPr>
          <w:rFonts w:ascii="Arial" w:hAnsi="Arial" w:cs="Arial"/>
        </w:rPr>
        <w:t>s</w:t>
      </w:r>
      <w:r w:rsidRPr="00A70E80">
        <w:rPr>
          <w:rFonts w:ascii="Arial" w:hAnsi="Arial" w:cs="Arial"/>
        </w:rPr>
        <w:t>.</w:t>
      </w:r>
    </w:p>
    <w:p w:rsidR="00A20B82" w:rsidRPr="00A70E80" w:rsidRDefault="00A20B82" w:rsidP="00BE0097">
      <w:pPr>
        <w:spacing w:after="0" w:line="240" w:lineRule="auto"/>
        <w:rPr>
          <w:rFonts w:ascii="Arial" w:hAnsi="Arial" w:cs="Arial"/>
        </w:rPr>
      </w:pPr>
    </w:p>
    <w:p w:rsidR="00365763" w:rsidRPr="00A70E80" w:rsidRDefault="000940FE" w:rsidP="00BE0097">
      <w:pPr>
        <w:spacing w:after="0" w:line="240" w:lineRule="auto"/>
        <w:rPr>
          <w:rFonts w:ascii="Arial" w:hAnsi="Arial" w:cs="Arial"/>
          <w:b/>
        </w:rPr>
      </w:pPr>
      <w:r w:rsidRPr="00A70E80">
        <w:rPr>
          <w:rFonts w:ascii="Arial" w:hAnsi="Arial" w:cs="Arial"/>
          <w:b/>
        </w:rPr>
        <w:t>Data Sources</w:t>
      </w:r>
      <w:r w:rsidR="00A20B82">
        <w:rPr>
          <w:rFonts w:ascii="Arial" w:hAnsi="Arial" w:cs="Arial"/>
          <w:b/>
        </w:rPr>
        <w:t>:</w:t>
      </w:r>
    </w:p>
    <w:p w:rsidR="00CA1834" w:rsidRPr="00A70E80" w:rsidRDefault="00CA1834" w:rsidP="00BE0097">
      <w:pPr>
        <w:pStyle w:val="ListParagraph"/>
        <w:numPr>
          <w:ilvl w:val="0"/>
          <w:numId w:val="88"/>
        </w:numPr>
        <w:spacing w:after="0" w:line="240" w:lineRule="auto"/>
        <w:rPr>
          <w:rFonts w:ascii="Arial" w:hAnsi="Arial" w:cs="Arial"/>
        </w:rPr>
      </w:pPr>
      <w:r w:rsidRPr="00A70E80">
        <w:rPr>
          <w:rFonts w:ascii="Arial" w:hAnsi="Arial" w:cs="Arial"/>
        </w:rPr>
        <w:t>CFSR case review results including stakeholder interviews</w:t>
      </w:r>
      <w:r w:rsidR="00CF32E3" w:rsidRPr="00A70E80">
        <w:rPr>
          <w:rFonts w:ascii="Arial" w:hAnsi="Arial" w:cs="Arial"/>
        </w:rPr>
        <w:t xml:space="preserve"> (2018)</w:t>
      </w:r>
    </w:p>
    <w:p w:rsidR="00CA1834" w:rsidRPr="00A70E80" w:rsidRDefault="00CA1834" w:rsidP="00BE0097">
      <w:pPr>
        <w:pStyle w:val="ListParagraph"/>
        <w:numPr>
          <w:ilvl w:val="0"/>
          <w:numId w:val="88"/>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Monthly Health and Safety Visits with Child</w:t>
      </w:r>
    </w:p>
    <w:p w:rsidR="00CA1834" w:rsidRPr="00A70E80" w:rsidRDefault="00CA1834" w:rsidP="00BE0097">
      <w:pPr>
        <w:pStyle w:val="ListParagraph"/>
        <w:numPr>
          <w:ilvl w:val="0"/>
          <w:numId w:val="88"/>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Social Worker Parent Visit Summary report</w:t>
      </w:r>
    </w:p>
    <w:p w:rsidR="00CF32E3" w:rsidRPr="00A70E80" w:rsidRDefault="00CF32E3" w:rsidP="00BE0097">
      <w:pPr>
        <w:pStyle w:val="ListParagraph"/>
        <w:numPr>
          <w:ilvl w:val="0"/>
          <w:numId w:val="88"/>
        </w:numPr>
        <w:spacing w:after="0" w:line="240" w:lineRule="auto"/>
        <w:rPr>
          <w:rFonts w:ascii="Arial" w:hAnsi="Arial" w:cs="Arial"/>
        </w:rPr>
      </w:pPr>
      <w:proofErr w:type="spellStart"/>
      <w:r w:rsidRPr="00A70E80">
        <w:rPr>
          <w:rFonts w:ascii="Arial" w:hAnsi="Arial" w:cs="Arial"/>
        </w:rPr>
        <w:lastRenderedPageBreak/>
        <w:t>InfoFamLink</w:t>
      </w:r>
      <w:proofErr w:type="spellEnd"/>
      <w:r w:rsidRPr="00A70E80">
        <w:rPr>
          <w:rFonts w:ascii="Arial" w:hAnsi="Arial" w:cs="Arial"/>
        </w:rPr>
        <w:t xml:space="preserve"> – FAR/Investigation report</w:t>
      </w:r>
    </w:p>
    <w:p w:rsidR="00CA1834" w:rsidRPr="00A70E80" w:rsidRDefault="00CA1834" w:rsidP="00BE0097">
      <w:pPr>
        <w:pStyle w:val="ListParagraph"/>
        <w:numPr>
          <w:ilvl w:val="0"/>
          <w:numId w:val="88"/>
        </w:numPr>
        <w:spacing w:after="0" w:line="240" w:lineRule="auto"/>
        <w:rPr>
          <w:rFonts w:ascii="Arial" w:hAnsi="Arial" w:cs="Arial"/>
        </w:rPr>
      </w:pPr>
      <w:r w:rsidRPr="00A70E80">
        <w:rPr>
          <w:rFonts w:ascii="Arial" w:hAnsi="Arial" w:cs="Arial"/>
        </w:rPr>
        <w:t>December 2019 Staff Survey</w:t>
      </w:r>
    </w:p>
    <w:p w:rsidR="00107DE7" w:rsidRPr="00A70E80" w:rsidRDefault="00107DE7" w:rsidP="00BE0097">
      <w:pPr>
        <w:pStyle w:val="ListParagraph"/>
        <w:numPr>
          <w:ilvl w:val="0"/>
          <w:numId w:val="88"/>
        </w:numPr>
        <w:spacing w:after="0" w:line="240" w:lineRule="auto"/>
        <w:rPr>
          <w:rFonts w:ascii="Arial" w:hAnsi="Arial" w:cs="Arial"/>
        </w:rPr>
      </w:pPr>
      <w:r w:rsidRPr="00A70E80">
        <w:rPr>
          <w:rFonts w:ascii="Arial" w:hAnsi="Arial" w:cs="Arial"/>
        </w:rPr>
        <w:t>Case Review Deep Dives</w:t>
      </w:r>
      <w:r w:rsidR="00CF32E3" w:rsidRPr="00A70E80">
        <w:rPr>
          <w:rFonts w:ascii="Arial" w:hAnsi="Arial" w:cs="Arial"/>
        </w:rPr>
        <w:t xml:space="preserve"> (2017-2018)</w:t>
      </w:r>
    </w:p>
    <w:p w:rsidR="00CF32E3" w:rsidRPr="00A70E80" w:rsidRDefault="00C116C7" w:rsidP="00BE0097">
      <w:pPr>
        <w:pStyle w:val="ListParagraph"/>
        <w:numPr>
          <w:ilvl w:val="0"/>
          <w:numId w:val="88"/>
        </w:numPr>
        <w:spacing w:after="0" w:line="240" w:lineRule="auto"/>
        <w:rPr>
          <w:rFonts w:ascii="Arial" w:hAnsi="Arial" w:cs="Arial"/>
        </w:rPr>
      </w:pPr>
      <w:r>
        <w:rPr>
          <w:rFonts w:ascii="Arial" w:hAnsi="Arial" w:cs="Arial"/>
        </w:rPr>
        <w:t>RA</w:t>
      </w:r>
      <w:r w:rsidR="00CF32E3" w:rsidRPr="00A70E80">
        <w:rPr>
          <w:rFonts w:ascii="Arial" w:hAnsi="Arial" w:cs="Arial"/>
        </w:rPr>
        <w:t>/</w:t>
      </w:r>
      <w:r>
        <w:rPr>
          <w:rFonts w:ascii="Arial" w:hAnsi="Arial" w:cs="Arial"/>
        </w:rPr>
        <w:t>DRA</w:t>
      </w:r>
      <w:r w:rsidR="00CF32E3" w:rsidRPr="00A70E80">
        <w:rPr>
          <w:rFonts w:ascii="Arial" w:hAnsi="Arial" w:cs="Arial"/>
        </w:rPr>
        <w:t xml:space="preserve"> data analysis/root cause/strategy development meeting (July 2019)</w:t>
      </w:r>
    </w:p>
    <w:p w:rsidR="00CF32E3" w:rsidRPr="00A70E80" w:rsidRDefault="00CF32E3" w:rsidP="00BE0097">
      <w:pPr>
        <w:pStyle w:val="ListParagraph"/>
        <w:numPr>
          <w:ilvl w:val="0"/>
          <w:numId w:val="88"/>
        </w:numPr>
        <w:spacing w:after="0" w:line="240" w:lineRule="auto"/>
        <w:rPr>
          <w:rFonts w:ascii="Arial" w:hAnsi="Arial" w:cs="Arial"/>
        </w:rPr>
      </w:pPr>
      <w:r w:rsidRPr="00A70E80">
        <w:rPr>
          <w:rFonts w:ascii="Arial" w:hAnsi="Arial" w:cs="Arial"/>
        </w:rPr>
        <w:t>In-person Capacity Building Center for States/Children’s Bureau TA meeting (September 2019)</w:t>
      </w:r>
    </w:p>
    <w:p w:rsidR="00CF32E3" w:rsidRPr="00A70E80" w:rsidRDefault="00C116C7" w:rsidP="00BE0097">
      <w:pPr>
        <w:pStyle w:val="ListParagraph"/>
        <w:numPr>
          <w:ilvl w:val="0"/>
          <w:numId w:val="88"/>
        </w:numPr>
        <w:spacing w:after="0" w:line="240" w:lineRule="auto"/>
        <w:rPr>
          <w:rFonts w:ascii="Arial" w:hAnsi="Arial" w:cs="Arial"/>
        </w:rPr>
      </w:pPr>
      <w:r>
        <w:rPr>
          <w:rFonts w:ascii="Arial" w:hAnsi="Arial" w:cs="Arial"/>
        </w:rPr>
        <w:t>AA</w:t>
      </w:r>
      <w:r w:rsidR="00CF32E3" w:rsidRPr="00A70E80">
        <w:rPr>
          <w:rFonts w:ascii="Arial" w:hAnsi="Arial" w:cs="Arial"/>
        </w:rPr>
        <w:t>, Supervisor, QA/CQI data analysis/root cau</w:t>
      </w:r>
      <w:r w:rsidR="00C33859">
        <w:rPr>
          <w:rFonts w:ascii="Arial" w:hAnsi="Arial" w:cs="Arial"/>
        </w:rPr>
        <w:t>se/strategy development meeting</w:t>
      </w:r>
      <w:r w:rsidR="00CF32E3" w:rsidRPr="00A70E80">
        <w:rPr>
          <w:rFonts w:ascii="Arial" w:hAnsi="Arial" w:cs="Arial"/>
        </w:rPr>
        <w:t xml:space="preserve"> Supported by Capacity Building Center for States (October 2019)</w:t>
      </w:r>
    </w:p>
    <w:p w:rsidR="00CF32E3" w:rsidRDefault="00CF32E3" w:rsidP="00BE0097">
      <w:pPr>
        <w:pStyle w:val="ListParagraph"/>
        <w:numPr>
          <w:ilvl w:val="0"/>
          <w:numId w:val="88"/>
        </w:numPr>
        <w:spacing w:after="0" w:line="240" w:lineRule="auto"/>
        <w:rPr>
          <w:rFonts w:ascii="Arial" w:hAnsi="Arial" w:cs="Arial"/>
        </w:rPr>
      </w:pPr>
      <w:r w:rsidRPr="00A70E80">
        <w:rPr>
          <w:rFonts w:ascii="Arial" w:hAnsi="Arial" w:cs="Arial"/>
        </w:rPr>
        <w:t>Court system/partner PIP development meeting. Facilitated by Capacity Building Center for Courts. Included Capacity Building Center for States and Children’s Bureau. (December 2019)</w:t>
      </w:r>
    </w:p>
    <w:p w:rsidR="00A20B82" w:rsidRPr="00AA69D5" w:rsidRDefault="00A20B82" w:rsidP="00AA69D5">
      <w:pPr>
        <w:spacing w:after="0" w:line="240" w:lineRule="auto"/>
        <w:rPr>
          <w:rFonts w:ascii="Arial" w:hAnsi="Arial" w:cs="Arial"/>
        </w:rPr>
      </w:pPr>
    </w:p>
    <w:p w:rsidR="000940FE" w:rsidRDefault="00B74C5B" w:rsidP="00BE0097">
      <w:pPr>
        <w:spacing w:after="0" w:line="240" w:lineRule="auto"/>
        <w:rPr>
          <w:rFonts w:ascii="Arial" w:hAnsi="Arial" w:cs="Arial"/>
          <w:b/>
        </w:rPr>
      </w:pPr>
      <w:r w:rsidRPr="00A70E80">
        <w:rPr>
          <w:rFonts w:ascii="Arial" w:hAnsi="Arial" w:cs="Arial"/>
          <w:b/>
        </w:rPr>
        <w:t>Summary of Findings</w:t>
      </w:r>
      <w:r w:rsidR="00A20B82">
        <w:rPr>
          <w:rFonts w:ascii="Arial" w:hAnsi="Arial" w:cs="Arial"/>
          <w:b/>
        </w:rPr>
        <w:t>:</w:t>
      </w:r>
    </w:p>
    <w:p w:rsidR="00A20B82" w:rsidRPr="007B63DB" w:rsidRDefault="00A20B82" w:rsidP="00BE0097">
      <w:pPr>
        <w:spacing w:after="0" w:line="240" w:lineRule="auto"/>
        <w:rPr>
          <w:rFonts w:ascii="Arial" w:hAnsi="Arial" w:cs="Arial"/>
        </w:rPr>
      </w:pPr>
    </w:p>
    <w:p w:rsidR="00B74C5B" w:rsidRPr="00BE0097" w:rsidRDefault="00B74C5B" w:rsidP="00BE0097">
      <w:pPr>
        <w:spacing w:after="0" w:line="240" w:lineRule="auto"/>
        <w:rPr>
          <w:rFonts w:ascii="Arial" w:hAnsi="Arial" w:cs="Arial"/>
          <w:b/>
        </w:rPr>
      </w:pPr>
      <w:r w:rsidRPr="00BE0097">
        <w:rPr>
          <w:rFonts w:ascii="Arial" w:hAnsi="Arial" w:cs="Arial"/>
          <w:b/>
        </w:rPr>
        <w:t>CFSR</w:t>
      </w:r>
    </w:p>
    <w:p w:rsidR="002B747C" w:rsidRDefault="004633F6" w:rsidP="00BE0097">
      <w:pPr>
        <w:spacing w:after="0" w:line="240" w:lineRule="auto"/>
        <w:rPr>
          <w:rFonts w:ascii="Arial" w:hAnsi="Arial" w:cs="Arial"/>
        </w:rPr>
      </w:pPr>
      <w:r w:rsidRPr="00A70E80">
        <w:rPr>
          <w:rFonts w:ascii="Arial" w:hAnsi="Arial" w:cs="Arial"/>
        </w:rPr>
        <w:t xml:space="preserve">Washington’s CFSR performance on </w:t>
      </w:r>
      <w:r w:rsidR="006D4959" w:rsidRPr="00A70E80">
        <w:rPr>
          <w:rFonts w:ascii="Arial" w:hAnsi="Arial" w:cs="Arial"/>
        </w:rPr>
        <w:t>Well-Being Outcome 1</w:t>
      </w:r>
      <w:r w:rsidRPr="00A70E80">
        <w:rPr>
          <w:rFonts w:ascii="Arial" w:hAnsi="Arial" w:cs="Arial"/>
        </w:rPr>
        <w:t xml:space="preserve"> reflects </w:t>
      </w:r>
      <w:r w:rsidR="006D4959" w:rsidRPr="00A70E80">
        <w:rPr>
          <w:rFonts w:ascii="Arial" w:hAnsi="Arial" w:cs="Arial"/>
        </w:rPr>
        <w:t xml:space="preserve">a need </w:t>
      </w:r>
      <w:r w:rsidRPr="00A70E80">
        <w:rPr>
          <w:rFonts w:ascii="Arial" w:hAnsi="Arial" w:cs="Arial"/>
        </w:rPr>
        <w:t xml:space="preserve">for improvement in </w:t>
      </w:r>
      <w:r w:rsidR="002B747C" w:rsidRPr="00A70E80">
        <w:rPr>
          <w:rFonts w:ascii="Arial" w:hAnsi="Arial" w:cs="Arial"/>
        </w:rPr>
        <w:t>the following areas:</w:t>
      </w:r>
    </w:p>
    <w:p w:rsidR="00A20B82" w:rsidRPr="00A70E80" w:rsidRDefault="00A20B82" w:rsidP="00BE0097">
      <w:pPr>
        <w:spacing w:after="0" w:line="240" w:lineRule="auto"/>
        <w:rPr>
          <w:rFonts w:ascii="Arial" w:hAnsi="Arial" w:cs="Arial"/>
        </w:rPr>
      </w:pPr>
    </w:p>
    <w:p w:rsidR="002B747C" w:rsidRPr="00A70E80" w:rsidRDefault="002B747C" w:rsidP="00BE0097">
      <w:pPr>
        <w:pStyle w:val="ListParagraph"/>
        <w:numPr>
          <w:ilvl w:val="0"/>
          <w:numId w:val="93"/>
        </w:numPr>
        <w:spacing w:after="0" w:line="240" w:lineRule="auto"/>
        <w:rPr>
          <w:rFonts w:ascii="Arial" w:hAnsi="Arial" w:cs="Arial"/>
        </w:rPr>
      </w:pPr>
      <w:r w:rsidRPr="00A70E80">
        <w:rPr>
          <w:rFonts w:ascii="Arial" w:hAnsi="Arial" w:cs="Arial"/>
        </w:rPr>
        <w:t>A</w:t>
      </w:r>
      <w:r w:rsidR="004633F6" w:rsidRPr="00A70E80">
        <w:rPr>
          <w:rFonts w:ascii="Arial" w:hAnsi="Arial" w:cs="Arial"/>
        </w:rPr>
        <w:t xml:space="preserve">ssessment of </w:t>
      </w:r>
      <w:r w:rsidRPr="00A70E80">
        <w:rPr>
          <w:rFonts w:ascii="Arial" w:hAnsi="Arial" w:cs="Arial"/>
        </w:rPr>
        <w:t>needs and provision of services</w:t>
      </w:r>
      <w:r w:rsidR="004633F6" w:rsidRPr="00A70E80">
        <w:rPr>
          <w:rFonts w:ascii="Arial" w:hAnsi="Arial" w:cs="Arial"/>
        </w:rPr>
        <w:t xml:space="preserve"> </w:t>
      </w:r>
    </w:p>
    <w:p w:rsidR="002B747C" w:rsidRPr="00A70E80" w:rsidRDefault="002B747C" w:rsidP="00BE0097">
      <w:pPr>
        <w:pStyle w:val="ListParagraph"/>
        <w:numPr>
          <w:ilvl w:val="0"/>
          <w:numId w:val="93"/>
        </w:numPr>
        <w:spacing w:after="0" w:line="240" w:lineRule="auto"/>
        <w:rPr>
          <w:rFonts w:ascii="Arial" w:hAnsi="Arial" w:cs="Arial"/>
        </w:rPr>
      </w:pPr>
      <w:r w:rsidRPr="00A70E80">
        <w:rPr>
          <w:rFonts w:ascii="Arial" w:hAnsi="Arial" w:cs="Arial"/>
        </w:rPr>
        <w:t>E</w:t>
      </w:r>
      <w:r w:rsidR="004633F6" w:rsidRPr="00A70E80">
        <w:rPr>
          <w:rFonts w:ascii="Arial" w:hAnsi="Arial" w:cs="Arial"/>
        </w:rPr>
        <w:t>ngagement of children and parents in case plan</w:t>
      </w:r>
      <w:r w:rsidRPr="00A70E80">
        <w:rPr>
          <w:rFonts w:ascii="Arial" w:hAnsi="Arial" w:cs="Arial"/>
        </w:rPr>
        <w:t>ning on an ongoing basis</w:t>
      </w:r>
      <w:r w:rsidR="004633F6" w:rsidRPr="00A70E80">
        <w:rPr>
          <w:rFonts w:ascii="Arial" w:hAnsi="Arial" w:cs="Arial"/>
        </w:rPr>
        <w:t xml:space="preserve"> </w:t>
      </w:r>
    </w:p>
    <w:p w:rsidR="002B747C" w:rsidRPr="00A70E80" w:rsidRDefault="002B747C" w:rsidP="00BE0097">
      <w:pPr>
        <w:pStyle w:val="ListParagraph"/>
        <w:numPr>
          <w:ilvl w:val="0"/>
          <w:numId w:val="93"/>
        </w:numPr>
        <w:spacing w:after="0" w:line="240" w:lineRule="auto"/>
        <w:rPr>
          <w:rFonts w:ascii="Arial" w:hAnsi="Arial" w:cs="Arial"/>
        </w:rPr>
      </w:pPr>
      <w:r w:rsidRPr="00A70E80">
        <w:rPr>
          <w:rFonts w:ascii="Arial" w:hAnsi="Arial" w:cs="Arial"/>
        </w:rPr>
        <w:t>F</w:t>
      </w:r>
      <w:r w:rsidR="004633F6" w:rsidRPr="00A70E80">
        <w:rPr>
          <w:rFonts w:ascii="Arial" w:hAnsi="Arial" w:cs="Arial"/>
        </w:rPr>
        <w:t xml:space="preserve">requency and quality of monthly visits between caseworkers and parents for all case types </w:t>
      </w:r>
    </w:p>
    <w:p w:rsidR="002B747C" w:rsidRDefault="002B747C" w:rsidP="00BE0097">
      <w:pPr>
        <w:pStyle w:val="ListParagraph"/>
        <w:numPr>
          <w:ilvl w:val="0"/>
          <w:numId w:val="93"/>
        </w:numPr>
        <w:spacing w:after="0" w:line="240" w:lineRule="auto"/>
        <w:rPr>
          <w:rFonts w:ascii="Arial" w:hAnsi="Arial" w:cs="Arial"/>
        </w:rPr>
      </w:pPr>
      <w:r w:rsidRPr="00A70E80">
        <w:rPr>
          <w:rFonts w:ascii="Arial" w:hAnsi="Arial" w:cs="Arial"/>
        </w:rPr>
        <w:t xml:space="preserve">Frequency and quality of monthly visits with </w:t>
      </w:r>
      <w:r w:rsidR="004633F6" w:rsidRPr="00A70E80">
        <w:rPr>
          <w:rFonts w:ascii="Arial" w:hAnsi="Arial" w:cs="Arial"/>
        </w:rPr>
        <w:t>chil</w:t>
      </w:r>
      <w:r w:rsidRPr="00A70E80">
        <w:rPr>
          <w:rFonts w:ascii="Arial" w:hAnsi="Arial" w:cs="Arial"/>
        </w:rPr>
        <w:t>dren for in-home and FAR cases</w:t>
      </w:r>
    </w:p>
    <w:p w:rsidR="00A20B82" w:rsidRPr="00D0172B" w:rsidRDefault="00A20B82" w:rsidP="00D0172B">
      <w:pPr>
        <w:spacing w:after="0" w:line="240" w:lineRule="auto"/>
        <w:rPr>
          <w:rFonts w:ascii="Arial" w:hAnsi="Arial" w:cs="Arial"/>
        </w:rPr>
      </w:pPr>
    </w:p>
    <w:p w:rsidR="00A20B82" w:rsidRDefault="004633F6" w:rsidP="00BE0097">
      <w:pPr>
        <w:spacing w:after="0" w:line="240" w:lineRule="auto"/>
        <w:rPr>
          <w:rFonts w:ascii="Arial" w:hAnsi="Arial" w:cs="Arial"/>
        </w:rPr>
      </w:pPr>
      <w:r w:rsidRPr="00A70E80">
        <w:rPr>
          <w:rFonts w:ascii="Arial" w:hAnsi="Arial" w:cs="Arial"/>
        </w:rPr>
        <w:t>Accurate assessment of need, provision of services and engagement in case plann</w:t>
      </w:r>
      <w:r w:rsidR="00795801" w:rsidRPr="00A70E80">
        <w:rPr>
          <w:rFonts w:ascii="Arial" w:hAnsi="Arial" w:cs="Arial"/>
        </w:rPr>
        <w:t xml:space="preserve">ing </w:t>
      </w:r>
      <w:r w:rsidRPr="00A70E80">
        <w:rPr>
          <w:rFonts w:ascii="Arial" w:hAnsi="Arial" w:cs="Arial"/>
        </w:rPr>
        <w:t>is essential to addressing child safety and timely permanency</w:t>
      </w:r>
      <w:r w:rsidR="00795801" w:rsidRPr="00A70E80">
        <w:rPr>
          <w:rFonts w:ascii="Arial" w:hAnsi="Arial" w:cs="Arial"/>
        </w:rPr>
        <w:t xml:space="preserve"> and </w:t>
      </w:r>
      <w:proofErr w:type="gramStart"/>
      <w:r w:rsidR="00795801" w:rsidRPr="00A70E80">
        <w:rPr>
          <w:rFonts w:ascii="Arial" w:hAnsi="Arial" w:cs="Arial"/>
        </w:rPr>
        <w:t>cannot be achieved</w:t>
      </w:r>
      <w:proofErr w:type="gramEnd"/>
      <w:r w:rsidR="00795801" w:rsidRPr="00A70E80">
        <w:rPr>
          <w:rFonts w:ascii="Arial" w:hAnsi="Arial" w:cs="Arial"/>
        </w:rPr>
        <w:t xml:space="preserve"> without regular, quality contact between caseworkers and parents and children</w:t>
      </w:r>
      <w:r w:rsidRPr="00A70E80">
        <w:rPr>
          <w:rFonts w:ascii="Arial" w:hAnsi="Arial" w:cs="Arial"/>
        </w:rPr>
        <w:t xml:space="preserve">. As reflected in the </w:t>
      </w:r>
      <w:r w:rsidR="006D4959" w:rsidRPr="00A70E80">
        <w:rPr>
          <w:rFonts w:ascii="Arial" w:hAnsi="Arial" w:cs="Arial"/>
        </w:rPr>
        <w:t xml:space="preserve">CFSR results </w:t>
      </w:r>
      <w:r w:rsidRPr="00A70E80">
        <w:rPr>
          <w:rFonts w:ascii="Arial" w:hAnsi="Arial" w:cs="Arial"/>
        </w:rPr>
        <w:t xml:space="preserve">for Safety Outcome 2, one of the barriers to assessing safety </w:t>
      </w:r>
      <w:r w:rsidR="00A20B82" w:rsidRPr="00A70E80">
        <w:rPr>
          <w:rFonts w:ascii="Arial" w:hAnsi="Arial" w:cs="Arial"/>
        </w:rPr>
        <w:t xml:space="preserve">accurately </w:t>
      </w:r>
      <w:r w:rsidRPr="00A70E80">
        <w:rPr>
          <w:rFonts w:ascii="Arial" w:hAnsi="Arial" w:cs="Arial"/>
        </w:rPr>
        <w:t xml:space="preserve">and providing </w:t>
      </w:r>
      <w:r w:rsidR="006D4959" w:rsidRPr="00A70E80">
        <w:rPr>
          <w:rFonts w:ascii="Arial" w:hAnsi="Arial" w:cs="Arial"/>
        </w:rPr>
        <w:t xml:space="preserve">recommended </w:t>
      </w:r>
      <w:r w:rsidRPr="00A70E80">
        <w:rPr>
          <w:rFonts w:ascii="Arial" w:hAnsi="Arial" w:cs="Arial"/>
        </w:rPr>
        <w:t>services was a lack of contact with parents and children</w:t>
      </w:r>
      <w:r w:rsidR="00A20B82">
        <w:rPr>
          <w:rFonts w:ascii="Arial" w:hAnsi="Arial" w:cs="Arial"/>
        </w:rPr>
        <w:t>.</w:t>
      </w:r>
    </w:p>
    <w:p w:rsidR="00CD1D65" w:rsidRPr="00A70E80" w:rsidRDefault="00CD1D65" w:rsidP="00BE0097">
      <w:pPr>
        <w:spacing w:after="0" w:line="240" w:lineRule="auto"/>
        <w:rPr>
          <w:rFonts w:ascii="Arial" w:hAnsi="Arial" w:cs="Arial"/>
        </w:rPr>
      </w:pPr>
    </w:p>
    <w:p w:rsidR="004633F6" w:rsidRPr="00A70E80" w:rsidRDefault="00CD1D65" w:rsidP="00BE0097">
      <w:pPr>
        <w:spacing w:after="0" w:line="240" w:lineRule="auto"/>
        <w:rPr>
          <w:rFonts w:ascii="Arial" w:hAnsi="Arial" w:cs="Arial"/>
        </w:rPr>
      </w:pPr>
      <w:r w:rsidRPr="00A70E80">
        <w:rPr>
          <w:rFonts w:ascii="Arial" w:hAnsi="Arial" w:cs="Arial"/>
        </w:rPr>
        <w:t xml:space="preserve">A review of case narratives found that the quality of visits </w:t>
      </w:r>
      <w:proofErr w:type="gramStart"/>
      <w:r w:rsidRPr="00A70E80">
        <w:rPr>
          <w:rFonts w:ascii="Arial" w:hAnsi="Arial" w:cs="Arial"/>
        </w:rPr>
        <w:t>can</w:t>
      </w:r>
      <w:proofErr w:type="gramEnd"/>
      <w:r w:rsidRPr="00A70E80">
        <w:rPr>
          <w:rFonts w:ascii="Arial" w:hAnsi="Arial" w:cs="Arial"/>
        </w:rPr>
        <w:t xml:space="preserve"> be improved by addressing permanency, engaging children in case planning (in-home and out-of-home), engaging in meaningful conversations and addressing safety and risk directly.</w:t>
      </w:r>
    </w:p>
    <w:p w:rsidR="00A20B82" w:rsidRPr="007B63DB" w:rsidRDefault="00A20B82" w:rsidP="00BE0097">
      <w:pPr>
        <w:spacing w:after="0" w:line="240" w:lineRule="auto"/>
        <w:rPr>
          <w:rFonts w:ascii="Arial" w:hAnsi="Arial" w:cs="Arial"/>
        </w:rPr>
      </w:pPr>
    </w:p>
    <w:p w:rsidR="00837F66" w:rsidRPr="00BE0097" w:rsidRDefault="00837F66" w:rsidP="00BE0097">
      <w:pPr>
        <w:spacing w:after="0" w:line="240" w:lineRule="auto"/>
        <w:rPr>
          <w:rFonts w:ascii="Arial" w:hAnsi="Arial" w:cs="Arial"/>
          <w:b/>
        </w:rPr>
      </w:pPr>
      <w:r w:rsidRPr="00BE0097">
        <w:rPr>
          <w:rFonts w:ascii="Arial" w:hAnsi="Arial" w:cs="Arial"/>
          <w:b/>
        </w:rPr>
        <w:t>Administrative Data</w:t>
      </w:r>
    </w:p>
    <w:p w:rsidR="00837F66" w:rsidRDefault="00837F66" w:rsidP="00BE0097">
      <w:pPr>
        <w:spacing w:after="0" w:line="240" w:lineRule="auto"/>
        <w:rPr>
          <w:rFonts w:ascii="Arial" w:hAnsi="Arial" w:cs="Arial"/>
        </w:rPr>
      </w:pPr>
      <w:proofErr w:type="spellStart"/>
      <w:r w:rsidRPr="00A70E80">
        <w:rPr>
          <w:rFonts w:ascii="Arial" w:hAnsi="Arial" w:cs="Arial"/>
        </w:rPr>
        <w:t>FamLink</w:t>
      </w:r>
      <w:proofErr w:type="spellEnd"/>
      <w:r w:rsidRPr="00A70E80">
        <w:rPr>
          <w:rFonts w:ascii="Arial" w:hAnsi="Arial" w:cs="Arial"/>
        </w:rPr>
        <w:t xml:space="preserve"> administrative</w:t>
      </w:r>
      <w:r w:rsidR="00590E4F" w:rsidRPr="00A70E80">
        <w:rPr>
          <w:rFonts w:ascii="Arial" w:hAnsi="Arial" w:cs="Arial"/>
        </w:rPr>
        <w:t xml:space="preserve"> data shows extremely low rates of monthly visits with parents</w:t>
      </w:r>
      <w:r w:rsidR="00722D48" w:rsidRPr="00A70E80">
        <w:rPr>
          <w:rFonts w:ascii="Arial" w:hAnsi="Arial" w:cs="Arial"/>
        </w:rPr>
        <w:t>.</w:t>
      </w:r>
      <w:r w:rsidR="00590E4F" w:rsidRPr="00A70E80">
        <w:rPr>
          <w:rFonts w:ascii="Arial" w:hAnsi="Arial" w:cs="Arial"/>
        </w:rPr>
        <w:t xml:space="preserve"> </w:t>
      </w:r>
      <w:r w:rsidR="00722D48" w:rsidRPr="00A70E80">
        <w:rPr>
          <w:rFonts w:ascii="Arial" w:hAnsi="Arial" w:cs="Arial"/>
        </w:rPr>
        <w:t xml:space="preserve">During </w:t>
      </w:r>
      <w:r w:rsidR="0074198B" w:rsidRPr="00A70E80">
        <w:rPr>
          <w:rFonts w:ascii="Arial" w:hAnsi="Arial" w:cs="Arial"/>
        </w:rPr>
        <w:t>CY</w:t>
      </w:r>
      <w:r w:rsidR="00590E4F" w:rsidRPr="00A70E80">
        <w:rPr>
          <w:rFonts w:ascii="Arial" w:hAnsi="Arial" w:cs="Arial"/>
        </w:rPr>
        <w:t xml:space="preserve">2019, </w:t>
      </w:r>
      <w:r w:rsidR="00722D48" w:rsidRPr="00A70E80">
        <w:rPr>
          <w:rFonts w:ascii="Arial" w:hAnsi="Arial" w:cs="Arial"/>
        </w:rPr>
        <w:t xml:space="preserve">caseworker </w:t>
      </w:r>
      <w:r w:rsidR="00590E4F" w:rsidRPr="00A70E80">
        <w:rPr>
          <w:rFonts w:ascii="Arial" w:hAnsi="Arial" w:cs="Arial"/>
        </w:rPr>
        <w:t xml:space="preserve">compliance with </w:t>
      </w:r>
      <w:r w:rsidR="00722D48" w:rsidRPr="00A70E80">
        <w:rPr>
          <w:rFonts w:ascii="Arial" w:hAnsi="Arial" w:cs="Arial"/>
        </w:rPr>
        <w:t xml:space="preserve">monthly in-person visits </w:t>
      </w:r>
      <w:r w:rsidR="00590E4F" w:rsidRPr="00A70E80">
        <w:rPr>
          <w:rFonts w:ascii="Arial" w:hAnsi="Arial" w:cs="Arial"/>
        </w:rPr>
        <w:t xml:space="preserve">was </w:t>
      </w:r>
      <w:r w:rsidR="0074198B" w:rsidRPr="00A70E80">
        <w:rPr>
          <w:rFonts w:ascii="Arial" w:hAnsi="Arial" w:cs="Arial"/>
        </w:rPr>
        <w:t>2.4</w:t>
      </w:r>
      <w:r w:rsidR="00DE68D0" w:rsidRPr="00A70E80">
        <w:rPr>
          <w:rFonts w:ascii="Arial" w:hAnsi="Arial" w:cs="Arial"/>
        </w:rPr>
        <w:t xml:space="preserve">% </w:t>
      </w:r>
      <w:r w:rsidR="00A20B82">
        <w:rPr>
          <w:rFonts w:ascii="Arial" w:hAnsi="Arial" w:cs="Arial"/>
        </w:rPr>
        <w:t xml:space="preserve">for </w:t>
      </w:r>
      <w:proofErr w:type="gramStart"/>
      <w:r w:rsidR="00A20B82">
        <w:rPr>
          <w:rFonts w:ascii="Arial" w:hAnsi="Arial" w:cs="Arial"/>
        </w:rPr>
        <w:t xml:space="preserve">mothers </w:t>
      </w:r>
      <w:r w:rsidR="00DE68D0" w:rsidRPr="00A70E80">
        <w:rPr>
          <w:rFonts w:ascii="Arial" w:hAnsi="Arial" w:cs="Arial"/>
        </w:rPr>
        <w:t>and</w:t>
      </w:r>
      <w:r w:rsidR="00590E4F" w:rsidRPr="00A70E80">
        <w:rPr>
          <w:rFonts w:ascii="Arial" w:hAnsi="Arial" w:cs="Arial"/>
        </w:rPr>
        <w:t xml:space="preserve"> </w:t>
      </w:r>
      <w:r w:rsidR="0074198B" w:rsidRPr="00A70E80">
        <w:rPr>
          <w:rFonts w:ascii="Arial" w:hAnsi="Arial" w:cs="Arial"/>
        </w:rPr>
        <w:t>1.3</w:t>
      </w:r>
      <w:r w:rsidR="00590E4F" w:rsidRPr="00A70E80">
        <w:rPr>
          <w:rFonts w:ascii="Arial" w:hAnsi="Arial" w:cs="Arial"/>
        </w:rPr>
        <w:t xml:space="preserve">% for fathers on in-home cases and </w:t>
      </w:r>
      <w:r w:rsidR="0074198B" w:rsidRPr="00A70E80">
        <w:rPr>
          <w:rFonts w:ascii="Arial" w:hAnsi="Arial" w:cs="Arial"/>
        </w:rPr>
        <w:t>12.8</w:t>
      </w:r>
      <w:r w:rsidR="00590E4F" w:rsidRPr="00A70E80">
        <w:rPr>
          <w:rFonts w:ascii="Arial" w:hAnsi="Arial" w:cs="Arial"/>
        </w:rPr>
        <w:t>% for mothers</w:t>
      </w:r>
      <w:proofErr w:type="gramEnd"/>
      <w:r w:rsidR="00590E4F" w:rsidRPr="00A70E80">
        <w:rPr>
          <w:rFonts w:ascii="Arial" w:hAnsi="Arial" w:cs="Arial"/>
        </w:rPr>
        <w:t xml:space="preserve"> and </w:t>
      </w:r>
      <w:r w:rsidR="0074198B" w:rsidRPr="00A70E80">
        <w:rPr>
          <w:rFonts w:ascii="Arial" w:hAnsi="Arial" w:cs="Arial"/>
        </w:rPr>
        <w:t>6.9</w:t>
      </w:r>
      <w:r w:rsidR="00590E4F" w:rsidRPr="00A70E80">
        <w:rPr>
          <w:rFonts w:ascii="Arial" w:hAnsi="Arial" w:cs="Arial"/>
        </w:rPr>
        <w:t xml:space="preserve">% for fathers on foster care cases. </w:t>
      </w:r>
      <w:r w:rsidR="00351047" w:rsidRPr="00A70E80">
        <w:rPr>
          <w:rFonts w:ascii="Arial" w:hAnsi="Arial" w:cs="Arial"/>
        </w:rPr>
        <w:t xml:space="preserve"> DCYF believes that this data under-represents actual performance due to documentation </w:t>
      </w:r>
      <w:proofErr w:type="gramStart"/>
      <w:r w:rsidR="00351047" w:rsidRPr="00A70E80">
        <w:rPr>
          <w:rFonts w:ascii="Arial" w:hAnsi="Arial" w:cs="Arial"/>
        </w:rPr>
        <w:t>issues,</w:t>
      </w:r>
      <w:proofErr w:type="gramEnd"/>
      <w:r w:rsidR="00351047" w:rsidRPr="00A70E80">
        <w:rPr>
          <w:rFonts w:ascii="Arial" w:hAnsi="Arial" w:cs="Arial"/>
        </w:rPr>
        <w:t xml:space="preserve"> and this is supported by the CFSR findings which reflected higher performance with completion of in-person visits with parents (55% of the 109 applicable cases for mothers and 54% of 74 applicable cases for fathers). However, there is no question that significant improvements are necessary.</w:t>
      </w:r>
    </w:p>
    <w:p w:rsidR="00A20B82" w:rsidRPr="00A70E80" w:rsidRDefault="00A20B82" w:rsidP="00BE0097">
      <w:pPr>
        <w:spacing w:after="0" w:line="240" w:lineRule="auto"/>
        <w:rPr>
          <w:rFonts w:ascii="Arial" w:hAnsi="Arial" w:cs="Arial"/>
        </w:rPr>
      </w:pPr>
    </w:p>
    <w:p w:rsidR="00A20B82" w:rsidRDefault="00837F66" w:rsidP="00BE0097">
      <w:pPr>
        <w:spacing w:after="0" w:line="240" w:lineRule="auto"/>
        <w:rPr>
          <w:rFonts w:ascii="Arial" w:hAnsi="Arial" w:cs="Arial"/>
        </w:rPr>
      </w:pPr>
      <w:r w:rsidRPr="00A70E80">
        <w:rPr>
          <w:rFonts w:ascii="Arial" w:hAnsi="Arial" w:cs="Arial"/>
        </w:rPr>
        <w:t xml:space="preserve">Child visits on in-home and FAR cases also need improvement. Consistent with CFSR results, </w:t>
      </w:r>
      <w:proofErr w:type="spellStart"/>
      <w:r w:rsidRPr="00A70E80">
        <w:rPr>
          <w:rFonts w:ascii="Arial" w:hAnsi="Arial" w:cs="Arial"/>
        </w:rPr>
        <w:t>InfoFamLink</w:t>
      </w:r>
      <w:proofErr w:type="spellEnd"/>
      <w:r w:rsidRPr="00A70E80">
        <w:rPr>
          <w:rFonts w:ascii="Arial" w:hAnsi="Arial" w:cs="Arial"/>
        </w:rPr>
        <w:t xml:space="preserve"> FAR/Investigation report data shows that of the 1,746 FAR cases open more than 60 days as of January 7, 2020, 1324 </w:t>
      </w:r>
      <w:r w:rsidR="00A20B82">
        <w:rPr>
          <w:rFonts w:ascii="Arial" w:hAnsi="Arial" w:cs="Arial"/>
        </w:rPr>
        <w:t>(</w:t>
      </w:r>
      <w:r w:rsidRPr="00A70E80">
        <w:rPr>
          <w:rFonts w:ascii="Arial" w:hAnsi="Arial" w:cs="Arial"/>
        </w:rPr>
        <w:t>76%</w:t>
      </w:r>
      <w:r w:rsidR="00A20B82">
        <w:rPr>
          <w:rFonts w:ascii="Arial" w:hAnsi="Arial" w:cs="Arial"/>
        </w:rPr>
        <w:t>)</w:t>
      </w:r>
      <w:r w:rsidRPr="00A70E80">
        <w:rPr>
          <w:rFonts w:ascii="Arial" w:hAnsi="Arial" w:cs="Arial"/>
        </w:rPr>
        <w:t xml:space="preserve"> did not have a documented child monthly visit. For all CPS cases open more than 60 days, 77%</w:t>
      </w:r>
      <w:r w:rsidR="00A20B82">
        <w:rPr>
          <w:rFonts w:ascii="Arial" w:hAnsi="Arial" w:cs="Arial"/>
        </w:rPr>
        <w:t xml:space="preserve"> (</w:t>
      </w:r>
      <w:r w:rsidRPr="00A70E80">
        <w:rPr>
          <w:rFonts w:ascii="Arial" w:hAnsi="Arial" w:cs="Arial"/>
        </w:rPr>
        <w:t>2845</w:t>
      </w:r>
      <w:r w:rsidR="00A20B82">
        <w:rPr>
          <w:rFonts w:ascii="Arial" w:hAnsi="Arial" w:cs="Arial"/>
        </w:rPr>
        <w:t>/3</w:t>
      </w:r>
      <w:r w:rsidRPr="00A70E80">
        <w:rPr>
          <w:rFonts w:ascii="Arial" w:hAnsi="Arial" w:cs="Arial"/>
        </w:rPr>
        <w:t>713</w:t>
      </w:r>
      <w:proofErr w:type="gramStart"/>
      <w:r w:rsidR="00A20B82">
        <w:rPr>
          <w:rFonts w:ascii="Arial" w:hAnsi="Arial" w:cs="Arial"/>
        </w:rPr>
        <w:t>)</w:t>
      </w:r>
      <w:r w:rsidRPr="00A70E80">
        <w:rPr>
          <w:rFonts w:ascii="Arial" w:hAnsi="Arial" w:cs="Arial"/>
        </w:rPr>
        <w:t>,</w:t>
      </w:r>
      <w:proofErr w:type="gramEnd"/>
      <w:r w:rsidRPr="00A70E80">
        <w:rPr>
          <w:rFonts w:ascii="Arial" w:hAnsi="Arial" w:cs="Arial"/>
        </w:rPr>
        <w:t xml:space="preserve"> did not have a documented monthly visit.</w:t>
      </w:r>
    </w:p>
    <w:p w:rsidR="00837F66" w:rsidRPr="00BE0097" w:rsidRDefault="00837F66" w:rsidP="00BE0097">
      <w:pPr>
        <w:spacing w:after="0" w:line="240" w:lineRule="auto"/>
        <w:rPr>
          <w:rFonts w:ascii="Arial" w:hAnsi="Arial" w:cs="Arial"/>
          <w:b/>
        </w:rPr>
      </w:pPr>
      <w:r w:rsidRPr="00BE0097">
        <w:rPr>
          <w:rFonts w:ascii="Arial" w:hAnsi="Arial" w:cs="Arial"/>
          <w:b/>
        </w:rPr>
        <w:lastRenderedPageBreak/>
        <w:t>PIP Development Staff Survey</w:t>
      </w:r>
      <w:r w:rsidR="008046D6" w:rsidRPr="00A70E80">
        <w:rPr>
          <w:rFonts w:ascii="Arial" w:hAnsi="Arial" w:cs="Arial"/>
          <w:b/>
        </w:rPr>
        <w:t xml:space="preserve"> (2019)</w:t>
      </w:r>
    </w:p>
    <w:p w:rsidR="00A20B82" w:rsidRDefault="008046D6" w:rsidP="00BE0097">
      <w:pPr>
        <w:spacing w:after="0" w:line="240" w:lineRule="auto"/>
        <w:rPr>
          <w:rFonts w:ascii="Arial" w:hAnsi="Arial" w:cs="Arial"/>
        </w:rPr>
      </w:pPr>
      <w:r w:rsidRPr="00A70E80">
        <w:rPr>
          <w:rFonts w:ascii="Arial" w:hAnsi="Arial" w:cs="Arial"/>
        </w:rPr>
        <w:t xml:space="preserve">As part of the PIP development staff survey, staff and supervisors </w:t>
      </w:r>
      <w:proofErr w:type="gramStart"/>
      <w:r w:rsidRPr="00A70E80">
        <w:rPr>
          <w:rFonts w:ascii="Arial" w:hAnsi="Arial" w:cs="Arial"/>
        </w:rPr>
        <w:t>were asked</w:t>
      </w:r>
      <w:proofErr w:type="gramEnd"/>
      <w:r w:rsidRPr="00A70E80">
        <w:rPr>
          <w:rFonts w:ascii="Arial" w:hAnsi="Arial" w:cs="Arial"/>
        </w:rPr>
        <w:t xml:space="preserve"> several questions related to completing monthly visits with parents. The results were similar to the CFSR findings</w:t>
      </w:r>
      <w:r w:rsidR="00A20B82">
        <w:rPr>
          <w:rFonts w:ascii="Arial" w:hAnsi="Arial" w:cs="Arial"/>
        </w:rPr>
        <w:t>:</w:t>
      </w:r>
    </w:p>
    <w:p w:rsidR="008046D6" w:rsidRPr="00A70E80" w:rsidRDefault="008046D6" w:rsidP="00BE0097">
      <w:pPr>
        <w:spacing w:after="0" w:line="240" w:lineRule="auto"/>
        <w:rPr>
          <w:rFonts w:ascii="Arial" w:hAnsi="Arial" w:cs="Arial"/>
        </w:rPr>
      </w:pPr>
    </w:p>
    <w:p w:rsidR="008046D6" w:rsidRPr="00A70E80" w:rsidRDefault="008046D6" w:rsidP="00BE0097">
      <w:pPr>
        <w:pStyle w:val="ListParagraph"/>
        <w:numPr>
          <w:ilvl w:val="0"/>
          <w:numId w:val="97"/>
        </w:numPr>
        <w:spacing w:after="0" w:line="240" w:lineRule="auto"/>
        <w:rPr>
          <w:rFonts w:ascii="Arial" w:hAnsi="Arial" w:cs="Arial"/>
        </w:rPr>
      </w:pPr>
      <w:proofErr w:type="gramStart"/>
      <w:r w:rsidRPr="00A70E80">
        <w:rPr>
          <w:rFonts w:ascii="Arial" w:hAnsi="Arial" w:cs="Arial"/>
        </w:rPr>
        <w:t>56%</w:t>
      </w:r>
      <w:proofErr w:type="gramEnd"/>
      <w:r w:rsidRPr="00A70E80">
        <w:rPr>
          <w:rFonts w:ascii="Arial" w:hAnsi="Arial" w:cs="Arial"/>
        </w:rPr>
        <w:t xml:space="preserve"> of field staff reported they “always” or “usually” meet with mothers at least monthly</w:t>
      </w:r>
      <w:r w:rsidR="00A20B82">
        <w:rPr>
          <w:rFonts w:ascii="Arial" w:hAnsi="Arial" w:cs="Arial"/>
        </w:rPr>
        <w:t>.</w:t>
      </w:r>
      <w:r w:rsidRPr="00A70E80">
        <w:rPr>
          <w:rFonts w:ascii="Arial" w:hAnsi="Arial" w:cs="Arial"/>
        </w:rPr>
        <w:t xml:space="preserve"> </w:t>
      </w:r>
    </w:p>
    <w:p w:rsidR="008046D6" w:rsidRDefault="008046D6" w:rsidP="00BE0097">
      <w:pPr>
        <w:pStyle w:val="ListParagraph"/>
        <w:numPr>
          <w:ilvl w:val="0"/>
          <w:numId w:val="97"/>
        </w:numPr>
        <w:spacing w:after="0" w:line="240" w:lineRule="auto"/>
        <w:rPr>
          <w:rFonts w:ascii="Arial" w:hAnsi="Arial" w:cs="Arial"/>
        </w:rPr>
      </w:pPr>
      <w:proofErr w:type="gramStart"/>
      <w:r w:rsidRPr="00A70E80">
        <w:rPr>
          <w:rFonts w:ascii="Arial" w:hAnsi="Arial" w:cs="Arial"/>
        </w:rPr>
        <w:t>45%</w:t>
      </w:r>
      <w:proofErr w:type="gramEnd"/>
      <w:r w:rsidRPr="00A70E80">
        <w:rPr>
          <w:rFonts w:ascii="Arial" w:hAnsi="Arial" w:cs="Arial"/>
        </w:rPr>
        <w:t xml:space="preserve"> reported they “always” or “usually” me</w:t>
      </w:r>
      <w:r w:rsidR="00A20B82">
        <w:rPr>
          <w:rFonts w:ascii="Arial" w:hAnsi="Arial" w:cs="Arial"/>
        </w:rPr>
        <w:t>e</w:t>
      </w:r>
      <w:r w:rsidRPr="00A70E80">
        <w:rPr>
          <w:rFonts w:ascii="Arial" w:hAnsi="Arial" w:cs="Arial"/>
        </w:rPr>
        <w:t>t with fathers at least monthly</w:t>
      </w:r>
      <w:r w:rsidR="00A20B82">
        <w:rPr>
          <w:rFonts w:ascii="Arial" w:hAnsi="Arial" w:cs="Arial"/>
        </w:rPr>
        <w:t>.</w:t>
      </w:r>
    </w:p>
    <w:p w:rsidR="00A20B82" w:rsidRPr="00A70E80" w:rsidRDefault="00A20B82" w:rsidP="00BE0097">
      <w:pPr>
        <w:pStyle w:val="ListParagraph"/>
        <w:spacing w:after="0" w:line="240" w:lineRule="auto"/>
        <w:ind w:left="780"/>
        <w:rPr>
          <w:rFonts w:ascii="Arial" w:hAnsi="Arial" w:cs="Arial"/>
        </w:rPr>
      </w:pPr>
    </w:p>
    <w:p w:rsidR="008046D6" w:rsidRDefault="008046D6" w:rsidP="00BE0097">
      <w:pPr>
        <w:spacing w:after="0" w:line="240" w:lineRule="auto"/>
        <w:ind w:left="60"/>
        <w:rPr>
          <w:rFonts w:ascii="Arial" w:hAnsi="Arial" w:cs="Arial"/>
        </w:rPr>
      </w:pPr>
      <w:r w:rsidRPr="00A70E80">
        <w:rPr>
          <w:rFonts w:ascii="Arial" w:hAnsi="Arial" w:cs="Arial"/>
        </w:rPr>
        <w:t>The survey results also included additional detail as follows</w:t>
      </w:r>
      <w:r w:rsidR="00A20B82">
        <w:rPr>
          <w:rFonts w:ascii="Arial" w:hAnsi="Arial" w:cs="Arial"/>
        </w:rPr>
        <w:t>:</w:t>
      </w:r>
    </w:p>
    <w:p w:rsidR="00A20B82" w:rsidRPr="00A70E80" w:rsidRDefault="00A20B82" w:rsidP="00BE0097">
      <w:pPr>
        <w:spacing w:after="0" w:line="240" w:lineRule="auto"/>
        <w:ind w:left="60"/>
        <w:rPr>
          <w:rFonts w:ascii="Arial" w:hAnsi="Arial" w:cs="Arial"/>
        </w:rPr>
      </w:pPr>
    </w:p>
    <w:p w:rsidR="008046D6" w:rsidRPr="00A70E80" w:rsidRDefault="008046D6" w:rsidP="00BE0097">
      <w:pPr>
        <w:pStyle w:val="ListParagraph"/>
        <w:numPr>
          <w:ilvl w:val="0"/>
          <w:numId w:val="97"/>
        </w:numPr>
        <w:spacing w:after="0" w:line="240" w:lineRule="auto"/>
        <w:rPr>
          <w:rFonts w:ascii="Arial" w:hAnsi="Arial" w:cs="Arial"/>
        </w:rPr>
      </w:pPr>
      <w:r w:rsidRPr="00A70E80">
        <w:rPr>
          <w:rFonts w:ascii="Arial" w:hAnsi="Arial" w:cs="Arial"/>
        </w:rPr>
        <w:t>Staff carrying in-home (FVS) cases were most likely to report meeting with mothers “always” or “</w:t>
      </w:r>
      <w:r w:rsidR="00066435">
        <w:rPr>
          <w:rFonts w:ascii="Arial" w:hAnsi="Arial" w:cs="Arial"/>
        </w:rPr>
        <w:t>u</w:t>
      </w:r>
      <w:r w:rsidRPr="00A70E80">
        <w:rPr>
          <w:rFonts w:ascii="Arial" w:hAnsi="Arial" w:cs="Arial"/>
        </w:rPr>
        <w:t>sually” (86%)</w:t>
      </w:r>
      <w:r w:rsidR="00A20B82">
        <w:rPr>
          <w:rFonts w:ascii="Arial" w:hAnsi="Arial" w:cs="Arial"/>
        </w:rPr>
        <w:t>.</w:t>
      </w:r>
    </w:p>
    <w:p w:rsidR="008046D6" w:rsidRDefault="008046D6" w:rsidP="00BE0097">
      <w:pPr>
        <w:pStyle w:val="ListParagraph"/>
        <w:numPr>
          <w:ilvl w:val="0"/>
          <w:numId w:val="97"/>
        </w:numPr>
        <w:spacing w:after="0" w:line="240" w:lineRule="auto"/>
        <w:rPr>
          <w:rFonts w:ascii="Arial" w:hAnsi="Arial" w:cs="Arial"/>
        </w:rPr>
      </w:pPr>
      <w:r w:rsidRPr="00A70E80">
        <w:rPr>
          <w:rFonts w:ascii="Arial" w:hAnsi="Arial" w:cs="Arial"/>
        </w:rPr>
        <w:t xml:space="preserve">Staff and </w:t>
      </w:r>
      <w:r w:rsidR="00066435">
        <w:rPr>
          <w:rFonts w:ascii="Arial" w:hAnsi="Arial" w:cs="Arial"/>
        </w:rPr>
        <w:t>s</w:t>
      </w:r>
      <w:r w:rsidRPr="00A70E80">
        <w:rPr>
          <w:rFonts w:ascii="Arial" w:hAnsi="Arial" w:cs="Arial"/>
        </w:rPr>
        <w:t>upervisors feel they know (or their staff know) what is required to discuss/assess during monthly visits with parents (79% “agree” or “strongly agree”)</w:t>
      </w:r>
      <w:r w:rsidR="00A20B82">
        <w:rPr>
          <w:rFonts w:ascii="Arial" w:hAnsi="Arial" w:cs="Arial"/>
        </w:rPr>
        <w:t>.</w:t>
      </w:r>
    </w:p>
    <w:p w:rsidR="00A20B82" w:rsidRPr="00D0172B" w:rsidRDefault="00A20B82" w:rsidP="00D0172B">
      <w:pPr>
        <w:spacing w:after="0" w:line="240" w:lineRule="auto"/>
        <w:rPr>
          <w:rFonts w:ascii="Arial" w:hAnsi="Arial" w:cs="Arial"/>
        </w:rPr>
      </w:pPr>
    </w:p>
    <w:p w:rsidR="008046D6" w:rsidRPr="000F400F" w:rsidRDefault="008046D6" w:rsidP="00BE0097">
      <w:pPr>
        <w:spacing w:after="0" w:line="240" w:lineRule="auto"/>
        <w:rPr>
          <w:rFonts w:ascii="Arial" w:hAnsi="Arial" w:cs="Arial"/>
        </w:rPr>
      </w:pPr>
      <w:r w:rsidRPr="000F400F">
        <w:rPr>
          <w:rFonts w:ascii="Arial" w:hAnsi="Arial" w:cs="Arial"/>
          <w:b/>
        </w:rPr>
        <w:t>Barriers to monthly visits with parents</w:t>
      </w:r>
    </w:p>
    <w:tbl>
      <w:tblPr>
        <w:tblStyle w:val="TableGrid"/>
        <w:tblW w:w="0" w:type="auto"/>
        <w:jc w:val="center"/>
        <w:tblLook w:val="04A0" w:firstRow="1" w:lastRow="0" w:firstColumn="1" w:lastColumn="0" w:noHBand="0" w:noVBand="1"/>
      </w:tblPr>
      <w:tblGrid>
        <w:gridCol w:w="3988"/>
        <w:gridCol w:w="1728"/>
        <w:gridCol w:w="1728"/>
        <w:gridCol w:w="1728"/>
      </w:tblGrid>
      <w:tr w:rsidR="00BC1A11" w:rsidRPr="00A70E80" w:rsidTr="00C33859">
        <w:trPr>
          <w:jc w:val="center"/>
        </w:trPr>
        <w:tc>
          <w:tcPr>
            <w:tcW w:w="3988" w:type="dxa"/>
            <w:shd w:val="clear" w:color="auto" w:fill="D9D9D9" w:themeFill="background1" w:themeFillShade="D9"/>
          </w:tcPr>
          <w:p w:rsidR="0041646E" w:rsidRPr="00BE0097" w:rsidRDefault="0041646E">
            <w:pPr>
              <w:rPr>
                <w:rFonts w:ascii="Arial" w:hAnsi="Arial" w:cs="Arial"/>
                <w:b/>
              </w:rPr>
            </w:pPr>
            <w:r w:rsidRPr="00BE0097">
              <w:rPr>
                <w:rFonts w:ascii="Arial" w:hAnsi="Arial" w:cs="Arial"/>
                <w:b/>
              </w:rPr>
              <w:t>Mothers</w:t>
            </w:r>
          </w:p>
        </w:tc>
        <w:tc>
          <w:tcPr>
            <w:tcW w:w="1728" w:type="dxa"/>
            <w:shd w:val="clear" w:color="auto" w:fill="D9D9D9" w:themeFill="background1" w:themeFillShade="D9"/>
          </w:tcPr>
          <w:p w:rsidR="00BC1A11" w:rsidRDefault="0041646E">
            <w:pPr>
              <w:rPr>
                <w:rFonts w:ascii="Arial" w:hAnsi="Arial" w:cs="Arial"/>
              </w:rPr>
            </w:pPr>
            <w:r w:rsidRPr="00BE0097">
              <w:rPr>
                <w:rFonts w:ascii="Arial" w:hAnsi="Arial" w:cs="Arial"/>
              </w:rPr>
              <w:t xml:space="preserve">CFWS </w:t>
            </w:r>
          </w:p>
          <w:p w:rsidR="0041646E" w:rsidRPr="00BE0097" w:rsidRDefault="0041646E">
            <w:pPr>
              <w:rPr>
                <w:rFonts w:ascii="Arial" w:hAnsi="Arial" w:cs="Arial"/>
              </w:rPr>
            </w:pPr>
            <w:r w:rsidRPr="00BE0097">
              <w:rPr>
                <w:rFonts w:ascii="Arial" w:hAnsi="Arial" w:cs="Arial"/>
              </w:rPr>
              <w:t>N</w:t>
            </w:r>
            <w:r w:rsidR="00BC1A11">
              <w:rPr>
                <w:rFonts w:ascii="Arial" w:hAnsi="Arial" w:cs="Arial"/>
              </w:rPr>
              <w:t xml:space="preserve"> </w:t>
            </w:r>
            <w:r w:rsidRPr="00BE0097">
              <w:rPr>
                <w:rFonts w:ascii="Arial" w:hAnsi="Arial" w:cs="Arial"/>
              </w:rPr>
              <w:t>= 237</w:t>
            </w:r>
          </w:p>
        </w:tc>
        <w:tc>
          <w:tcPr>
            <w:tcW w:w="1728" w:type="dxa"/>
            <w:shd w:val="clear" w:color="auto" w:fill="D9D9D9" w:themeFill="background1" w:themeFillShade="D9"/>
          </w:tcPr>
          <w:p w:rsidR="0041646E" w:rsidRPr="00BE0097" w:rsidRDefault="0041646E">
            <w:pPr>
              <w:rPr>
                <w:rFonts w:ascii="Arial" w:hAnsi="Arial" w:cs="Arial"/>
              </w:rPr>
            </w:pPr>
            <w:r w:rsidRPr="00BE0097">
              <w:rPr>
                <w:rFonts w:ascii="Arial" w:hAnsi="Arial" w:cs="Arial"/>
              </w:rPr>
              <w:t>In-Home (FVS) N</w:t>
            </w:r>
            <w:r w:rsidR="00BC1A11">
              <w:rPr>
                <w:rFonts w:ascii="Arial" w:hAnsi="Arial" w:cs="Arial"/>
              </w:rPr>
              <w:t xml:space="preserve"> </w:t>
            </w:r>
            <w:r w:rsidRPr="00BE0097">
              <w:rPr>
                <w:rFonts w:ascii="Arial" w:hAnsi="Arial" w:cs="Arial"/>
              </w:rPr>
              <w:t xml:space="preserve">= </w:t>
            </w:r>
            <w:r w:rsidR="00BC1A11">
              <w:rPr>
                <w:rFonts w:ascii="Arial" w:hAnsi="Arial" w:cs="Arial"/>
              </w:rPr>
              <w:t>4</w:t>
            </w:r>
            <w:r w:rsidR="00837F66" w:rsidRPr="00BE0097">
              <w:rPr>
                <w:rFonts w:ascii="Arial" w:hAnsi="Arial" w:cs="Arial"/>
              </w:rPr>
              <w:t>9</w:t>
            </w:r>
          </w:p>
        </w:tc>
        <w:tc>
          <w:tcPr>
            <w:tcW w:w="1728" w:type="dxa"/>
            <w:shd w:val="clear" w:color="auto" w:fill="D9D9D9" w:themeFill="background1" w:themeFillShade="D9"/>
          </w:tcPr>
          <w:p w:rsidR="00BC1A11" w:rsidRDefault="0041646E">
            <w:pPr>
              <w:rPr>
                <w:rFonts w:ascii="Arial" w:hAnsi="Arial" w:cs="Arial"/>
              </w:rPr>
            </w:pPr>
            <w:r w:rsidRPr="00BE0097">
              <w:rPr>
                <w:rFonts w:ascii="Arial" w:hAnsi="Arial" w:cs="Arial"/>
              </w:rPr>
              <w:t xml:space="preserve">FAR </w:t>
            </w:r>
          </w:p>
          <w:p w:rsidR="0041646E" w:rsidRPr="00BE0097" w:rsidRDefault="0041646E">
            <w:pPr>
              <w:rPr>
                <w:rFonts w:ascii="Arial" w:hAnsi="Arial" w:cs="Arial"/>
              </w:rPr>
            </w:pPr>
            <w:r w:rsidRPr="00BE0097">
              <w:rPr>
                <w:rFonts w:ascii="Arial" w:hAnsi="Arial" w:cs="Arial"/>
              </w:rPr>
              <w:t>N</w:t>
            </w:r>
            <w:r w:rsidR="00BC1A11">
              <w:rPr>
                <w:rFonts w:ascii="Arial" w:hAnsi="Arial" w:cs="Arial"/>
              </w:rPr>
              <w:t xml:space="preserve"> </w:t>
            </w:r>
            <w:r w:rsidRPr="00BE0097">
              <w:rPr>
                <w:rFonts w:ascii="Arial" w:hAnsi="Arial" w:cs="Arial"/>
              </w:rPr>
              <w:t>= 125</w:t>
            </w:r>
          </w:p>
        </w:tc>
      </w:tr>
      <w:tr w:rsidR="00BC1A11" w:rsidRPr="00A70E80" w:rsidTr="00C33859">
        <w:trPr>
          <w:jc w:val="center"/>
        </w:trPr>
        <w:tc>
          <w:tcPr>
            <w:tcW w:w="3988" w:type="dxa"/>
            <w:shd w:val="clear" w:color="auto" w:fill="auto"/>
          </w:tcPr>
          <w:p w:rsidR="0041646E" w:rsidRPr="00BE0097" w:rsidRDefault="0041646E">
            <w:pPr>
              <w:rPr>
                <w:rFonts w:ascii="Arial" w:hAnsi="Arial" w:cs="Arial"/>
              </w:rPr>
            </w:pPr>
            <w:r w:rsidRPr="00BE0097">
              <w:rPr>
                <w:rFonts w:ascii="Arial" w:hAnsi="Arial" w:cs="Arial"/>
              </w:rPr>
              <w:t>Unable to locate</w:t>
            </w:r>
          </w:p>
        </w:tc>
        <w:tc>
          <w:tcPr>
            <w:tcW w:w="1728" w:type="dxa"/>
            <w:shd w:val="clear" w:color="auto" w:fill="auto"/>
          </w:tcPr>
          <w:p w:rsidR="0041646E" w:rsidRPr="00BE0097" w:rsidRDefault="0041646E">
            <w:pPr>
              <w:rPr>
                <w:rFonts w:ascii="Arial" w:hAnsi="Arial" w:cs="Arial"/>
              </w:rPr>
            </w:pPr>
            <w:r w:rsidRPr="00BE0097">
              <w:rPr>
                <w:rFonts w:ascii="Arial" w:hAnsi="Arial" w:cs="Arial"/>
              </w:rPr>
              <w:t>68%</w:t>
            </w:r>
          </w:p>
        </w:tc>
        <w:tc>
          <w:tcPr>
            <w:tcW w:w="1728" w:type="dxa"/>
            <w:shd w:val="clear" w:color="auto" w:fill="auto"/>
          </w:tcPr>
          <w:p w:rsidR="0041646E" w:rsidRPr="00BE0097" w:rsidRDefault="002B0B55">
            <w:pPr>
              <w:rPr>
                <w:rFonts w:ascii="Arial" w:hAnsi="Arial" w:cs="Arial"/>
              </w:rPr>
            </w:pPr>
            <w:r w:rsidRPr="00BE0097">
              <w:rPr>
                <w:rFonts w:ascii="Arial" w:hAnsi="Arial" w:cs="Arial"/>
              </w:rPr>
              <w:t>24%</w:t>
            </w:r>
          </w:p>
        </w:tc>
        <w:tc>
          <w:tcPr>
            <w:tcW w:w="1728" w:type="dxa"/>
            <w:shd w:val="clear" w:color="auto" w:fill="auto"/>
            <w:vAlign w:val="center"/>
          </w:tcPr>
          <w:p w:rsidR="0041646E" w:rsidRPr="00BE0097" w:rsidRDefault="002B0B55">
            <w:pPr>
              <w:rPr>
                <w:rFonts w:ascii="Arial" w:hAnsi="Arial" w:cs="Arial"/>
              </w:rPr>
            </w:pPr>
            <w:r w:rsidRPr="00BE0097">
              <w:rPr>
                <w:rFonts w:ascii="Arial" w:hAnsi="Arial" w:cs="Arial"/>
              </w:rPr>
              <w:t>29%</w:t>
            </w:r>
          </w:p>
        </w:tc>
      </w:tr>
      <w:tr w:rsidR="00BC1A11" w:rsidRPr="00A70E80" w:rsidTr="00C33859">
        <w:trPr>
          <w:jc w:val="center"/>
        </w:trPr>
        <w:tc>
          <w:tcPr>
            <w:tcW w:w="3988" w:type="dxa"/>
            <w:shd w:val="clear" w:color="auto" w:fill="auto"/>
          </w:tcPr>
          <w:p w:rsidR="0041646E" w:rsidRPr="00BE0097" w:rsidRDefault="0041646E">
            <w:pPr>
              <w:rPr>
                <w:rFonts w:ascii="Arial" w:hAnsi="Arial" w:cs="Arial"/>
              </w:rPr>
            </w:pPr>
            <w:r w:rsidRPr="00BE0097">
              <w:rPr>
                <w:rFonts w:ascii="Arial" w:hAnsi="Arial" w:cs="Arial"/>
              </w:rPr>
              <w:t>Lack of response to request</w:t>
            </w:r>
          </w:p>
        </w:tc>
        <w:tc>
          <w:tcPr>
            <w:tcW w:w="1728" w:type="dxa"/>
            <w:shd w:val="clear" w:color="auto" w:fill="auto"/>
          </w:tcPr>
          <w:p w:rsidR="0041646E" w:rsidRPr="00BE0097" w:rsidRDefault="0041646E">
            <w:pPr>
              <w:rPr>
                <w:rFonts w:ascii="Arial" w:hAnsi="Arial" w:cs="Arial"/>
              </w:rPr>
            </w:pPr>
            <w:r w:rsidRPr="00BE0097">
              <w:rPr>
                <w:rFonts w:ascii="Arial" w:hAnsi="Arial" w:cs="Arial"/>
              </w:rPr>
              <w:t>68%</w:t>
            </w:r>
          </w:p>
        </w:tc>
        <w:tc>
          <w:tcPr>
            <w:tcW w:w="1728" w:type="dxa"/>
            <w:shd w:val="clear" w:color="auto" w:fill="auto"/>
          </w:tcPr>
          <w:p w:rsidR="0041646E" w:rsidRPr="00BE0097" w:rsidRDefault="0041646E">
            <w:pPr>
              <w:rPr>
                <w:rFonts w:ascii="Arial" w:hAnsi="Arial" w:cs="Arial"/>
              </w:rPr>
            </w:pPr>
            <w:r w:rsidRPr="00BE0097">
              <w:rPr>
                <w:rFonts w:ascii="Arial" w:hAnsi="Arial" w:cs="Arial"/>
              </w:rPr>
              <w:t>51%</w:t>
            </w:r>
          </w:p>
        </w:tc>
        <w:tc>
          <w:tcPr>
            <w:tcW w:w="1728" w:type="dxa"/>
            <w:shd w:val="clear" w:color="auto" w:fill="auto"/>
          </w:tcPr>
          <w:p w:rsidR="0041646E" w:rsidRPr="00BE0097" w:rsidRDefault="0041646E">
            <w:pPr>
              <w:rPr>
                <w:rFonts w:ascii="Arial" w:hAnsi="Arial" w:cs="Arial"/>
              </w:rPr>
            </w:pPr>
            <w:r w:rsidRPr="00BE0097">
              <w:rPr>
                <w:rFonts w:ascii="Arial" w:hAnsi="Arial" w:cs="Arial"/>
              </w:rPr>
              <w:t>50%</w:t>
            </w:r>
          </w:p>
        </w:tc>
      </w:tr>
      <w:tr w:rsidR="00BC1A11" w:rsidRPr="00A70E80" w:rsidTr="00C33859">
        <w:trPr>
          <w:jc w:val="center"/>
        </w:trPr>
        <w:tc>
          <w:tcPr>
            <w:tcW w:w="3988" w:type="dxa"/>
            <w:shd w:val="clear" w:color="auto" w:fill="auto"/>
          </w:tcPr>
          <w:p w:rsidR="0041646E" w:rsidRPr="00BE0097" w:rsidRDefault="0041646E">
            <w:pPr>
              <w:rPr>
                <w:rFonts w:ascii="Arial" w:hAnsi="Arial" w:cs="Arial"/>
              </w:rPr>
            </w:pPr>
            <w:r w:rsidRPr="00BE0097">
              <w:rPr>
                <w:rFonts w:ascii="Arial" w:hAnsi="Arial" w:cs="Arial"/>
              </w:rPr>
              <w:t>Workload</w:t>
            </w:r>
          </w:p>
        </w:tc>
        <w:tc>
          <w:tcPr>
            <w:tcW w:w="1728" w:type="dxa"/>
            <w:shd w:val="clear" w:color="auto" w:fill="auto"/>
          </w:tcPr>
          <w:p w:rsidR="0041646E" w:rsidRPr="00BE0097" w:rsidRDefault="002B0B55">
            <w:pPr>
              <w:rPr>
                <w:rFonts w:ascii="Arial" w:hAnsi="Arial" w:cs="Arial"/>
              </w:rPr>
            </w:pPr>
            <w:r w:rsidRPr="00BE0097">
              <w:rPr>
                <w:rFonts w:ascii="Arial" w:hAnsi="Arial" w:cs="Arial"/>
              </w:rPr>
              <w:t>50%</w:t>
            </w:r>
          </w:p>
        </w:tc>
        <w:tc>
          <w:tcPr>
            <w:tcW w:w="1728" w:type="dxa"/>
            <w:shd w:val="clear" w:color="auto" w:fill="auto"/>
          </w:tcPr>
          <w:p w:rsidR="0041646E" w:rsidRPr="00BE0097" w:rsidRDefault="0041646E">
            <w:pPr>
              <w:rPr>
                <w:rFonts w:ascii="Arial" w:hAnsi="Arial" w:cs="Arial"/>
              </w:rPr>
            </w:pPr>
            <w:r w:rsidRPr="00BE0097">
              <w:rPr>
                <w:rFonts w:ascii="Arial" w:hAnsi="Arial" w:cs="Arial"/>
              </w:rPr>
              <w:t>38%</w:t>
            </w:r>
          </w:p>
        </w:tc>
        <w:tc>
          <w:tcPr>
            <w:tcW w:w="1728" w:type="dxa"/>
            <w:shd w:val="clear" w:color="auto" w:fill="auto"/>
          </w:tcPr>
          <w:p w:rsidR="0041646E" w:rsidRPr="00BE0097" w:rsidRDefault="0041646E">
            <w:pPr>
              <w:rPr>
                <w:rFonts w:ascii="Arial" w:hAnsi="Arial" w:cs="Arial"/>
              </w:rPr>
            </w:pPr>
            <w:r w:rsidRPr="00BE0097">
              <w:rPr>
                <w:rFonts w:ascii="Arial" w:hAnsi="Arial" w:cs="Arial"/>
              </w:rPr>
              <w:t>60%</w:t>
            </w:r>
          </w:p>
        </w:tc>
      </w:tr>
      <w:tr w:rsidR="00BC1A11" w:rsidRPr="00A70E80" w:rsidTr="00C33859">
        <w:trPr>
          <w:jc w:val="center"/>
        </w:trPr>
        <w:tc>
          <w:tcPr>
            <w:tcW w:w="3988" w:type="dxa"/>
            <w:shd w:val="clear" w:color="auto" w:fill="auto"/>
          </w:tcPr>
          <w:p w:rsidR="00837F66" w:rsidRPr="00BE0097" w:rsidRDefault="00837F66">
            <w:pPr>
              <w:rPr>
                <w:rFonts w:ascii="Arial" w:hAnsi="Arial" w:cs="Arial"/>
              </w:rPr>
            </w:pPr>
            <w:r w:rsidRPr="00BE0097">
              <w:rPr>
                <w:rFonts w:ascii="Arial" w:hAnsi="Arial" w:cs="Arial"/>
              </w:rPr>
              <w:t>Does not contact me to meet</w:t>
            </w:r>
          </w:p>
        </w:tc>
        <w:tc>
          <w:tcPr>
            <w:tcW w:w="1728" w:type="dxa"/>
            <w:shd w:val="clear" w:color="auto" w:fill="auto"/>
          </w:tcPr>
          <w:p w:rsidR="00837F66" w:rsidRPr="00BE0097" w:rsidRDefault="00837F66">
            <w:pPr>
              <w:rPr>
                <w:rFonts w:ascii="Arial" w:hAnsi="Arial" w:cs="Arial"/>
              </w:rPr>
            </w:pPr>
            <w:r w:rsidRPr="00BE0097">
              <w:rPr>
                <w:rFonts w:ascii="Arial" w:hAnsi="Arial" w:cs="Arial"/>
              </w:rPr>
              <w:t>48%</w:t>
            </w:r>
          </w:p>
        </w:tc>
        <w:tc>
          <w:tcPr>
            <w:tcW w:w="1728" w:type="dxa"/>
            <w:shd w:val="clear" w:color="auto" w:fill="auto"/>
          </w:tcPr>
          <w:p w:rsidR="00837F66" w:rsidRPr="00BE0097" w:rsidRDefault="00837F66">
            <w:pPr>
              <w:rPr>
                <w:rFonts w:ascii="Arial" w:hAnsi="Arial" w:cs="Arial"/>
              </w:rPr>
            </w:pPr>
            <w:r w:rsidRPr="00BE0097">
              <w:rPr>
                <w:rFonts w:ascii="Arial" w:hAnsi="Arial" w:cs="Arial"/>
              </w:rPr>
              <w:t>18%</w:t>
            </w:r>
          </w:p>
        </w:tc>
        <w:tc>
          <w:tcPr>
            <w:tcW w:w="1728" w:type="dxa"/>
            <w:shd w:val="clear" w:color="auto" w:fill="auto"/>
          </w:tcPr>
          <w:p w:rsidR="00837F66" w:rsidRPr="00BE0097" w:rsidRDefault="00E57C5B">
            <w:pPr>
              <w:rPr>
                <w:rFonts w:ascii="Arial" w:hAnsi="Arial" w:cs="Arial"/>
              </w:rPr>
            </w:pPr>
            <w:r w:rsidRPr="00BE0097">
              <w:rPr>
                <w:rFonts w:ascii="Arial" w:hAnsi="Arial" w:cs="Arial"/>
              </w:rPr>
              <w:t>27%</w:t>
            </w:r>
          </w:p>
        </w:tc>
      </w:tr>
    </w:tbl>
    <w:p w:rsidR="0041646E" w:rsidRPr="00A70E80" w:rsidRDefault="0041646E" w:rsidP="00BE0097">
      <w:pPr>
        <w:spacing w:after="0" w:line="240" w:lineRule="auto"/>
        <w:rPr>
          <w:rFonts w:ascii="Arial" w:hAnsi="Arial" w:cs="Arial"/>
        </w:rPr>
      </w:pPr>
    </w:p>
    <w:tbl>
      <w:tblPr>
        <w:tblStyle w:val="TableGrid"/>
        <w:tblW w:w="9167" w:type="dxa"/>
        <w:jc w:val="center"/>
        <w:tblLook w:val="04A0" w:firstRow="1" w:lastRow="0" w:firstColumn="1" w:lastColumn="0" w:noHBand="0" w:noVBand="1"/>
      </w:tblPr>
      <w:tblGrid>
        <w:gridCol w:w="3983"/>
        <w:gridCol w:w="1728"/>
        <w:gridCol w:w="1728"/>
        <w:gridCol w:w="1728"/>
      </w:tblGrid>
      <w:tr w:rsidR="0041646E" w:rsidRPr="00A70E80" w:rsidTr="00C33859">
        <w:trPr>
          <w:jc w:val="center"/>
        </w:trPr>
        <w:tc>
          <w:tcPr>
            <w:tcW w:w="3983" w:type="dxa"/>
            <w:shd w:val="clear" w:color="auto" w:fill="D9D9D9" w:themeFill="background1" w:themeFillShade="D9"/>
          </w:tcPr>
          <w:p w:rsidR="0041646E" w:rsidRPr="00BE0097" w:rsidRDefault="0041646E">
            <w:pPr>
              <w:rPr>
                <w:rFonts w:ascii="Arial" w:hAnsi="Arial" w:cs="Arial"/>
                <w:b/>
              </w:rPr>
            </w:pPr>
            <w:r w:rsidRPr="00BE0097">
              <w:rPr>
                <w:rFonts w:ascii="Arial" w:hAnsi="Arial" w:cs="Arial"/>
                <w:b/>
              </w:rPr>
              <w:t>Fathers</w:t>
            </w:r>
          </w:p>
        </w:tc>
        <w:tc>
          <w:tcPr>
            <w:tcW w:w="1728" w:type="dxa"/>
            <w:shd w:val="clear" w:color="auto" w:fill="D9D9D9" w:themeFill="background1" w:themeFillShade="D9"/>
          </w:tcPr>
          <w:p w:rsidR="00BC1A11" w:rsidRDefault="0041646E">
            <w:pPr>
              <w:rPr>
                <w:rFonts w:ascii="Arial" w:hAnsi="Arial" w:cs="Arial"/>
              </w:rPr>
            </w:pPr>
            <w:r w:rsidRPr="00BE0097">
              <w:rPr>
                <w:rFonts w:ascii="Arial" w:hAnsi="Arial" w:cs="Arial"/>
              </w:rPr>
              <w:t xml:space="preserve">CFWS </w:t>
            </w:r>
          </w:p>
          <w:p w:rsidR="0041646E" w:rsidRPr="00BE0097" w:rsidRDefault="0041646E">
            <w:pPr>
              <w:rPr>
                <w:rFonts w:ascii="Arial" w:hAnsi="Arial" w:cs="Arial"/>
              </w:rPr>
            </w:pPr>
            <w:r w:rsidRPr="00BE0097">
              <w:rPr>
                <w:rFonts w:ascii="Arial" w:hAnsi="Arial" w:cs="Arial"/>
              </w:rPr>
              <w:t>N</w:t>
            </w:r>
            <w:r w:rsidR="00BC1A11">
              <w:rPr>
                <w:rFonts w:ascii="Arial" w:hAnsi="Arial" w:cs="Arial"/>
              </w:rPr>
              <w:t xml:space="preserve"> </w:t>
            </w:r>
            <w:r w:rsidRPr="00BE0097">
              <w:rPr>
                <w:rFonts w:ascii="Arial" w:hAnsi="Arial" w:cs="Arial"/>
              </w:rPr>
              <w:t>= 237</w:t>
            </w:r>
          </w:p>
        </w:tc>
        <w:tc>
          <w:tcPr>
            <w:tcW w:w="1728" w:type="dxa"/>
            <w:shd w:val="clear" w:color="auto" w:fill="D9D9D9" w:themeFill="background1" w:themeFillShade="D9"/>
          </w:tcPr>
          <w:p w:rsidR="0041646E" w:rsidRPr="00BE0097" w:rsidRDefault="0041646E">
            <w:pPr>
              <w:rPr>
                <w:rFonts w:ascii="Arial" w:hAnsi="Arial" w:cs="Arial"/>
              </w:rPr>
            </w:pPr>
            <w:r w:rsidRPr="00BE0097">
              <w:rPr>
                <w:rFonts w:ascii="Arial" w:hAnsi="Arial" w:cs="Arial"/>
              </w:rPr>
              <w:t>In-Home (FVS) N</w:t>
            </w:r>
            <w:r w:rsidR="00BC1A11">
              <w:rPr>
                <w:rFonts w:ascii="Arial" w:hAnsi="Arial" w:cs="Arial"/>
              </w:rPr>
              <w:t xml:space="preserve"> </w:t>
            </w:r>
            <w:r w:rsidRPr="00BE0097">
              <w:rPr>
                <w:rFonts w:ascii="Arial" w:hAnsi="Arial" w:cs="Arial"/>
              </w:rPr>
              <w:t xml:space="preserve">= </w:t>
            </w:r>
            <w:r w:rsidR="002B0B55" w:rsidRPr="00BE0097">
              <w:rPr>
                <w:rFonts w:ascii="Arial" w:hAnsi="Arial" w:cs="Arial"/>
              </w:rPr>
              <w:t>49</w:t>
            </w:r>
          </w:p>
        </w:tc>
        <w:tc>
          <w:tcPr>
            <w:tcW w:w="1728" w:type="dxa"/>
            <w:shd w:val="clear" w:color="auto" w:fill="D9D9D9" w:themeFill="background1" w:themeFillShade="D9"/>
          </w:tcPr>
          <w:p w:rsidR="00BC1A11" w:rsidRDefault="0041646E">
            <w:pPr>
              <w:rPr>
                <w:rFonts w:ascii="Arial" w:hAnsi="Arial" w:cs="Arial"/>
              </w:rPr>
            </w:pPr>
            <w:r w:rsidRPr="00BE0097">
              <w:rPr>
                <w:rFonts w:ascii="Arial" w:hAnsi="Arial" w:cs="Arial"/>
              </w:rPr>
              <w:t xml:space="preserve">FAR </w:t>
            </w:r>
          </w:p>
          <w:p w:rsidR="0041646E" w:rsidRPr="00BE0097" w:rsidRDefault="0041646E">
            <w:pPr>
              <w:rPr>
                <w:rFonts w:ascii="Arial" w:hAnsi="Arial" w:cs="Arial"/>
              </w:rPr>
            </w:pPr>
            <w:r w:rsidRPr="00BE0097">
              <w:rPr>
                <w:rFonts w:ascii="Arial" w:hAnsi="Arial" w:cs="Arial"/>
              </w:rPr>
              <w:t>N</w:t>
            </w:r>
            <w:r w:rsidR="00BC1A11">
              <w:rPr>
                <w:rFonts w:ascii="Arial" w:hAnsi="Arial" w:cs="Arial"/>
              </w:rPr>
              <w:t xml:space="preserve"> </w:t>
            </w:r>
            <w:r w:rsidRPr="00BE0097">
              <w:rPr>
                <w:rFonts w:ascii="Arial" w:hAnsi="Arial" w:cs="Arial"/>
              </w:rPr>
              <w:t>= 125</w:t>
            </w:r>
          </w:p>
        </w:tc>
      </w:tr>
      <w:tr w:rsidR="0041646E" w:rsidRPr="00A70E80" w:rsidTr="00C33859">
        <w:trPr>
          <w:jc w:val="center"/>
        </w:trPr>
        <w:tc>
          <w:tcPr>
            <w:tcW w:w="3983" w:type="dxa"/>
            <w:shd w:val="clear" w:color="auto" w:fill="auto"/>
          </w:tcPr>
          <w:p w:rsidR="0041646E" w:rsidRPr="00BE0097" w:rsidRDefault="0041646E">
            <w:pPr>
              <w:rPr>
                <w:rFonts w:ascii="Arial" w:hAnsi="Arial" w:cs="Arial"/>
              </w:rPr>
            </w:pPr>
            <w:r w:rsidRPr="00BE0097">
              <w:rPr>
                <w:rFonts w:ascii="Arial" w:hAnsi="Arial" w:cs="Arial"/>
              </w:rPr>
              <w:t>Unable to locate</w:t>
            </w:r>
          </w:p>
        </w:tc>
        <w:tc>
          <w:tcPr>
            <w:tcW w:w="1728" w:type="dxa"/>
            <w:shd w:val="clear" w:color="auto" w:fill="auto"/>
          </w:tcPr>
          <w:p w:rsidR="0041646E" w:rsidRPr="00BE0097" w:rsidRDefault="0041646E">
            <w:pPr>
              <w:rPr>
                <w:rFonts w:ascii="Arial" w:hAnsi="Arial" w:cs="Arial"/>
              </w:rPr>
            </w:pPr>
            <w:r w:rsidRPr="00BE0097">
              <w:rPr>
                <w:rFonts w:ascii="Arial" w:hAnsi="Arial" w:cs="Arial"/>
              </w:rPr>
              <w:t>76%</w:t>
            </w:r>
          </w:p>
        </w:tc>
        <w:tc>
          <w:tcPr>
            <w:tcW w:w="1728" w:type="dxa"/>
            <w:shd w:val="clear" w:color="auto" w:fill="auto"/>
          </w:tcPr>
          <w:p w:rsidR="0041646E" w:rsidRPr="00BE0097" w:rsidRDefault="0041646E">
            <w:pPr>
              <w:rPr>
                <w:rFonts w:ascii="Arial" w:hAnsi="Arial" w:cs="Arial"/>
              </w:rPr>
            </w:pPr>
            <w:r w:rsidRPr="00BE0097">
              <w:rPr>
                <w:rFonts w:ascii="Arial" w:hAnsi="Arial" w:cs="Arial"/>
              </w:rPr>
              <w:t>49%</w:t>
            </w:r>
          </w:p>
        </w:tc>
        <w:tc>
          <w:tcPr>
            <w:tcW w:w="1728" w:type="dxa"/>
            <w:shd w:val="clear" w:color="auto" w:fill="auto"/>
          </w:tcPr>
          <w:p w:rsidR="0041646E" w:rsidRPr="00BE0097" w:rsidRDefault="002B0B55">
            <w:pPr>
              <w:rPr>
                <w:rFonts w:ascii="Arial" w:hAnsi="Arial" w:cs="Arial"/>
              </w:rPr>
            </w:pPr>
            <w:r w:rsidRPr="00BE0097">
              <w:rPr>
                <w:rFonts w:ascii="Arial" w:hAnsi="Arial" w:cs="Arial"/>
              </w:rPr>
              <w:t>45%</w:t>
            </w:r>
          </w:p>
        </w:tc>
      </w:tr>
      <w:tr w:rsidR="0041646E" w:rsidRPr="00A70E80" w:rsidTr="00C33859">
        <w:trPr>
          <w:jc w:val="center"/>
        </w:trPr>
        <w:tc>
          <w:tcPr>
            <w:tcW w:w="3983" w:type="dxa"/>
            <w:shd w:val="clear" w:color="auto" w:fill="auto"/>
          </w:tcPr>
          <w:p w:rsidR="0041646E" w:rsidRPr="00BE0097" w:rsidRDefault="0041646E">
            <w:pPr>
              <w:rPr>
                <w:rFonts w:ascii="Arial" w:hAnsi="Arial" w:cs="Arial"/>
              </w:rPr>
            </w:pPr>
            <w:r w:rsidRPr="00BE0097">
              <w:rPr>
                <w:rFonts w:ascii="Arial" w:hAnsi="Arial" w:cs="Arial"/>
              </w:rPr>
              <w:t>Lack of response to request</w:t>
            </w:r>
          </w:p>
        </w:tc>
        <w:tc>
          <w:tcPr>
            <w:tcW w:w="1728" w:type="dxa"/>
            <w:shd w:val="clear" w:color="auto" w:fill="auto"/>
          </w:tcPr>
          <w:p w:rsidR="0041646E" w:rsidRPr="00BE0097" w:rsidRDefault="0041646E">
            <w:pPr>
              <w:rPr>
                <w:rFonts w:ascii="Arial" w:hAnsi="Arial" w:cs="Arial"/>
              </w:rPr>
            </w:pPr>
            <w:r w:rsidRPr="00BE0097">
              <w:rPr>
                <w:rFonts w:ascii="Arial" w:hAnsi="Arial" w:cs="Arial"/>
              </w:rPr>
              <w:t>69%</w:t>
            </w:r>
          </w:p>
        </w:tc>
        <w:tc>
          <w:tcPr>
            <w:tcW w:w="1728" w:type="dxa"/>
            <w:shd w:val="clear" w:color="auto" w:fill="auto"/>
          </w:tcPr>
          <w:p w:rsidR="0041646E" w:rsidRPr="00BE0097" w:rsidRDefault="0041646E">
            <w:pPr>
              <w:rPr>
                <w:rFonts w:ascii="Arial" w:hAnsi="Arial" w:cs="Arial"/>
              </w:rPr>
            </w:pPr>
            <w:r w:rsidRPr="00BE0097">
              <w:rPr>
                <w:rFonts w:ascii="Arial" w:hAnsi="Arial" w:cs="Arial"/>
              </w:rPr>
              <w:t>61%</w:t>
            </w:r>
          </w:p>
        </w:tc>
        <w:tc>
          <w:tcPr>
            <w:tcW w:w="1728" w:type="dxa"/>
            <w:shd w:val="clear" w:color="auto" w:fill="auto"/>
          </w:tcPr>
          <w:p w:rsidR="0041646E" w:rsidRPr="00BE0097" w:rsidRDefault="0041646E">
            <w:pPr>
              <w:rPr>
                <w:rFonts w:ascii="Arial" w:hAnsi="Arial" w:cs="Arial"/>
              </w:rPr>
            </w:pPr>
            <w:r w:rsidRPr="00BE0097">
              <w:rPr>
                <w:rFonts w:ascii="Arial" w:hAnsi="Arial" w:cs="Arial"/>
              </w:rPr>
              <w:t>54%</w:t>
            </w:r>
          </w:p>
        </w:tc>
      </w:tr>
      <w:tr w:rsidR="0041646E" w:rsidRPr="00A70E80" w:rsidTr="00C33859">
        <w:trPr>
          <w:jc w:val="center"/>
        </w:trPr>
        <w:tc>
          <w:tcPr>
            <w:tcW w:w="3983" w:type="dxa"/>
            <w:shd w:val="clear" w:color="auto" w:fill="auto"/>
          </w:tcPr>
          <w:p w:rsidR="0041646E" w:rsidRPr="00BE0097" w:rsidRDefault="0041646E">
            <w:pPr>
              <w:rPr>
                <w:rFonts w:ascii="Arial" w:hAnsi="Arial" w:cs="Arial"/>
              </w:rPr>
            </w:pPr>
            <w:r w:rsidRPr="00BE0097">
              <w:rPr>
                <w:rFonts w:ascii="Arial" w:hAnsi="Arial" w:cs="Arial"/>
              </w:rPr>
              <w:t>Workload</w:t>
            </w:r>
          </w:p>
        </w:tc>
        <w:tc>
          <w:tcPr>
            <w:tcW w:w="1728" w:type="dxa"/>
            <w:shd w:val="clear" w:color="auto" w:fill="auto"/>
          </w:tcPr>
          <w:p w:rsidR="0041646E" w:rsidRPr="00BE0097" w:rsidRDefault="002B0B55">
            <w:pPr>
              <w:rPr>
                <w:rFonts w:ascii="Arial" w:hAnsi="Arial" w:cs="Arial"/>
              </w:rPr>
            </w:pPr>
            <w:r w:rsidRPr="00BE0097">
              <w:rPr>
                <w:rFonts w:ascii="Arial" w:hAnsi="Arial" w:cs="Arial"/>
              </w:rPr>
              <w:t>51%</w:t>
            </w:r>
          </w:p>
        </w:tc>
        <w:tc>
          <w:tcPr>
            <w:tcW w:w="1728" w:type="dxa"/>
            <w:shd w:val="clear" w:color="auto" w:fill="auto"/>
          </w:tcPr>
          <w:p w:rsidR="0041646E" w:rsidRPr="00BE0097" w:rsidRDefault="002B0B55">
            <w:pPr>
              <w:rPr>
                <w:rFonts w:ascii="Arial" w:hAnsi="Arial" w:cs="Arial"/>
              </w:rPr>
            </w:pPr>
            <w:r w:rsidRPr="00BE0097">
              <w:rPr>
                <w:rFonts w:ascii="Arial" w:hAnsi="Arial" w:cs="Arial"/>
              </w:rPr>
              <w:t>37%</w:t>
            </w:r>
          </w:p>
        </w:tc>
        <w:tc>
          <w:tcPr>
            <w:tcW w:w="1728" w:type="dxa"/>
            <w:shd w:val="clear" w:color="auto" w:fill="auto"/>
          </w:tcPr>
          <w:p w:rsidR="0041646E" w:rsidRPr="00BE0097" w:rsidRDefault="0041646E">
            <w:pPr>
              <w:rPr>
                <w:rFonts w:ascii="Arial" w:hAnsi="Arial" w:cs="Arial"/>
              </w:rPr>
            </w:pPr>
            <w:r w:rsidRPr="00BE0097">
              <w:rPr>
                <w:rFonts w:ascii="Arial" w:hAnsi="Arial" w:cs="Arial"/>
              </w:rPr>
              <w:t>56%</w:t>
            </w:r>
          </w:p>
        </w:tc>
      </w:tr>
      <w:tr w:rsidR="00837F66" w:rsidRPr="00A70E80" w:rsidTr="00C33859">
        <w:trPr>
          <w:jc w:val="center"/>
        </w:trPr>
        <w:tc>
          <w:tcPr>
            <w:tcW w:w="3983" w:type="dxa"/>
            <w:shd w:val="clear" w:color="auto" w:fill="auto"/>
          </w:tcPr>
          <w:p w:rsidR="00837F66" w:rsidRPr="00BE0097" w:rsidRDefault="00837F66">
            <w:pPr>
              <w:rPr>
                <w:rFonts w:ascii="Arial" w:hAnsi="Arial" w:cs="Arial"/>
              </w:rPr>
            </w:pPr>
            <w:r w:rsidRPr="00BE0097">
              <w:rPr>
                <w:rFonts w:ascii="Arial" w:hAnsi="Arial" w:cs="Arial"/>
              </w:rPr>
              <w:t>Does not contact me to meet</w:t>
            </w:r>
          </w:p>
        </w:tc>
        <w:tc>
          <w:tcPr>
            <w:tcW w:w="1728" w:type="dxa"/>
            <w:shd w:val="clear" w:color="auto" w:fill="auto"/>
          </w:tcPr>
          <w:p w:rsidR="00837F66" w:rsidRPr="00BE0097" w:rsidRDefault="00837F66">
            <w:pPr>
              <w:rPr>
                <w:rFonts w:ascii="Arial" w:hAnsi="Arial" w:cs="Arial"/>
              </w:rPr>
            </w:pPr>
            <w:r w:rsidRPr="00BE0097">
              <w:rPr>
                <w:rFonts w:ascii="Arial" w:hAnsi="Arial" w:cs="Arial"/>
              </w:rPr>
              <w:t>56%</w:t>
            </w:r>
          </w:p>
        </w:tc>
        <w:tc>
          <w:tcPr>
            <w:tcW w:w="1728" w:type="dxa"/>
            <w:shd w:val="clear" w:color="auto" w:fill="auto"/>
          </w:tcPr>
          <w:p w:rsidR="00837F66" w:rsidRPr="00BE0097" w:rsidRDefault="00837F66">
            <w:pPr>
              <w:rPr>
                <w:rFonts w:ascii="Arial" w:hAnsi="Arial" w:cs="Arial"/>
              </w:rPr>
            </w:pPr>
            <w:r w:rsidRPr="00BE0097">
              <w:rPr>
                <w:rFonts w:ascii="Arial" w:hAnsi="Arial" w:cs="Arial"/>
              </w:rPr>
              <w:t>27%</w:t>
            </w:r>
          </w:p>
        </w:tc>
        <w:tc>
          <w:tcPr>
            <w:tcW w:w="1728" w:type="dxa"/>
            <w:shd w:val="clear" w:color="auto" w:fill="auto"/>
          </w:tcPr>
          <w:p w:rsidR="00837F66" w:rsidRPr="00BE0097" w:rsidRDefault="00E57C5B">
            <w:pPr>
              <w:rPr>
                <w:rFonts w:ascii="Arial" w:hAnsi="Arial" w:cs="Arial"/>
              </w:rPr>
            </w:pPr>
            <w:r w:rsidRPr="00BE0097">
              <w:rPr>
                <w:rFonts w:ascii="Arial" w:hAnsi="Arial" w:cs="Arial"/>
              </w:rPr>
              <w:t>31%</w:t>
            </w:r>
          </w:p>
        </w:tc>
      </w:tr>
    </w:tbl>
    <w:p w:rsidR="00066435" w:rsidRDefault="00066435" w:rsidP="00BE0097">
      <w:pPr>
        <w:spacing w:after="0" w:line="240" w:lineRule="auto"/>
        <w:rPr>
          <w:rFonts w:ascii="Arial" w:hAnsi="Arial" w:cs="Arial"/>
        </w:rPr>
      </w:pPr>
    </w:p>
    <w:p w:rsidR="00837F66" w:rsidRPr="00A70E80" w:rsidRDefault="00837F66" w:rsidP="00BE0097">
      <w:pPr>
        <w:spacing w:after="0" w:line="240" w:lineRule="auto"/>
        <w:rPr>
          <w:rFonts w:ascii="Arial" w:hAnsi="Arial" w:cs="Arial"/>
          <w:b/>
        </w:rPr>
      </w:pPr>
      <w:r w:rsidRPr="00A70E80">
        <w:rPr>
          <w:rFonts w:ascii="Arial" w:hAnsi="Arial" w:cs="Arial"/>
          <w:b/>
        </w:rPr>
        <w:t>Deep Dives</w:t>
      </w:r>
    </w:p>
    <w:p w:rsidR="00837F66" w:rsidRPr="00A70E80" w:rsidRDefault="00837F66" w:rsidP="00BE0097">
      <w:pPr>
        <w:spacing w:after="0" w:line="240" w:lineRule="auto"/>
        <w:rPr>
          <w:rFonts w:ascii="Arial" w:hAnsi="Arial" w:cs="Arial"/>
        </w:rPr>
      </w:pPr>
      <w:r w:rsidRPr="00A70E80">
        <w:rPr>
          <w:rFonts w:ascii="Arial" w:hAnsi="Arial" w:cs="Arial"/>
        </w:rPr>
        <w:t xml:space="preserve">Data deep dives across all regions </w:t>
      </w:r>
      <w:proofErr w:type="gramStart"/>
      <w:r w:rsidRPr="00A70E80">
        <w:rPr>
          <w:rFonts w:ascii="Arial" w:hAnsi="Arial" w:cs="Arial"/>
        </w:rPr>
        <w:t>were conducted</w:t>
      </w:r>
      <w:proofErr w:type="gramEnd"/>
      <w:r w:rsidRPr="00A70E80">
        <w:rPr>
          <w:rFonts w:ascii="Arial" w:hAnsi="Arial" w:cs="Arial"/>
        </w:rPr>
        <w:t xml:space="preserve"> following central case reviews in 2017 and 2018. This process engaged office staff and leadership in assessing their performance outcomes in key areas. Areas for improvement related to monthly visits with parents and children included a lack of time to locate and follow up with in-person visits with parents who are not in contact with </w:t>
      </w:r>
      <w:r w:rsidR="00066435">
        <w:rPr>
          <w:rFonts w:ascii="Arial" w:hAnsi="Arial" w:cs="Arial"/>
        </w:rPr>
        <w:t>caseworkers</w:t>
      </w:r>
      <w:r w:rsidRPr="00A70E80">
        <w:rPr>
          <w:rFonts w:ascii="Arial" w:hAnsi="Arial" w:cs="Arial"/>
        </w:rPr>
        <w:t xml:space="preserve"> and concerns regarding the quality and consistency of documentation of visits. Areas of inconsistent documentation included attempts to locate, seeing all children in the family, in-home visits with children, and visits with all parents similar to the practice focus for children in out-of-home care. In spite of leadership’s effort to communicate clearly that caseworkers hold the responsibility for contacting a parent, deep dives identified continuing belief that the parent should contact the caseworker as a practice area of concern.</w:t>
      </w:r>
    </w:p>
    <w:p w:rsidR="00066435" w:rsidRPr="007B63DB" w:rsidRDefault="00066435" w:rsidP="00BE0097">
      <w:pPr>
        <w:spacing w:after="0" w:line="240" w:lineRule="auto"/>
        <w:rPr>
          <w:rFonts w:ascii="Arial" w:hAnsi="Arial" w:cs="Arial"/>
        </w:rPr>
      </w:pPr>
    </w:p>
    <w:p w:rsidR="00590E4F" w:rsidRPr="00A70E80" w:rsidRDefault="00837F66" w:rsidP="00BE0097">
      <w:pPr>
        <w:spacing w:after="0" w:line="240" w:lineRule="auto"/>
        <w:rPr>
          <w:rFonts w:ascii="Arial" w:hAnsi="Arial" w:cs="Arial"/>
        </w:rPr>
      </w:pPr>
      <w:r w:rsidRPr="00A70E80">
        <w:rPr>
          <w:rFonts w:ascii="Arial" w:hAnsi="Arial" w:cs="Arial"/>
          <w:b/>
        </w:rPr>
        <w:t>Promising Practice</w:t>
      </w:r>
      <w:r w:rsidR="00066435">
        <w:rPr>
          <w:rFonts w:ascii="Arial" w:hAnsi="Arial" w:cs="Arial"/>
          <w:b/>
        </w:rPr>
        <w:t>:</w:t>
      </w:r>
    </w:p>
    <w:p w:rsidR="004315C0" w:rsidRDefault="00590E4F" w:rsidP="00BE0097">
      <w:pPr>
        <w:spacing w:after="0" w:line="240" w:lineRule="auto"/>
        <w:rPr>
          <w:rFonts w:ascii="Arial" w:eastAsia="Calibri" w:hAnsi="Arial" w:cs="Arial"/>
        </w:rPr>
      </w:pPr>
      <w:r w:rsidRPr="00A70E80">
        <w:rPr>
          <w:rFonts w:ascii="Arial" w:eastAsia="Calibri" w:hAnsi="Arial" w:cs="Arial"/>
        </w:rPr>
        <w:t xml:space="preserve">Caseworkers have identified through the CFSR review and regional </w:t>
      </w:r>
      <w:r w:rsidR="007E35C3" w:rsidRPr="00A70E80">
        <w:rPr>
          <w:rFonts w:ascii="Arial" w:eastAsia="Calibri" w:hAnsi="Arial" w:cs="Arial"/>
        </w:rPr>
        <w:t xml:space="preserve">data </w:t>
      </w:r>
      <w:r w:rsidRPr="00A70E80">
        <w:rPr>
          <w:rFonts w:ascii="Arial" w:eastAsia="Calibri" w:hAnsi="Arial" w:cs="Arial"/>
        </w:rPr>
        <w:t>deep dives a lack of time to search, locate and subsequently follow up with in</w:t>
      </w:r>
      <w:r w:rsidR="00435614" w:rsidRPr="00A70E80">
        <w:rPr>
          <w:rFonts w:ascii="Arial" w:eastAsia="Calibri" w:hAnsi="Arial" w:cs="Arial"/>
        </w:rPr>
        <w:t>-</w:t>
      </w:r>
      <w:r w:rsidRPr="00A70E80">
        <w:rPr>
          <w:rFonts w:ascii="Arial" w:eastAsia="Calibri" w:hAnsi="Arial" w:cs="Arial"/>
        </w:rPr>
        <w:t xml:space="preserve">person visits with parents who are not in regular contact with </w:t>
      </w:r>
      <w:r w:rsidR="00066435">
        <w:rPr>
          <w:rFonts w:ascii="Arial" w:eastAsia="Calibri" w:hAnsi="Arial" w:cs="Arial"/>
        </w:rPr>
        <w:t>caseworkers</w:t>
      </w:r>
      <w:r w:rsidR="002B0B55" w:rsidRPr="00A70E80">
        <w:rPr>
          <w:rFonts w:ascii="Arial" w:eastAsia="Calibri" w:hAnsi="Arial" w:cs="Arial"/>
        </w:rPr>
        <w:t>. In</w:t>
      </w:r>
      <w:r w:rsidR="00575E05" w:rsidRPr="00A70E80">
        <w:rPr>
          <w:rFonts w:ascii="Arial" w:eastAsia="Calibri" w:hAnsi="Arial" w:cs="Arial"/>
        </w:rPr>
        <w:t xml:space="preserve"> an attempt to address this issue,</w:t>
      </w:r>
      <w:r w:rsidR="007E35C3" w:rsidRPr="00A70E80">
        <w:rPr>
          <w:rFonts w:ascii="Arial" w:eastAsia="Calibri" w:hAnsi="Arial" w:cs="Arial"/>
        </w:rPr>
        <w:t xml:space="preserve"> Region 3’s Everett office</w:t>
      </w:r>
      <w:r w:rsidR="00575E05" w:rsidRPr="00A70E80">
        <w:rPr>
          <w:rFonts w:ascii="Arial" w:eastAsia="Calibri" w:hAnsi="Arial" w:cs="Arial"/>
        </w:rPr>
        <w:t xml:space="preserve"> created </w:t>
      </w:r>
      <w:r w:rsidRPr="00A70E80">
        <w:rPr>
          <w:rFonts w:ascii="Arial" w:eastAsia="Calibri" w:hAnsi="Arial" w:cs="Arial"/>
        </w:rPr>
        <w:t xml:space="preserve">positions </w:t>
      </w:r>
      <w:r w:rsidR="00C80B28" w:rsidRPr="00A70E80">
        <w:rPr>
          <w:rFonts w:ascii="Arial" w:eastAsia="Calibri" w:hAnsi="Arial" w:cs="Arial"/>
        </w:rPr>
        <w:t>that</w:t>
      </w:r>
      <w:r w:rsidRPr="00A70E80">
        <w:rPr>
          <w:rFonts w:ascii="Arial" w:eastAsia="Calibri" w:hAnsi="Arial" w:cs="Arial"/>
        </w:rPr>
        <w:t xml:space="preserve"> specialize in searches </w:t>
      </w:r>
      <w:r w:rsidR="00066435">
        <w:rPr>
          <w:rFonts w:ascii="Arial" w:eastAsia="Calibri" w:hAnsi="Arial" w:cs="Arial"/>
        </w:rPr>
        <w:t>for</w:t>
      </w:r>
      <w:r w:rsidR="00066435" w:rsidRPr="00A70E80">
        <w:rPr>
          <w:rFonts w:ascii="Arial" w:eastAsia="Calibri" w:hAnsi="Arial" w:cs="Arial"/>
        </w:rPr>
        <w:t xml:space="preserve"> </w:t>
      </w:r>
      <w:r w:rsidRPr="00A70E80">
        <w:rPr>
          <w:rFonts w:ascii="Arial" w:eastAsia="Calibri" w:hAnsi="Arial" w:cs="Arial"/>
        </w:rPr>
        <w:t xml:space="preserve">parents whose whereabouts are unknown. </w:t>
      </w:r>
      <w:r w:rsidR="00C80B28" w:rsidRPr="00A70E80">
        <w:rPr>
          <w:rFonts w:ascii="Arial" w:eastAsia="Calibri" w:hAnsi="Arial" w:cs="Arial"/>
        </w:rPr>
        <w:t>Region 3 data from the</w:t>
      </w:r>
      <w:r w:rsidRPr="00A70E80">
        <w:rPr>
          <w:rFonts w:ascii="Arial" w:eastAsia="Calibri" w:hAnsi="Arial" w:cs="Arial"/>
        </w:rPr>
        <w:t xml:space="preserve"> </w:t>
      </w:r>
      <w:proofErr w:type="spellStart"/>
      <w:r w:rsidRPr="00A70E80">
        <w:rPr>
          <w:rFonts w:ascii="Arial" w:eastAsia="Calibri" w:hAnsi="Arial" w:cs="Arial"/>
        </w:rPr>
        <w:t>InfoFamLink</w:t>
      </w:r>
      <w:proofErr w:type="spellEnd"/>
      <w:r w:rsidRPr="00A70E80">
        <w:rPr>
          <w:rFonts w:ascii="Arial" w:eastAsia="Calibri" w:hAnsi="Arial" w:cs="Arial"/>
        </w:rPr>
        <w:t xml:space="preserve"> Social Worker Parent Visit Summary Report</w:t>
      </w:r>
      <w:r w:rsidR="00C80B28" w:rsidRPr="00A70E80">
        <w:rPr>
          <w:rFonts w:ascii="Arial" w:eastAsia="Calibri" w:hAnsi="Arial" w:cs="Arial"/>
        </w:rPr>
        <w:t xml:space="preserve"> for December 2019 reflects that the</w:t>
      </w:r>
      <w:r w:rsidRPr="00A70E80">
        <w:rPr>
          <w:rFonts w:ascii="Arial" w:eastAsia="Calibri" w:hAnsi="Arial" w:cs="Arial"/>
        </w:rPr>
        <w:t xml:space="preserve"> process has a positive impact </w:t>
      </w:r>
      <w:r w:rsidR="00C80B28" w:rsidRPr="00A70E80">
        <w:rPr>
          <w:rFonts w:ascii="Arial" w:eastAsia="Calibri" w:hAnsi="Arial" w:cs="Arial"/>
        </w:rPr>
        <w:t xml:space="preserve">on </w:t>
      </w:r>
      <w:r w:rsidRPr="00A70E80">
        <w:rPr>
          <w:rFonts w:ascii="Arial" w:eastAsia="Calibri" w:hAnsi="Arial" w:cs="Arial"/>
        </w:rPr>
        <w:t>visits or attempted visits</w:t>
      </w:r>
      <w:r w:rsidR="00C80B28" w:rsidRPr="00A70E80">
        <w:rPr>
          <w:rFonts w:ascii="Arial" w:eastAsia="Calibri" w:hAnsi="Arial" w:cs="Arial"/>
        </w:rPr>
        <w:t xml:space="preserve"> with parents. </w:t>
      </w:r>
    </w:p>
    <w:tbl>
      <w:tblPr>
        <w:tblStyle w:val="TableGrid"/>
        <w:tblW w:w="0" w:type="auto"/>
        <w:tblLook w:val="04A0" w:firstRow="1" w:lastRow="0" w:firstColumn="1" w:lastColumn="0" w:noHBand="0" w:noVBand="1"/>
      </w:tblPr>
      <w:tblGrid>
        <w:gridCol w:w="3116"/>
        <w:gridCol w:w="3117"/>
        <w:gridCol w:w="3117"/>
      </w:tblGrid>
      <w:tr w:rsidR="004315C0" w:rsidTr="004C57D4">
        <w:tc>
          <w:tcPr>
            <w:tcW w:w="3116" w:type="dxa"/>
            <w:shd w:val="clear" w:color="auto" w:fill="D9D9D9" w:themeFill="background1" w:themeFillShade="D9"/>
          </w:tcPr>
          <w:p w:rsidR="004315C0" w:rsidRDefault="004315C0" w:rsidP="00BE0097">
            <w:pPr>
              <w:rPr>
                <w:rFonts w:ascii="Arial" w:eastAsia="Calibri" w:hAnsi="Arial" w:cs="Arial"/>
              </w:rPr>
            </w:pPr>
            <w:r>
              <w:rPr>
                <w:rFonts w:ascii="Arial" w:eastAsia="Calibri" w:hAnsi="Arial" w:cs="Arial"/>
              </w:rPr>
              <w:lastRenderedPageBreak/>
              <w:t>Parent</w:t>
            </w:r>
          </w:p>
        </w:tc>
        <w:tc>
          <w:tcPr>
            <w:tcW w:w="3117" w:type="dxa"/>
            <w:shd w:val="clear" w:color="auto" w:fill="D9D9D9" w:themeFill="background1" w:themeFillShade="D9"/>
          </w:tcPr>
          <w:p w:rsidR="004315C0" w:rsidRDefault="004315C0" w:rsidP="00BE0097">
            <w:pPr>
              <w:rPr>
                <w:rFonts w:ascii="Arial" w:eastAsia="Calibri" w:hAnsi="Arial" w:cs="Arial"/>
              </w:rPr>
            </w:pPr>
            <w:r>
              <w:rPr>
                <w:rFonts w:ascii="Arial" w:eastAsia="Calibri" w:hAnsi="Arial" w:cs="Arial"/>
              </w:rPr>
              <w:t>Statewide</w:t>
            </w:r>
          </w:p>
        </w:tc>
        <w:tc>
          <w:tcPr>
            <w:tcW w:w="3117" w:type="dxa"/>
            <w:shd w:val="clear" w:color="auto" w:fill="D9D9D9" w:themeFill="background1" w:themeFillShade="D9"/>
          </w:tcPr>
          <w:p w:rsidR="004315C0" w:rsidRDefault="004315C0" w:rsidP="00BE0097">
            <w:pPr>
              <w:rPr>
                <w:rFonts w:ascii="Arial" w:eastAsia="Calibri" w:hAnsi="Arial" w:cs="Arial"/>
              </w:rPr>
            </w:pPr>
            <w:r>
              <w:rPr>
                <w:rFonts w:ascii="Arial" w:eastAsia="Calibri" w:hAnsi="Arial" w:cs="Arial"/>
              </w:rPr>
              <w:t>Region 3</w:t>
            </w:r>
          </w:p>
        </w:tc>
      </w:tr>
      <w:tr w:rsidR="004315C0" w:rsidTr="004315C0">
        <w:tc>
          <w:tcPr>
            <w:tcW w:w="3116" w:type="dxa"/>
          </w:tcPr>
          <w:p w:rsidR="004315C0" w:rsidRDefault="004315C0" w:rsidP="00BE0097">
            <w:pPr>
              <w:rPr>
                <w:rFonts w:ascii="Arial" w:eastAsia="Calibri" w:hAnsi="Arial" w:cs="Arial"/>
              </w:rPr>
            </w:pPr>
            <w:r>
              <w:rPr>
                <w:rFonts w:ascii="Arial" w:eastAsia="Calibri" w:hAnsi="Arial" w:cs="Arial"/>
              </w:rPr>
              <w:t>Mothers</w:t>
            </w:r>
          </w:p>
        </w:tc>
        <w:tc>
          <w:tcPr>
            <w:tcW w:w="3117" w:type="dxa"/>
          </w:tcPr>
          <w:p w:rsidR="004315C0" w:rsidRDefault="004315C0" w:rsidP="00BE0097">
            <w:pPr>
              <w:rPr>
                <w:rFonts w:ascii="Arial" w:eastAsia="Calibri" w:hAnsi="Arial" w:cs="Arial"/>
              </w:rPr>
            </w:pPr>
            <w:r>
              <w:rPr>
                <w:rFonts w:ascii="Arial" w:eastAsia="Calibri" w:hAnsi="Arial" w:cs="Arial"/>
              </w:rPr>
              <w:t>20.5%</w:t>
            </w:r>
          </w:p>
        </w:tc>
        <w:tc>
          <w:tcPr>
            <w:tcW w:w="3117" w:type="dxa"/>
          </w:tcPr>
          <w:p w:rsidR="004315C0" w:rsidRDefault="004315C0" w:rsidP="00BE0097">
            <w:pPr>
              <w:rPr>
                <w:rFonts w:ascii="Arial" w:eastAsia="Calibri" w:hAnsi="Arial" w:cs="Arial"/>
              </w:rPr>
            </w:pPr>
            <w:r>
              <w:rPr>
                <w:rFonts w:ascii="Arial" w:eastAsia="Calibri" w:hAnsi="Arial" w:cs="Arial"/>
              </w:rPr>
              <w:t>32.3%</w:t>
            </w:r>
          </w:p>
        </w:tc>
      </w:tr>
      <w:tr w:rsidR="004315C0" w:rsidTr="004315C0">
        <w:tc>
          <w:tcPr>
            <w:tcW w:w="3116" w:type="dxa"/>
          </w:tcPr>
          <w:p w:rsidR="004315C0" w:rsidRDefault="004315C0" w:rsidP="00BE0097">
            <w:pPr>
              <w:rPr>
                <w:rFonts w:ascii="Arial" w:eastAsia="Calibri" w:hAnsi="Arial" w:cs="Arial"/>
              </w:rPr>
            </w:pPr>
            <w:r>
              <w:rPr>
                <w:rFonts w:ascii="Arial" w:eastAsia="Calibri" w:hAnsi="Arial" w:cs="Arial"/>
              </w:rPr>
              <w:t>Fathers</w:t>
            </w:r>
          </w:p>
        </w:tc>
        <w:tc>
          <w:tcPr>
            <w:tcW w:w="3117" w:type="dxa"/>
          </w:tcPr>
          <w:p w:rsidR="004315C0" w:rsidRDefault="004315C0" w:rsidP="00BE0097">
            <w:pPr>
              <w:rPr>
                <w:rFonts w:ascii="Arial" w:eastAsia="Calibri" w:hAnsi="Arial" w:cs="Arial"/>
              </w:rPr>
            </w:pPr>
            <w:r>
              <w:rPr>
                <w:rFonts w:ascii="Arial" w:eastAsia="Calibri" w:hAnsi="Arial" w:cs="Arial"/>
              </w:rPr>
              <w:t>13.1%</w:t>
            </w:r>
          </w:p>
        </w:tc>
        <w:tc>
          <w:tcPr>
            <w:tcW w:w="3117" w:type="dxa"/>
          </w:tcPr>
          <w:p w:rsidR="004315C0" w:rsidRDefault="004315C0" w:rsidP="00BE0097">
            <w:pPr>
              <w:rPr>
                <w:rFonts w:ascii="Arial" w:eastAsia="Calibri" w:hAnsi="Arial" w:cs="Arial"/>
              </w:rPr>
            </w:pPr>
            <w:r>
              <w:rPr>
                <w:rFonts w:ascii="Arial" w:eastAsia="Calibri" w:hAnsi="Arial" w:cs="Arial"/>
              </w:rPr>
              <w:t>26.3%</w:t>
            </w:r>
          </w:p>
        </w:tc>
      </w:tr>
    </w:tbl>
    <w:p w:rsidR="004315C0" w:rsidRDefault="004315C0" w:rsidP="00BE0097">
      <w:pPr>
        <w:spacing w:after="0" w:line="240" w:lineRule="auto"/>
        <w:rPr>
          <w:rFonts w:ascii="Arial" w:eastAsia="Calibri" w:hAnsi="Arial" w:cs="Arial"/>
        </w:rPr>
      </w:pPr>
    </w:p>
    <w:p w:rsidR="00B74C5B" w:rsidRPr="00A70E80" w:rsidRDefault="00B74C5B" w:rsidP="00BE0097">
      <w:pPr>
        <w:spacing w:after="0" w:line="240" w:lineRule="auto"/>
        <w:rPr>
          <w:rFonts w:ascii="Arial" w:hAnsi="Arial" w:cs="Arial"/>
          <w:b/>
        </w:rPr>
      </w:pPr>
      <w:r w:rsidRPr="00BE0097">
        <w:rPr>
          <w:rFonts w:ascii="Arial" w:hAnsi="Arial" w:cs="Arial"/>
          <w:b/>
        </w:rPr>
        <w:t>Implications for Practice</w:t>
      </w:r>
      <w:r w:rsidR="00066435">
        <w:rPr>
          <w:rFonts w:ascii="Arial" w:hAnsi="Arial" w:cs="Arial"/>
          <w:b/>
        </w:rPr>
        <w:t>:</w:t>
      </w:r>
    </w:p>
    <w:p w:rsidR="00B74C5B" w:rsidRDefault="00B74C5B" w:rsidP="00BE0097">
      <w:pPr>
        <w:spacing w:after="0" w:line="240" w:lineRule="auto"/>
        <w:rPr>
          <w:rFonts w:ascii="Arial" w:hAnsi="Arial" w:cs="Arial"/>
        </w:rPr>
      </w:pPr>
      <w:r w:rsidRPr="00A70E80">
        <w:rPr>
          <w:rFonts w:ascii="Arial" w:hAnsi="Arial" w:cs="Arial"/>
        </w:rPr>
        <w:t xml:space="preserve">DCYF regional deep dives, the CFSR case review, and the 2019 staff survey all indicated that workload and competing priorities directly </w:t>
      </w:r>
      <w:proofErr w:type="gramStart"/>
      <w:r w:rsidRPr="00A70E80">
        <w:rPr>
          <w:rFonts w:ascii="Arial" w:hAnsi="Arial" w:cs="Arial"/>
        </w:rPr>
        <w:t>impact</w:t>
      </w:r>
      <w:proofErr w:type="gramEnd"/>
      <w:r w:rsidRPr="00A70E80">
        <w:rPr>
          <w:rFonts w:ascii="Arial" w:hAnsi="Arial" w:cs="Arial"/>
        </w:rPr>
        <w:t xml:space="preserve"> caseworkers’ abilities to consistently engage parents and children</w:t>
      </w:r>
      <w:r w:rsidR="00704722" w:rsidRPr="00A70E80">
        <w:rPr>
          <w:rFonts w:ascii="Arial" w:hAnsi="Arial" w:cs="Arial"/>
        </w:rPr>
        <w:t xml:space="preserve">. </w:t>
      </w:r>
      <w:r w:rsidRPr="00A70E80">
        <w:rPr>
          <w:rFonts w:ascii="Arial" w:hAnsi="Arial" w:cs="Arial"/>
        </w:rPr>
        <w:t xml:space="preserve">Stakeholders, regional leadership, </w:t>
      </w:r>
      <w:r w:rsidR="00C116C7">
        <w:rPr>
          <w:rFonts w:ascii="Arial" w:hAnsi="Arial" w:cs="Arial"/>
        </w:rPr>
        <w:t>AA</w:t>
      </w:r>
      <w:r w:rsidRPr="00A70E80">
        <w:rPr>
          <w:rFonts w:ascii="Arial" w:hAnsi="Arial" w:cs="Arial"/>
        </w:rPr>
        <w:t xml:space="preserve">s, and QA/CQI staff identified a lack of understanding regarding expectations for conducting visits on in-home and FAR cases. Also observed was an emphasis on completion of the task of seeing parents and children rather than on quality engagement to </w:t>
      </w:r>
      <w:proofErr w:type="gramStart"/>
      <w:r w:rsidRPr="00A70E80">
        <w:rPr>
          <w:rFonts w:ascii="Arial" w:hAnsi="Arial" w:cs="Arial"/>
        </w:rPr>
        <w:t>impact</w:t>
      </w:r>
      <w:proofErr w:type="gramEnd"/>
      <w:r w:rsidRPr="00A70E80">
        <w:rPr>
          <w:rFonts w:ascii="Arial" w:hAnsi="Arial" w:cs="Arial"/>
        </w:rPr>
        <w:t xml:space="preserve"> outcomes.</w:t>
      </w:r>
    </w:p>
    <w:p w:rsidR="00154051" w:rsidRPr="007B63DB" w:rsidRDefault="00154051" w:rsidP="00BE0097">
      <w:pPr>
        <w:spacing w:after="0" w:line="240" w:lineRule="auto"/>
        <w:rPr>
          <w:rFonts w:ascii="Arial" w:hAnsi="Arial" w:cs="Arial"/>
        </w:rPr>
      </w:pPr>
    </w:p>
    <w:p w:rsidR="00154051" w:rsidRDefault="00B74C5B" w:rsidP="00BE0097">
      <w:pPr>
        <w:spacing w:after="0" w:line="240" w:lineRule="auto"/>
        <w:rPr>
          <w:rFonts w:ascii="Arial" w:hAnsi="Arial" w:cs="Arial"/>
        </w:rPr>
      </w:pPr>
      <w:r w:rsidRPr="00A70E80">
        <w:rPr>
          <w:rFonts w:ascii="Arial" w:hAnsi="Arial" w:cs="Arial"/>
        </w:rPr>
        <w:t xml:space="preserve">The social work practice of frequent in-person visits with children in out-of-home care has been an area of focus for a number of years within DCYF, and performance in this area remains strong. An emphasis on administrative data as well as clear expectations and a practice emphasis at all levels of the organization has positively </w:t>
      </w:r>
      <w:proofErr w:type="gramStart"/>
      <w:r w:rsidRPr="00A70E80">
        <w:rPr>
          <w:rFonts w:ascii="Arial" w:hAnsi="Arial" w:cs="Arial"/>
        </w:rPr>
        <w:t>impacted</w:t>
      </w:r>
      <w:proofErr w:type="gramEnd"/>
      <w:r w:rsidRPr="00A70E80">
        <w:rPr>
          <w:rFonts w:ascii="Arial" w:hAnsi="Arial" w:cs="Arial"/>
        </w:rPr>
        <w:t xml:space="preserve"> performance in this area. The same level of emphasis and support has not been available for visits with parents across all case types and visits with children for in-home and FAR cases. </w:t>
      </w:r>
      <w:r w:rsidR="00837F66" w:rsidRPr="00A70E80">
        <w:rPr>
          <w:rFonts w:ascii="Arial" w:hAnsi="Arial" w:cs="Arial"/>
        </w:rPr>
        <w:t xml:space="preserve">This lack of support relates to the </w:t>
      </w:r>
      <w:proofErr w:type="gramStart"/>
      <w:r w:rsidR="00837F66" w:rsidRPr="00A70E80">
        <w:rPr>
          <w:rFonts w:ascii="Arial" w:hAnsi="Arial" w:cs="Arial"/>
        </w:rPr>
        <w:t>cross-cutting</w:t>
      </w:r>
      <w:proofErr w:type="gramEnd"/>
      <w:r w:rsidR="00837F66" w:rsidRPr="00A70E80">
        <w:rPr>
          <w:rFonts w:ascii="Arial" w:hAnsi="Arial" w:cs="Arial"/>
        </w:rPr>
        <w:t xml:space="preserve"> root cause that DCYF does not consistently sustain practice initiatives and processes following implementation.</w:t>
      </w:r>
      <w:r w:rsidR="00B607DA" w:rsidRPr="00A70E80">
        <w:rPr>
          <w:rFonts w:ascii="Arial" w:hAnsi="Arial" w:cs="Arial"/>
        </w:rPr>
        <w:t xml:space="preserve"> </w:t>
      </w:r>
      <w:r w:rsidR="00F95A36" w:rsidRPr="00A70E80">
        <w:rPr>
          <w:rFonts w:ascii="Arial" w:hAnsi="Arial" w:cs="Arial"/>
        </w:rPr>
        <w:t>Improving and s</w:t>
      </w:r>
      <w:r w:rsidR="00B607DA" w:rsidRPr="00A70E80">
        <w:rPr>
          <w:rFonts w:ascii="Arial" w:hAnsi="Arial" w:cs="Arial"/>
        </w:rPr>
        <w:t>treamlining access to administrative data will decrease the amount of time supervisors need to spend determining and monitoring compliance and allow them to focus their clinical supervision on the aspects of the work needing support for each individual worker.</w:t>
      </w:r>
    </w:p>
    <w:p w:rsidR="00837F66" w:rsidRPr="00A70E80" w:rsidRDefault="00837F66" w:rsidP="00BE0097">
      <w:pPr>
        <w:spacing w:after="0" w:line="240" w:lineRule="auto"/>
        <w:rPr>
          <w:rFonts w:ascii="Arial" w:hAnsi="Arial" w:cs="Arial"/>
        </w:rPr>
      </w:pPr>
    </w:p>
    <w:p w:rsidR="008046D6" w:rsidRDefault="008046D6" w:rsidP="00BE0097">
      <w:pPr>
        <w:spacing w:after="0" w:line="240" w:lineRule="auto"/>
        <w:rPr>
          <w:rFonts w:ascii="Arial" w:hAnsi="Arial" w:cs="Arial"/>
        </w:rPr>
      </w:pPr>
      <w:r w:rsidRPr="00A70E80">
        <w:rPr>
          <w:rFonts w:ascii="Arial" w:hAnsi="Arial" w:cs="Arial"/>
        </w:rPr>
        <w:t xml:space="preserve">The staff survey also highlighted caseworker-perceived barriers to visits with mothers and fathers. The belief that parents are responsible for reaching out to the caseworker rather than it being the caseworker’s responsibility to engage the parents underscores the need for an engagement framework, yet these findings may also highlight the need to support parents in their own engagement and self-advocacy. These findings support strategies highlighted in both the </w:t>
      </w:r>
      <w:r w:rsidR="00F95A36" w:rsidRPr="00A70E80">
        <w:rPr>
          <w:rFonts w:ascii="Arial" w:hAnsi="Arial" w:cs="Arial"/>
        </w:rPr>
        <w:t>A</w:t>
      </w:r>
      <w:r w:rsidRPr="00A70E80">
        <w:rPr>
          <w:rFonts w:ascii="Arial" w:hAnsi="Arial" w:cs="Arial"/>
        </w:rPr>
        <w:t xml:space="preserve">ssessment and </w:t>
      </w:r>
      <w:r w:rsidR="00F95A36" w:rsidRPr="00A70E80">
        <w:rPr>
          <w:rFonts w:ascii="Arial" w:hAnsi="Arial" w:cs="Arial"/>
        </w:rPr>
        <w:t>C</w:t>
      </w:r>
      <w:r w:rsidRPr="00A70E80">
        <w:rPr>
          <w:rFonts w:ascii="Arial" w:hAnsi="Arial" w:cs="Arial"/>
        </w:rPr>
        <w:t xml:space="preserve">ase </w:t>
      </w:r>
      <w:r w:rsidR="00F95A36" w:rsidRPr="00A70E80">
        <w:rPr>
          <w:rFonts w:ascii="Arial" w:hAnsi="Arial" w:cs="Arial"/>
        </w:rPr>
        <w:t>P</w:t>
      </w:r>
      <w:r w:rsidRPr="00A70E80">
        <w:rPr>
          <w:rFonts w:ascii="Arial" w:hAnsi="Arial" w:cs="Arial"/>
        </w:rPr>
        <w:t xml:space="preserve">lanning and </w:t>
      </w:r>
      <w:r w:rsidR="00F95A36" w:rsidRPr="00A70E80">
        <w:rPr>
          <w:rFonts w:ascii="Arial" w:hAnsi="Arial" w:cs="Arial"/>
        </w:rPr>
        <w:t>P</w:t>
      </w:r>
      <w:r w:rsidRPr="00A70E80">
        <w:rPr>
          <w:rFonts w:ascii="Arial" w:hAnsi="Arial" w:cs="Arial"/>
        </w:rPr>
        <w:t>ermanency goal areas.</w:t>
      </w:r>
    </w:p>
    <w:p w:rsidR="00154051" w:rsidRPr="00A70E80" w:rsidRDefault="00154051" w:rsidP="00BE0097">
      <w:pPr>
        <w:spacing w:after="0" w:line="240" w:lineRule="auto"/>
        <w:rPr>
          <w:rFonts w:ascii="Arial" w:hAnsi="Arial" w:cs="Arial"/>
        </w:rPr>
      </w:pPr>
    </w:p>
    <w:p w:rsidR="0074198B" w:rsidRPr="00A70E80" w:rsidRDefault="0074198B" w:rsidP="00BE0097">
      <w:pPr>
        <w:spacing w:after="0" w:line="240" w:lineRule="auto"/>
        <w:rPr>
          <w:rFonts w:ascii="Arial" w:hAnsi="Arial" w:cs="Arial"/>
          <w:b/>
        </w:rPr>
      </w:pPr>
      <w:r w:rsidRPr="00A70E80">
        <w:rPr>
          <w:rFonts w:ascii="Arial" w:hAnsi="Arial" w:cs="Arial"/>
          <w:b/>
        </w:rPr>
        <w:t>Problem</w:t>
      </w:r>
      <w:r w:rsidR="00154051">
        <w:rPr>
          <w:rFonts w:ascii="Arial" w:hAnsi="Arial" w:cs="Arial"/>
          <w:b/>
        </w:rPr>
        <w:t>:</w:t>
      </w:r>
      <w:r w:rsidRPr="00A70E80">
        <w:rPr>
          <w:rFonts w:ascii="Arial" w:hAnsi="Arial" w:cs="Arial"/>
          <w:b/>
        </w:rPr>
        <w:t xml:space="preserve"> </w:t>
      </w:r>
    </w:p>
    <w:p w:rsidR="0074198B" w:rsidRDefault="00B607DA" w:rsidP="00BE0097">
      <w:pPr>
        <w:spacing w:after="0" w:line="240" w:lineRule="auto"/>
        <w:rPr>
          <w:rFonts w:ascii="Arial" w:hAnsi="Arial" w:cs="Arial"/>
        </w:rPr>
      </w:pPr>
      <w:r w:rsidRPr="00A70E80">
        <w:rPr>
          <w:rFonts w:ascii="Arial" w:hAnsi="Arial" w:cs="Arial"/>
        </w:rPr>
        <w:t>Engagement</w:t>
      </w:r>
      <w:r w:rsidR="0074198B" w:rsidRPr="00A70E80">
        <w:rPr>
          <w:rFonts w:ascii="Arial" w:hAnsi="Arial" w:cs="Arial"/>
        </w:rPr>
        <w:t xml:space="preserve"> with parents </w:t>
      </w:r>
      <w:r w:rsidRPr="00A70E80">
        <w:rPr>
          <w:rFonts w:ascii="Arial" w:hAnsi="Arial" w:cs="Arial"/>
        </w:rPr>
        <w:t xml:space="preserve">for </w:t>
      </w:r>
      <w:r w:rsidR="0074198B" w:rsidRPr="00A70E80">
        <w:rPr>
          <w:rFonts w:ascii="Arial" w:hAnsi="Arial" w:cs="Arial"/>
        </w:rPr>
        <w:t xml:space="preserve">all case types and </w:t>
      </w:r>
      <w:r w:rsidRPr="00A70E80">
        <w:rPr>
          <w:rFonts w:ascii="Arial" w:hAnsi="Arial" w:cs="Arial"/>
        </w:rPr>
        <w:t xml:space="preserve">with </w:t>
      </w:r>
      <w:r w:rsidR="0074198B" w:rsidRPr="00A70E80">
        <w:rPr>
          <w:rFonts w:ascii="Arial" w:hAnsi="Arial" w:cs="Arial"/>
        </w:rPr>
        <w:t>children for in-home and FAR cases</w:t>
      </w:r>
      <w:r w:rsidRPr="00A70E80">
        <w:rPr>
          <w:rFonts w:ascii="Arial" w:hAnsi="Arial" w:cs="Arial"/>
        </w:rPr>
        <w:t xml:space="preserve"> is not occurring with the level of frequency and quality needed to support positive outcomes for children and families</w:t>
      </w:r>
      <w:r w:rsidR="0074198B" w:rsidRPr="00A70E80">
        <w:rPr>
          <w:rFonts w:ascii="Arial" w:hAnsi="Arial" w:cs="Arial"/>
        </w:rPr>
        <w:t>.</w:t>
      </w:r>
    </w:p>
    <w:p w:rsidR="00154051" w:rsidRPr="00A70E80" w:rsidRDefault="00154051" w:rsidP="00BE0097">
      <w:pPr>
        <w:spacing w:after="0" w:line="240" w:lineRule="auto"/>
        <w:rPr>
          <w:rFonts w:ascii="Arial" w:hAnsi="Arial" w:cs="Arial"/>
        </w:rPr>
      </w:pPr>
    </w:p>
    <w:p w:rsidR="00422B32" w:rsidRPr="00A70E80" w:rsidRDefault="00422B32" w:rsidP="00BE0097">
      <w:pPr>
        <w:spacing w:after="0" w:line="240" w:lineRule="auto"/>
        <w:rPr>
          <w:rFonts w:ascii="Arial" w:hAnsi="Arial" w:cs="Arial"/>
          <w:b/>
        </w:rPr>
      </w:pPr>
      <w:r w:rsidRPr="00A70E80">
        <w:rPr>
          <w:rFonts w:ascii="Arial" w:hAnsi="Arial" w:cs="Arial"/>
          <w:b/>
        </w:rPr>
        <w:t>Root Cause</w:t>
      </w:r>
      <w:r w:rsidR="00154051">
        <w:rPr>
          <w:rFonts w:ascii="Arial" w:hAnsi="Arial" w:cs="Arial"/>
          <w:b/>
        </w:rPr>
        <w:t>:</w:t>
      </w:r>
      <w:r w:rsidRPr="00A70E80">
        <w:rPr>
          <w:rFonts w:ascii="Arial" w:hAnsi="Arial" w:cs="Arial"/>
          <w:b/>
        </w:rPr>
        <w:t xml:space="preserve"> </w:t>
      </w:r>
    </w:p>
    <w:p w:rsidR="00154051" w:rsidRDefault="00C66877" w:rsidP="00BE0097">
      <w:pPr>
        <w:spacing w:after="0" w:line="240" w:lineRule="auto"/>
        <w:rPr>
          <w:rFonts w:ascii="Arial" w:hAnsi="Arial" w:cs="Arial"/>
        </w:rPr>
      </w:pPr>
      <w:r w:rsidRPr="00A70E80">
        <w:rPr>
          <w:rFonts w:ascii="Arial" w:hAnsi="Arial" w:cs="Arial"/>
        </w:rPr>
        <w:t xml:space="preserve">Caseworkers </w:t>
      </w:r>
      <w:proofErr w:type="gramStart"/>
      <w:r w:rsidRPr="00A70E80">
        <w:rPr>
          <w:rFonts w:ascii="Arial" w:hAnsi="Arial" w:cs="Arial"/>
        </w:rPr>
        <w:t>are not provided</w:t>
      </w:r>
      <w:proofErr w:type="gramEnd"/>
      <w:r w:rsidRPr="00A70E80">
        <w:rPr>
          <w:rFonts w:ascii="Arial" w:hAnsi="Arial" w:cs="Arial"/>
        </w:rPr>
        <w:t xml:space="preserve"> with the necessary supports in order to prioritize and plan for meaningful engagement with parents on all cases and children for in-home and </w:t>
      </w:r>
      <w:r w:rsidR="0074198B" w:rsidRPr="00A70E80">
        <w:rPr>
          <w:rFonts w:ascii="Arial" w:hAnsi="Arial" w:cs="Arial"/>
        </w:rPr>
        <w:t>FAR cases</w:t>
      </w:r>
      <w:r w:rsidR="00704722" w:rsidRPr="00A70E80">
        <w:rPr>
          <w:rFonts w:ascii="Arial" w:hAnsi="Arial" w:cs="Arial"/>
        </w:rPr>
        <w:t>.</w:t>
      </w:r>
    </w:p>
    <w:p w:rsidR="00590E4F" w:rsidRPr="00A70E80" w:rsidRDefault="00590E4F" w:rsidP="00BE0097">
      <w:pPr>
        <w:spacing w:after="0" w:line="240" w:lineRule="auto"/>
        <w:rPr>
          <w:rFonts w:ascii="Arial" w:hAnsi="Arial" w:cs="Arial"/>
        </w:rPr>
      </w:pPr>
    </w:p>
    <w:p w:rsidR="00D932D3" w:rsidRPr="00A70E80" w:rsidRDefault="00D932D3" w:rsidP="00BE0097">
      <w:pPr>
        <w:spacing w:after="0" w:line="240" w:lineRule="auto"/>
        <w:rPr>
          <w:rFonts w:ascii="Arial" w:hAnsi="Arial" w:cs="Arial"/>
          <w:b/>
        </w:rPr>
      </w:pPr>
      <w:r w:rsidRPr="00A70E80">
        <w:rPr>
          <w:rFonts w:ascii="Arial" w:hAnsi="Arial" w:cs="Arial"/>
          <w:b/>
        </w:rPr>
        <w:t xml:space="preserve">Theory of </w:t>
      </w:r>
      <w:r w:rsidR="00154051">
        <w:rPr>
          <w:rFonts w:ascii="Arial" w:hAnsi="Arial" w:cs="Arial"/>
          <w:b/>
        </w:rPr>
        <w:t>C</w:t>
      </w:r>
      <w:r w:rsidRPr="00A70E80">
        <w:rPr>
          <w:rFonts w:ascii="Arial" w:hAnsi="Arial" w:cs="Arial"/>
          <w:b/>
        </w:rPr>
        <w:t>hange:</w:t>
      </w:r>
    </w:p>
    <w:p w:rsidR="00D932D3" w:rsidRPr="00A70E80" w:rsidRDefault="003A0A59" w:rsidP="00BE0097">
      <w:pPr>
        <w:pStyle w:val="ListParagraph"/>
        <w:numPr>
          <w:ilvl w:val="0"/>
          <w:numId w:val="65"/>
        </w:numPr>
        <w:spacing w:after="0" w:line="240" w:lineRule="auto"/>
        <w:rPr>
          <w:rFonts w:ascii="Arial" w:hAnsi="Arial" w:cs="Arial"/>
        </w:rPr>
      </w:pPr>
      <w:r w:rsidRPr="00A70E80">
        <w:rPr>
          <w:rFonts w:ascii="Arial" w:hAnsi="Arial" w:cs="Arial"/>
        </w:rPr>
        <w:t>A c</w:t>
      </w:r>
      <w:r w:rsidR="00D932D3" w:rsidRPr="00A70E80">
        <w:rPr>
          <w:rFonts w:ascii="Arial" w:hAnsi="Arial" w:cs="Arial"/>
        </w:rPr>
        <w:t xml:space="preserve">onsistent </w:t>
      </w:r>
      <w:proofErr w:type="gramStart"/>
      <w:r w:rsidR="00D932D3" w:rsidRPr="00A70E80">
        <w:rPr>
          <w:rFonts w:ascii="Arial" w:hAnsi="Arial" w:cs="Arial"/>
        </w:rPr>
        <w:t>clearly</w:t>
      </w:r>
      <w:r w:rsidR="00A83DCD" w:rsidRPr="00A70E80">
        <w:rPr>
          <w:rFonts w:ascii="Arial" w:hAnsi="Arial" w:cs="Arial"/>
        </w:rPr>
        <w:t>-</w:t>
      </w:r>
      <w:r w:rsidR="00D932D3" w:rsidRPr="00A70E80">
        <w:rPr>
          <w:rFonts w:ascii="Arial" w:hAnsi="Arial" w:cs="Arial"/>
        </w:rPr>
        <w:t>articulated</w:t>
      </w:r>
      <w:proofErr w:type="gramEnd"/>
      <w:r w:rsidR="00D932D3" w:rsidRPr="00A70E80">
        <w:rPr>
          <w:rFonts w:ascii="Arial" w:hAnsi="Arial" w:cs="Arial"/>
        </w:rPr>
        <w:t xml:space="preserve"> and supported framework for engagement with parents and children </w:t>
      </w:r>
      <w:r w:rsidR="00D52214" w:rsidRPr="00A70E80">
        <w:rPr>
          <w:rFonts w:ascii="Arial" w:hAnsi="Arial" w:cs="Arial"/>
        </w:rPr>
        <w:t xml:space="preserve">through improved frequency and quality of contacts </w:t>
      </w:r>
      <w:r w:rsidR="00D932D3" w:rsidRPr="00A70E80">
        <w:rPr>
          <w:rFonts w:ascii="Arial" w:hAnsi="Arial" w:cs="Arial"/>
        </w:rPr>
        <w:t>will be implemented, so that</w:t>
      </w:r>
      <w:r w:rsidR="00A83DCD" w:rsidRPr="00A70E80">
        <w:rPr>
          <w:rFonts w:ascii="Arial" w:hAnsi="Arial" w:cs="Arial"/>
        </w:rPr>
        <w:t>…</w:t>
      </w:r>
    </w:p>
    <w:p w:rsidR="00D932D3" w:rsidRPr="00A70E80" w:rsidRDefault="00D932D3" w:rsidP="00BE0097">
      <w:pPr>
        <w:pStyle w:val="ListParagraph"/>
        <w:numPr>
          <w:ilvl w:val="0"/>
          <w:numId w:val="65"/>
        </w:numPr>
        <w:spacing w:after="0" w:line="240" w:lineRule="auto"/>
        <w:rPr>
          <w:rFonts w:ascii="Arial" w:hAnsi="Arial" w:cs="Arial"/>
        </w:rPr>
      </w:pPr>
      <w:r w:rsidRPr="00A70E80">
        <w:rPr>
          <w:rFonts w:ascii="Arial" w:hAnsi="Arial" w:cs="Arial"/>
        </w:rPr>
        <w:t xml:space="preserve">The value of engagement </w:t>
      </w:r>
      <w:proofErr w:type="gramStart"/>
      <w:r w:rsidRPr="00A70E80">
        <w:rPr>
          <w:rFonts w:ascii="Arial" w:hAnsi="Arial" w:cs="Arial"/>
        </w:rPr>
        <w:t>is prioritized</w:t>
      </w:r>
      <w:proofErr w:type="gramEnd"/>
      <w:r w:rsidRPr="00A70E80">
        <w:rPr>
          <w:rFonts w:ascii="Arial" w:hAnsi="Arial" w:cs="Arial"/>
        </w:rPr>
        <w:t xml:space="preserve"> and caseworkers have the support and resources needed</w:t>
      </w:r>
      <w:r w:rsidR="00681F19" w:rsidRPr="00A70E80">
        <w:rPr>
          <w:rFonts w:ascii="Arial" w:hAnsi="Arial" w:cs="Arial"/>
        </w:rPr>
        <w:t xml:space="preserve"> to locate and engage parents and children</w:t>
      </w:r>
      <w:r w:rsidRPr="00A70E80">
        <w:rPr>
          <w:rFonts w:ascii="Arial" w:hAnsi="Arial" w:cs="Arial"/>
        </w:rPr>
        <w:t>, so that</w:t>
      </w:r>
      <w:r w:rsidR="00A83DCD" w:rsidRPr="00A70E80">
        <w:rPr>
          <w:rFonts w:ascii="Arial" w:hAnsi="Arial" w:cs="Arial"/>
        </w:rPr>
        <w:t>…</w:t>
      </w:r>
    </w:p>
    <w:p w:rsidR="00D932D3" w:rsidRPr="00A70E80" w:rsidRDefault="00D932D3" w:rsidP="00BE0097">
      <w:pPr>
        <w:pStyle w:val="ListParagraph"/>
        <w:numPr>
          <w:ilvl w:val="0"/>
          <w:numId w:val="65"/>
        </w:numPr>
        <w:spacing w:after="0" w:line="240" w:lineRule="auto"/>
        <w:rPr>
          <w:rFonts w:ascii="Arial" w:hAnsi="Arial" w:cs="Arial"/>
        </w:rPr>
      </w:pPr>
      <w:r w:rsidRPr="00A70E80">
        <w:rPr>
          <w:rFonts w:ascii="Arial" w:hAnsi="Arial" w:cs="Arial"/>
        </w:rPr>
        <w:t xml:space="preserve">Parents and children are </w:t>
      </w:r>
      <w:r w:rsidR="00681F19" w:rsidRPr="00A70E80">
        <w:rPr>
          <w:rFonts w:ascii="Arial" w:hAnsi="Arial" w:cs="Arial"/>
        </w:rPr>
        <w:t>able to be active participants</w:t>
      </w:r>
      <w:r w:rsidRPr="00A70E80">
        <w:rPr>
          <w:rFonts w:ascii="Arial" w:hAnsi="Arial" w:cs="Arial"/>
        </w:rPr>
        <w:t xml:space="preserve"> in their child welfare cases and </w:t>
      </w:r>
      <w:proofErr w:type="gramStart"/>
      <w:r w:rsidRPr="00A70E80">
        <w:rPr>
          <w:rFonts w:ascii="Arial" w:hAnsi="Arial" w:cs="Arial"/>
        </w:rPr>
        <w:t>decision making</w:t>
      </w:r>
      <w:proofErr w:type="gramEnd"/>
      <w:r w:rsidRPr="00A70E80">
        <w:rPr>
          <w:rFonts w:ascii="Arial" w:hAnsi="Arial" w:cs="Arial"/>
        </w:rPr>
        <w:t>, so that</w:t>
      </w:r>
      <w:r w:rsidR="00A83DCD" w:rsidRPr="00A70E80">
        <w:rPr>
          <w:rFonts w:ascii="Arial" w:hAnsi="Arial" w:cs="Arial"/>
        </w:rPr>
        <w:t>…</w:t>
      </w:r>
    </w:p>
    <w:p w:rsidR="00D932D3" w:rsidRPr="00A70E80" w:rsidRDefault="00D932D3" w:rsidP="00BE0097">
      <w:pPr>
        <w:pStyle w:val="ListParagraph"/>
        <w:numPr>
          <w:ilvl w:val="0"/>
          <w:numId w:val="65"/>
        </w:numPr>
        <w:spacing w:after="0" w:line="240" w:lineRule="auto"/>
        <w:rPr>
          <w:rFonts w:ascii="Arial" w:hAnsi="Arial" w:cs="Arial"/>
        </w:rPr>
      </w:pPr>
      <w:r w:rsidRPr="00A70E80">
        <w:rPr>
          <w:rFonts w:ascii="Arial" w:hAnsi="Arial" w:cs="Arial"/>
        </w:rPr>
        <w:t>Accurate assessments and identification of services can occur, so that</w:t>
      </w:r>
      <w:r w:rsidR="00A83DCD" w:rsidRPr="00A70E80">
        <w:rPr>
          <w:rFonts w:ascii="Arial" w:hAnsi="Arial" w:cs="Arial"/>
        </w:rPr>
        <w:t>…</w:t>
      </w:r>
    </w:p>
    <w:p w:rsidR="0074198B" w:rsidRPr="00A70E80" w:rsidRDefault="00D932D3" w:rsidP="00BE0097">
      <w:pPr>
        <w:pStyle w:val="ListParagraph"/>
        <w:numPr>
          <w:ilvl w:val="0"/>
          <w:numId w:val="65"/>
        </w:numPr>
        <w:spacing w:after="0" w:line="240" w:lineRule="auto"/>
        <w:rPr>
          <w:rFonts w:ascii="Arial" w:hAnsi="Arial" w:cs="Arial"/>
        </w:rPr>
      </w:pPr>
      <w:r w:rsidRPr="00A70E80">
        <w:rPr>
          <w:rFonts w:ascii="Arial" w:hAnsi="Arial" w:cs="Arial"/>
        </w:rPr>
        <w:lastRenderedPageBreak/>
        <w:t>Safety, permanency, and well-being outcomes for children and families are improved.</w:t>
      </w:r>
    </w:p>
    <w:p w:rsidR="00154051" w:rsidRPr="00AA69D5" w:rsidRDefault="00154051" w:rsidP="00AA69D5">
      <w:pPr>
        <w:spacing w:after="0" w:line="240" w:lineRule="auto"/>
        <w:rPr>
          <w:rFonts w:ascii="Arial" w:hAnsi="Arial" w:cs="Arial"/>
        </w:rPr>
      </w:pPr>
    </w:p>
    <w:p w:rsidR="00D77475" w:rsidRPr="00A70E80" w:rsidRDefault="00D77475" w:rsidP="00BE0097">
      <w:pPr>
        <w:spacing w:after="0" w:line="240" w:lineRule="auto"/>
        <w:rPr>
          <w:rFonts w:ascii="Arial" w:hAnsi="Arial" w:cs="Arial"/>
          <w:b/>
        </w:rPr>
      </w:pPr>
      <w:r w:rsidRPr="00A70E80">
        <w:rPr>
          <w:rFonts w:ascii="Arial" w:hAnsi="Arial" w:cs="Arial"/>
          <w:b/>
        </w:rPr>
        <w:t>Strategy Overview</w:t>
      </w:r>
      <w:r w:rsidR="00154051">
        <w:rPr>
          <w:rFonts w:ascii="Arial" w:hAnsi="Arial" w:cs="Arial"/>
          <w:b/>
        </w:rPr>
        <w:t>:</w:t>
      </w:r>
    </w:p>
    <w:p w:rsidR="004315C0" w:rsidRDefault="00D77475" w:rsidP="00BE0097">
      <w:pPr>
        <w:spacing w:after="0" w:line="240" w:lineRule="auto"/>
        <w:rPr>
          <w:rFonts w:ascii="Arial" w:hAnsi="Arial" w:cs="Arial"/>
        </w:rPr>
      </w:pPr>
      <w:r w:rsidRPr="00A70E80">
        <w:rPr>
          <w:rFonts w:ascii="Arial" w:hAnsi="Arial" w:cs="Arial"/>
        </w:rPr>
        <w:t xml:space="preserve">Strategies to address </w:t>
      </w:r>
      <w:r w:rsidR="005B7BF9" w:rsidRPr="00A70E80">
        <w:rPr>
          <w:rFonts w:ascii="Arial" w:hAnsi="Arial" w:cs="Arial"/>
        </w:rPr>
        <w:t xml:space="preserve">outcomes </w:t>
      </w:r>
      <w:r w:rsidRPr="00A70E80">
        <w:rPr>
          <w:rFonts w:ascii="Arial" w:hAnsi="Arial" w:cs="Arial"/>
        </w:rPr>
        <w:t>related to engagement include formalizing and implementing an engagement practice framework that supports the frequency and quality of caseworker visits with parents and children</w:t>
      </w:r>
      <w:r w:rsidR="005B7BF9" w:rsidRPr="00A70E80">
        <w:rPr>
          <w:rFonts w:ascii="Arial" w:hAnsi="Arial" w:cs="Arial"/>
        </w:rPr>
        <w:t xml:space="preserve">. </w:t>
      </w:r>
      <w:r w:rsidR="004315C0" w:rsidRPr="00A70E80">
        <w:rPr>
          <w:rFonts w:ascii="Arial" w:hAnsi="Arial" w:cs="Arial"/>
        </w:rPr>
        <w:t xml:space="preserve">Caseworkers </w:t>
      </w:r>
      <w:proofErr w:type="gramStart"/>
      <w:r w:rsidR="004315C0" w:rsidRPr="00A70E80">
        <w:rPr>
          <w:rFonts w:ascii="Arial" w:hAnsi="Arial" w:cs="Arial"/>
        </w:rPr>
        <w:t>will be provided</w:t>
      </w:r>
      <w:proofErr w:type="gramEnd"/>
      <w:r w:rsidR="004315C0" w:rsidRPr="00A70E80">
        <w:rPr>
          <w:rFonts w:ascii="Arial" w:hAnsi="Arial" w:cs="Arial"/>
        </w:rPr>
        <w:t xml:space="preserve"> with the framework for completing a quality in-person contact and for developing an integrated plan for quality contacts that contributes to workload reduction.</w:t>
      </w:r>
      <w:r w:rsidR="004315C0">
        <w:rPr>
          <w:rFonts w:ascii="Arial" w:hAnsi="Arial" w:cs="Arial"/>
        </w:rPr>
        <w:t xml:space="preserve"> </w:t>
      </w:r>
      <w:r w:rsidR="005B7BF9" w:rsidRPr="00A70E80">
        <w:rPr>
          <w:rFonts w:ascii="Arial" w:hAnsi="Arial" w:cs="Arial"/>
        </w:rPr>
        <w:t>The framework will</w:t>
      </w:r>
      <w:r w:rsidR="004315C0">
        <w:rPr>
          <w:rFonts w:ascii="Arial" w:hAnsi="Arial" w:cs="Arial"/>
        </w:rPr>
        <w:t>:</w:t>
      </w:r>
    </w:p>
    <w:p w:rsidR="0009395F" w:rsidRDefault="0009395F" w:rsidP="00BE0097">
      <w:pPr>
        <w:spacing w:after="0" w:line="240" w:lineRule="auto"/>
        <w:rPr>
          <w:rFonts w:ascii="Arial" w:hAnsi="Arial" w:cs="Arial"/>
        </w:rPr>
      </w:pPr>
    </w:p>
    <w:p w:rsidR="004315C0" w:rsidRPr="004C57D4" w:rsidRDefault="004315C0" w:rsidP="004C57D4">
      <w:pPr>
        <w:pStyle w:val="ListParagraph"/>
        <w:numPr>
          <w:ilvl w:val="0"/>
          <w:numId w:val="122"/>
        </w:numPr>
        <w:spacing w:after="0" w:line="240" w:lineRule="auto"/>
        <w:rPr>
          <w:rFonts w:ascii="Arial" w:hAnsi="Arial" w:cs="Arial"/>
        </w:rPr>
      </w:pPr>
      <w:r w:rsidRPr="004C57D4">
        <w:rPr>
          <w:rFonts w:ascii="Arial" w:hAnsi="Arial" w:cs="Arial"/>
        </w:rPr>
        <w:t>E</w:t>
      </w:r>
      <w:r w:rsidR="00D77475" w:rsidRPr="004C57D4">
        <w:rPr>
          <w:rFonts w:ascii="Arial" w:hAnsi="Arial" w:cs="Arial"/>
        </w:rPr>
        <w:t xml:space="preserve">nhance caseworker skills for engagement </w:t>
      </w:r>
    </w:p>
    <w:p w:rsidR="0009395F" w:rsidRDefault="004315C0" w:rsidP="004C57D4">
      <w:pPr>
        <w:pStyle w:val="ListParagraph"/>
        <w:numPr>
          <w:ilvl w:val="0"/>
          <w:numId w:val="122"/>
        </w:numPr>
        <w:spacing w:after="0" w:line="240" w:lineRule="auto"/>
        <w:rPr>
          <w:rFonts w:ascii="Arial" w:hAnsi="Arial" w:cs="Arial"/>
        </w:rPr>
      </w:pPr>
      <w:r w:rsidRPr="004C57D4">
        <w:rPr>
          <w:rFonts w:ascii="Arial" w:hAnsi="Arial" w:cs="Arial"/>
        </w:rPr>
        <w:t>I</w:t>
      </w:r>
      <w:r w:rsidR="005B7BF9" w:rsidRPr="004C57D4">
        <w:rPr>
          <w:rFonts w:ascii="Arial" w:hAnsi="Arial" w:cs="Arial"/>
        </w:rPr>
        <w:t>mprove caseworker</w:t>
      </w:r>
      <w:r w:rsidR="00D77475" w:rsidRPr="004C57D4">
        <w:rPr>
          <w:rFonts w:ascii="Arial" w:hAnsi="Arial" w:cs="Arial"/>
        </w:rPr>
        <w:t xml:space="preserve"> access to guidance and resources </w:t>
      </w:r>
      <w:r w:rsidR="00F05981" w:rsidRPr="004C57D4">
        <w:rPr>
          <w:rFonts w:ascii="Arial" w:hAnsi="Arial" w:cs="Arial"/>
        </w:rPr>
        <w:t>that</w:t>
      </w:r>
      <w:r w:rsidR="005B7BF9" w:rsidRPr="004C57D4">
        <w:rPr>
          <w:rFonts w:ascii="Arial" w:hAnsi="Arial" w:cs="Arial"/>
        </w:rPr>
        <w:t xml:space="preserve"> </w:t>
      </w:r>
      <w:r w:rsidR="00D77475" w:rsidRPr="004C57D4">
        <w:rPr>
          <w:rFonts w:ascii="Arial" w:hAnsi="Arial" w:cs="Arial"/>
        </w:rPr>
        <w:t>support locating and engaging parents who are not in the local area or who may be incarcerated</w:t>
      </w:r>
    </w:p>
    <w:p w:rsidR="004315C0" w:rsidRPr="004C57D4" w:rsidRDefault="0074198B" w:rsidP="0009395F">
      <w:pPr>
        <w:pStyle w:val="ListParagraph"/>
        <w:spacing w:after="0" w:line="240" w:lineRule="auto"/>
        <w:rPr>
          <w:rFonts w:ascii="Arial" w:hAnsi="Arial" w:cs="Arial"/>
        </w:rPr>
      </w:pPr>
      <w:r w:rsidRPr="004C57D4">
        <w:rPr>
          <w:rFonts w:ascii="Arial" w:hAnsi="Arial" w:cs="Arial"/>
        </w:rPr>
        <w:t xml:space="preserve"> </w:t>
      </w:r>
    </w:p>
    <w:p w:rsidR="00591588" w:rsidRPr="00A70E80" w:rsidRDefault="007879BF" w:rsidP="00BE0097">
      <w:pPr>
        <w:spacing w:after="0" w:line="240" w:lineRule="auto"/>
        <w:rPr>
          <w:rFonts w:ascii="Arial" w:hAnsi="Arial" w:cs="Arial"/>
        </w:rPr>
      </w:pPr>
      <w:r w:rsidRPr="00A70E80">
        <w:rPr>
          <w:rFonts w:ascii="Arial" w:hAnsi="Arial" w:cs="Arial"/>
        </w:rPr>
        <w:t>Strengthening engagement will also improve the quality of assessment</w:t>
      </w:r>
      <w:r w:rsidR="00154051">
        <w:rPr>
          <w:rFonts w:ascii="Arial" w:hAnsi="Arial" w:cs="Arial"/>
        </w:rPr>
        <w:t>,</w:t>
      </w:r>
      <w:r w:rsidRPr="00A70E80">
        <w:rPr>
          <w:rFonts w:ascii="Arial" w:hAnsi="Arial" w:cs="Arial"/>
        </w:rPr>
        <w:t xml:space="preserve"> </w:t>
      </w:r>
      <w:r w:rsidR="008F2514" w:rsidRPr="00A70E80">
        <w:rPr>
          <w:rFonts w:ascii="Arial" w:hAnsi="Arial" w:cs="Arial"/>
        </w:rPr>
        <w:t xml:space="preserve">which will improve identification of services that </w:t>
      </w:r>
      <w:proofErr w:type="gramStart"/>
      <w:r w:rsidR="008F2514" w:rsidRPr="00A70E80">
        <w:rPr>
          <w:rFonts w:ascii="Arial" w:hAnsi="Arial" w:cs="Arial"/>
        </w:rPr>
        <w:t>are individualized</w:t>
      </w:r>
      <w:proofErr w:type="gramEnd"/>
      <w:r w:rsidR="008F2514" w:rsidRPr="00A70E80">
        <w:rPr>
          <w:rFonts w:ascii="Arial" w:hAnsi="Arial" w:cs="Arial"/>
        </w:rPr>
        <w:t xml:space="preserve"> to meet child and parent needs</w:t>
      </w:r>
      <w:r w:rsidRPr="00A70E80">
        <w:rPr>
          <w:rFonts w:ascii="Arial" w:hAnsi="Arial" w:cs="Arial"/>
        </w:rPr>
        <w:t>.</w:t>
      </w:r>
      <w:r w:rsidR="007C7FEB" w:rsidRPr="00A70E80">
        <w:rPr>
          <w:rFonts w:ascii="Arial" w:hAnsi="Arial" w:cs="Arial"/>
        </w:rPr>
        <w:t xml:space="preserve"> </w:t>
      </w:r>
      <w:r w:rsidR="008F2514" w:rsidRPr="00A70E80">
        <w:rPr>
          <w:rFonts w:ascii="Arial" w:hAnsi="Arial" w:cs="Arial"/>
        </w:rPr>
        <w:t xml:space="preserve">By improving service identification tailored to individual needs, DCYF will also be able to identify </w:t>
      </w:r>
      <w:r w:rsidR="00154051" w:rsidRPr="00A70E80">
        <w:rPr>
          <w:rFonts w:ascii="Arial" w:hAnsi="Arial" w:cs="Arial"/>
        </w:rPr>
        <w:t xml:space="preserve">more clearly </w:t>
      </w:r>
      <w:r w:rsidR="008F2514" w:rsidRPr="00A70E80">
        <w:rPr>
          <w:rFonts w:ascii="Arial" w:hAnsi="Arial" w:cs="Arial"/>
        </w:rPr>
        <w:t xml:space="preserve">areas where additional resources </w:t>
      </w:r>
      <w:proofErr w:type="gramStart"/>
      <w:r w:rsidR="008F2514" w:rsidRPr="00A70E80">
        <w:rPr>
          <w:rFonts w:ascii="Arial" w:hAnsi="Arial" w:cs="Arial"/>
        </w:rPr>
        <w:t>are needed</w:t>
      </w:r>
      <w:proofErr w:type="gramEnd"/>
      <w:r w:rsidR="008F2514" w:rsidRPr="00A70E80">
        <w:rPr>
          <w:rFonts w:ascii="Arial" w:hAnsi="Arial" w:cs="Arial"/>
        </w:rPr>
        <w:t xml:space="preserve">. </w:t>
      </w:r>
      <w:r w:rsidR="004536A2" w:rsidRPr="00A70E80">
        <w:rPr>
          <w:rFonts w:ascii="Arial" w:hAnsi="Arial" w:cs="Arial"/>
        </w:rPr>
        <w:t xml:space="preserve">This skill </w:t>
      </w:r>
      <w:proofErr w:type="gramStart"/>
      <w:r w:rsidR="004536A2" w:rsidRPr="00A70E80">
        <w:rPr>
          <w:rFonts w:ascii="Arial" w:hAnsi="Arial" w:cs="Arial"/>
        </w:rPr>
        <w:t>is developed</w:t>
      </w:r>
      <w:proofErr w:type="gramEnd"/>
      <w:r w:rsidR="004536A2" w:rsidRPr="00A70E80">
        <w:rPr>
          <w:rFonts w:ascii="Arial" w:hAnsi="Arial" w:cs="Arial"/>
        </w:rPr>
        <w:t xml:space="preserve"> over time with the support of coaching and mentorship. </w:t>
      </w:r>
    </w:p>
    <w:p w:rsidR="00154051" w:rsidRDefault="00154051" w:rsidP="00BE0097">
      <w:pPr>
        <w:spacing w:after="0" w:line="240" w:lineRule="auto"/>
        <w:rPr>
          <w:rFonts w:ascii="Arial" w:hAnsi="Arial" w:cs="Arial"/>
        </w:rPr>
      </w:pPr>
    </w:p>
    <w:p w:rsidR="00846F2D" w:rsidRPr="00A70E80" w:rsidRDefault="00D03B62" w:rsidP="00BE0097">
      <w:pPr>
        <w:spacing w:after="0" w:line="240" w:lineRule="auto"/>
        <w:rPr>
          <w:rFonts w:ascii="Arial" w:hAnsi="Arial" w:cs="Arial"/>
        </w:rPr>
      </w:pPr>
      <w:r w:rsidRPr="00A70E80">
        <w:rPr>
          <w:rFonts w:ascii="Arial" w:hAnsi="Arial" w:cs="Arial"/>
        </w:rPr>
        <w:t xml:space="preserve">Workforce Development strategies related to implementation of </w:t>
      </w:r>
      <w:r w:rsidR="00ED1425" w:rsidRPr="00A70E80">
        <w:rPr>
          <w:rFonts w:ascii="Arial" w:hAnsi="Arial" w:cs="Arial"/>
        </w:rPr>
        <w:t xml:space="preserve">supervisory </w:t>
      </w:r>
      <w:r w:rsidRPr="00A70E80">
        <w:rPr>
          <w:rFonts w:ascii="Arial" w:hAnsi="Arial" w:cs="Arial"/>
        </w:rPr>
        <w:t xml:space="preserve">coaching will enhance workers’ skill at engaging families.  </w:t>
      </w:r>
      <w:r w:rsidR="00ED1425" w:rsidRPr="00A70E80">
        <w:rPr>
          <w:rFonts w:ascii="Arial" w:hAnsi="Arial" w:cs="Arial"/>
        </w:rPr>
        <w:t xml:space="preserve">Improving engagement with parents and children will positively </w:t>
      </w:r>
      <w:proofErr w:type="gramStart"/>
      <w:r w:rsidR="00ED1425" w:rsidRPr="00A70E80">
        <w:rPr>
          <w:rFonts w:ascii="Arial" w:hAnsi="Arial" w:cs="Arial"/>
        </w:rPr>
        <w:t>impact</w:t>
      </w:r>
      <w:proofErr w:type="gramEnd"/>
      <w:r w:rsidR="00ED1425" w:rsidRPr="00A70E80">
        <w:rPr>
          <w:rFonts w:ascii="Arial" w:hAnsi="Arial" w:cs="Arial"/>
        </w:rPr>
        <w:t xml:space="preserve"> safety and permanency and support successful implementation of strategies identified in the </w:t>
      </w:r>
      <w:r w:rsidR="00D77475" w:rsidRPr="00A70E80">
        <w:rPr>
          <w:rFonts w:ascii="Arial" w:hAnsi="Arial" w:cs="Arial"/>
        </w:rPr>
        <w:t xml:space="preserve">Assessment and Case Planning </w:t>
      </w:r>
      <w:r w:rsidR="00ED1425" w:rsidRPr="00A70E80">
        <w:rPr>
          <w:rFonts w:ascii="Arial" w:hAnsi="Arial" w:cs="Arial"/>
        </w:rPr>
        <w:t>and Permanency goal areas</w:t>
      </w:r>
      <w:r w:rsidR="00304025" w:rsidRPr="00A70E80">
        <w:rPr>
          <w:rFonts w:ascii="Arial" w:hAnsi="Arial" w:cs="Arial"/>
        </w:rPr>
        <w:t xml:space="preserve"> through improved relationships and communication</w:t>
      </w:r>
      <w:r w:rsidR="00ED1425" w:rsidRPr="00A70E80">
        <w:rPr>
          <w:rFonts w:ascii="Arial" w:hAnsi="Arial" w:cs="Arial"/>
        </w:rPr>
        <w:t xml:space="preserve">. </w:t>
      </w:r>
      <w:r w:rsidR="00FF76A5" w:rsidRPr="00A70E80">
        <w:rPr>
          <w:rFonts w:ascii="Arial" w:hAnsi="Arial" w:cs="Arial"/>
        </w:rPr>
        <w:t xml:space="preserve">Improved engagement will also support the </w:t>
      </w:r>
      <w:r w:rsidR="008F2514" w:rsidRPr="00A70E80">
        <w:rPr>
          <w:rFonts w:ascii="Arial" w:hAnsi="Arial" w:cs="Arial"/>
        </w:rPr>
        <w:t>reverse-matching/</w:t>
      </w:r>
      <w:r w:rsidR="00FF76A5" w:rsidRPr="00A70E80">
        <w:rPr>
          <w:rFonts w:ascii="Arial" w:hAnsi="Arial" w:cs="Arial"/>
        </w:rPr>
        <w:t xml:space="preserve">youth-directed adoption strategy that </w:t>
      </w:r>
      <w:proofErr w:type="gramStart"/>
      <w:r w:rsidR="00FF76A5" w:rsidRPr="00A70E80">
        <w:rPr>
          <w:rFonts w:ascii="Arial" w:hAnsi="Arial" w:cs="Arial"/>
        </w:rPr>
        <w:t>is being implemented under the PFD1 grant and incorporated into the CFSP by incorporating youth voice and choice earlier in the permanency planning process</w:t>
      </w:r>
      <w:proofErr w:type="gramEnd"/>
      <w:r w:rsidR="00304025" w:rsidRPr="00A70E80">
        <w:rPr>
          <w:rFonts w:ascii="Arial" w:hAnsi="Arial" w:cs="Arial"/>
        </w:rPr>
        <w:t>.</w:t>
      </w:r>
      <w:r w:rsidR="00FF76A5" w:rsidRPr="00A70E80">
        <w:rPr>
          <w:rFonts w:ascii="Arial" w:hAnsi="Arial" w:cs="Arial"/>
        </w:rPr>
        <w:t xml:space="preserve"> </w:t>
      </w:r>
    </w:p>
    <w:p w:rsidR="000D2407" w:rsidRDefault="000D2407" w:rsidP="00BE0097">
      <w:pPr>
        <w:spacing w:after="0" w:line="240" w:lineRule="auto"/>
        <w:rPr>
          <w:rFonts w:ascii="Arial" w:hAnsi="Arial" w:cs="Arial"/>
          <w:highlight w:val="yellow"/>
        </w:rPr>
      </w:pPr>
    </w:p>
    <w:p w:rsidR="005A353E" w:rsidRPr="00A70E80" w:rsidRDefault="005A353E" w:rsidP="00BE0097">
      <w:pPr>
        <w:spacing w:after="0" w:line="240" w:lineRule="auto"/>
        <w:rPr>
          <w:rFonts w:ascii="Arial" w:hAnsi="Arial" w:cs="Arial"/>
          <w:b/>
        </w:rPr>
      </w:pPr>
      <w:r w:rsidRPr="00A70E80">
        <w:rPr>
          <w:rFonts w:ascii="Arial" w:hAnsi="Arial" w:cs="Arial"/>
          <w:b/>
        </w:rPr>
        <w:t>Strategies:</w:t>
      </w:r>
    </w:p>
    <w:p w:rsidR="00590E4F" w:rsidRPr="00A70E80" w:rsidRDefault="00590E4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B05E6" w:rsidRPr="00A70E80">
        <w:rPr>
          <w:rFonts w:ascii="Arial" w:hAnsi="Arial" w:cs="Arial"/>
        </w:rPr>
        <w:t>2.</w:t>
      </w:r>
      <w:r w:rsidRPr="00A70E80">
        <w:rPr>
          <w:rFonts w:ascii="Arial" w:hAnsi="Arial" w:cs="Arial"/>
        </w:rPr>
        <w:t>1:</w:t>
      </w:r>
      <w:r w:rsidR="008C1D73" w:rsidRPr="00A70E80">
        <w:rPr>
          <w:rFonts w:ascii="Arial" w:hAnsi="Arial" w:cs="Arial"/>
        </w:rPr>
        <w:tab/>
        <w:t>E</w:t>
      </w:r>
      <w:r w:rsidRPr="00A70E80">
        <w:rPr>
          <w:rFonts w:ascii="Arial" w:hAnsi="Arial" w:cs="Arial"/>
        </w:rPr>
        <w:t xml:space="preserve">stablish </w:t>
      </w:r>
      <w:r w:rsidR="00EE31BD" w:rsidRPr="00A70E80">
        <w:rPr>
          <w:rFonts w:ascii="Arial" w:hAnsi="Arial" w:cs="Arial"/>
        </w:rPr>
        <w:t xml:space="preserve">and sustain </w:t>
      </w:r>
      <w:r w:rsidRPr="00A70E80">
        <w:rPr>
          <w:rFonts w:ascii="Arial" w:hAnsi="Arial" w:cs="Arial"/>
        </w:rPr>
        <w:t xml:space="preserve">a consistent engagement framework </w:t>
      </w:r>
      <w:r w:rsidR="00D932D3" w:rsidRPr="00A70E80">
        <w:rPr>
          <w:rFonts w:ascii="Arial" w:hAnsi="Arial" w:cs="Arial"/>
        </w:rPr>
        <w:t>that supports</w:t>
      </w:r>
      <w:r w:rsidRPr="00A70E80">
        <w:rPr>
          <w:rFonts w:ascii="Arial" w:hAnsi="Arial" w:cs="Arial"/>
        </w:rPr>
        <w:t xml:space="preserve"> caseworkers to be intentional with their contacts </w:t>
      </w:r>
      <w:r w:rsidR="00D932D3" w:rsidRPr="00A70E80">
        <w:rPr>
          <w:rFonts w:ascii="Arial" w:hAnsi="Arial" w:cs="Arial"/>
        </w:rPr>
        <w:t>and visits,</w:t>
      </w:r>
      <w:r w:rsidRPr="00A70E80">
        <w:rPr>
          <w:rFonts w:ascii="Arial" w:hAnsi="Arial" w:cs="Arial"/>
        </w:rPr>
        <w:t xml:space="preserve"> increas</w:t>
      </w:r>
      <w:r w:rsidR="00EE31BD" w:rsidRPr="00A70E80">
        <w:rPr>
          <w:rFonts w:ascii="Arial" w:hAnsi="Arial" w:cs="Arial"/>
        </w:rPr>
        <w:t>ing</w:t>
      </w:r>
      <w:r w:rsidRPr="00A70E80">
        <w:rPr>
          <w:rFonts w:ascii="Arial" w:hAnsi="Arial" w:cs="Arial"/>
        </w:rPr>
        <w:t xml:space="preserve"> quality of </w:t>
      </w:r>
      <w:r w:rsidR="00D932D3" w:rsidRPr="00A70E80">
        <w:rPr>
          <w:rFonts w:ascii="Arial" w:hAnsi="Arial" w:cs="Arial"/>
        </w:rPr>
        <w:t xml:space="preserve">visits for </w:t>
      </w:r>
      <w:r w:rsidRPr="00A70E80">
        <w:rPr>
          <w:rFonts w:ascii="Arial" w:hAnsi="Arial" w:cs="Arial"/>
        </w:rPr>
        <w:t>parent</w:t>
      </w:r>
      <w:r w:rsidR="00D932D3" w:rsidRPr="00A70E80">
        <w:rPr>
          <w:rFonts w:ascii="Arial" w:hAnsi="Arial" w:cs="Arial"/>
        </w:rPr>
        <w:t>s</w:t>
      </w:r>
      <w:r w:rsidRPr="00A70E80">
        <w:rPr>
          <w:rFonts w:ascii="Arial" w:hAnsi="Arial" w:cs="Arial"/>
        </w:rPr>
        <w:t xml:space="preserve"> and children</w:t>
      </w:r>
      <w:r w:rsidR="00EE31BD" w:rsidRPr="00A70E80">
        <w:rPr>
          <w:rFonts w:ascii="Arial" w:hAnsi="Arial" w:cs="Arial"/>
        </w:rPr>
        <w:t xml:space="preserve"> and improving caseworker efficiency</w:t>
      </w:r>
      <w:r w:rsidRPr="00A70E80">
        <w:rPr>
          <w:rFonts w:ascii="Arial" w:hAnsi="Arial" w:cs="Arial"/>
        </w:rPr>
        <w:t>.</w:t>
      </w:r>
    </w:p>
    <w:tbl>
      <w:tblPr>
        <w:tblStyle w:val="TableGrid31"/>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5"/>
        <w:gridCol w:w="7344"/>
        <w:gridCol w:w="1440"/>
      </w:tblGrid>
      <w:tr w:rsidR="00590E4F" w:rsidRPr="00A70E80" w:rsidTr="001E53E5">
        <w:trPr>
          <w:tblHeader/>
        </w:trPr>
        <w:tc>
          <w:tcPr>
            <w:tcW w:w="1165" w:type="dxa"/>
            <w:shd w:val="clear" w:color="auto" w:fill="C5E0B3" w:themeFill="accent6" w:themeFillTint="66"/>
            <w:vAlign w:val="center"/>
          </w:tcPr>
          <w:p w:rsidR="00590E4F" w:rsidRPr="00A70E80" w:rsidRDefault="00590E4F" w:rsidP="00BE0097">
            <w:pPr>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590E4F" w:rsidRPr="00A70E80" w:rsidRDefault="00590E4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590E4F" w:rsidRPr="00A70E80" w:rsidRDefault="00590E4F" w:rsidP="00BE0097">
            <w:pPr>
              <w:jc w:val="center"/>
              <w:rPr>
                <w:rFonts w:ascii="Arial" w:hAnsi="Arial" w:cs="Arial"/>
                <w:b/>
              </w:rPr>
            </w:pPr>
            <w:r w:rsidRPr="00A70E80">
              <w:rPr>
                <w:rFonts w:ascii="Arial" w:hAnsi="Arial" w:cs="Arial"/>
                <w:b/>
              </w:rPr>
              <w:t>Projected Completion</w:t>
            </w:r>
          </w:p>
        </w:tc>
      </w:tr>
      <w:tr w:rsidR="00590E4F" w:rsidRPr="00A70E80" w:rsidTr="001E53E5">
        <w:tc>
          <w:tcPr>
            <w:tcW w:w="1165" w:type="dxa"/>
          </w:tcPr>
          <w:p w:rsidR="00590E4F" w:rsidRPr="00A70E80" w:rsidRDefault="00C360B6">
            <w:pPr>
              <w:jc w:val="center"/>
              <w:rPr>
                <w:rFonts w:ascii="Arial" w:hAnsi="Arial" w:cs="Arial"/>
              </w:rPr>
            </w:pPr>
            <w:r w:rsidRPr="00A70E80">
              <w:rPr>
                <w:rFonts w:ascii="Arial" w:hAnsi="Arial" w:cs="Arial"/>
              </w:rPr>
              <w:t>2.</w:t>
            </w:r>
            <w:r w:rsidR="00A569EF" w:rsidRPr="00A70E80">
              <w:rPr>
                <w:rFonts w:ascii="Arial" w:hAnsi="Arial" w:cs="Arial"/>
              </w:rPr>
              <w:t>1.1</w:t>
            </w:r>
          </w:p>
        </w:tc>
        <w:tc>
          <w:tcPr>
            <w:tcW w:w="7344" w:type="dxa"/>
          </w:tcPr>
          <w:p w:rsidR="00590E4F" w:rsidRPr="00A70E80" w:rsidRDefault="00EE31BD">
            <w:pPr>
              <w:rPr>
                <w:rFonts w:ascii="Arial" w:eastAsia="Calibri" w:hAnsi="Arial" w:cs="Arial"/>
              </w:rPr>
            </w:pPr>
            <w:r w:rsidRPr="00A70E80">
              <w:rPr>
                <w:rFonts w:ascii="Arial" w:eastAsia="Calibri" w:hAnsi="Arial" w:cs="Arial"/>
              </w:rPr>
              <w:t xml:space="preserve">DCYF </w:t>
            </w:r>
            <w:r w:rsidR="00C116C7">
              <w:rPr>
                <w:rFonts w:ascii="Arial" w:eastAsia="Calibri" w:hAnsi="Arial" w:cs="Arial"/>
              </w:rPr>
              <w:t>RA</w:t>
            </w:r>
            <w:r w:rsidR="00917403" w:rsidRPr="00A70E80">
              <w:rPr>
                <w:rFonts w:ascii="Arial" w:eastAsia="Calibri" w:hAnsi="Arial" w:cs="Arial"/>
              </w:rPr>
              <w:t xml:space="preserve">s, </w:t>
            </w:r>
            <w:r w:rsidR="00C116C7">
              <w:rPr>
                <w:rFonts w:ascii="Arial" w:eastAsia="Calibri" w:hAnsi="Arial" w:cs="Arial"/>
              </w:rPr>
              <w:t>DRA</w:t>
            </w:r>
            <w:r w:rsidR="00917403" w:rsidRPr="00A70E80">
              <w:rPr>
                <w:rFonts w:ascii="Arial" w:eastAsia="Calibri" w:hAnsi="Arial" w:cs="Arial"/>
              </w:rPr>
              <w:t xml:space="preserve">s, </w:t>
            </w:r>
            <w:r w:rsidR="00C116C7">
              <w:rPr>
                <w:rFonts w:ascii="Arial" w:eastAsia="Calibri" w:hAnsi="Arial" w:cs="Arial"/>
              </w:rPr>
              <w:t>AA</w:t>
            </w:r>
            <w:r w:rsidR="00917403" w:rsidRPr="00A70E80">
              <w:rPr>
                <w:rFonts w:ascii="Arial" w:eastAsia="Calibri" w:hAnsi="Arial" w:cs="Arial"/>
              </w:rPr>
              <w:t>s and HQ program staff</w:t>
            </w:r>
            <w:r w:rsidR="00775153" w:rsidRPr="00A70E80">
              <w:rPr>
                <w:rFonts w:ascii="Arial" w:eastAsia="Calibri" w:hAnsi="Arial" w:cs="Arial"/>
              </w:rPr>
              <w:t xml:space="preserve">, </w:t>
            </w:r>
            <w:r w:rsidR="001B6BCD" w:rsidRPr="00A70E80">
              <w:rPr>
                <w:rFonts w:ascii="Arial" w:eastAsia="Calibri" w:hAnsi="Arial" w:cs="Arial"/>
              </w:rPr>
              <w:t>designated regional staff</w:t>
            </w:r>
            <w:r w:rsidR="00775153" w:rsidRPr="00A70E80">
              <w:rPr>
                <w:rFonts w:ascii="Arial" w:eastAsia="Calibri" w:hAnsi="Arial" w:cs="Arial"/>
              </w:rPr>
              <w:t xml:space="preserve">, </w:t>
            </w:r>
            <w:r w:rsidR="001B6BCD" w:rsidRPr="00A70E80">
              <w:rPr>
                <w:rFonts w:ascii="Arial" w:eastAsia="Calibri" w:hAnsi="Arial" w:cs="Arial"/>
              </w:rPr>
              <w:t>regional QA/CQI staff,</w:t>
            </w:r>
            <w:r w:rsidR="00775153" w:rsidRPr="00A70E80">
              <w:rPr>
                <w:rFonts w:ascii="Arial" w:eastAsia="Calibri" w:hAnsi="Arial" w:cs="Arial"/>
              </w:rPr>
              <w:t xml:space="preserve"> and Alliance </w:t>
            </w:r>
            <w:r w:rsidR="000D2407">
              <w:rPr>
                <w:rFonts w:ascii="Arial" w:eastAsia="Calibri" w:hAnsi="Arial" w:cs="Arial"/>
              </w:rPr>
              <w:t>c</w:t>
            </w:r>
            <w:r w:rsidR="00775153" w:rsidRPr="00A70E80">
              <w:rPr>
                <w:rFonts w:ascii="Arial" w:eastAsia="Calibri" w:hAnsi="Arial" w:cs="Arial"/>
              </w:rPr>
              <w:t xml:space="preserve">oaches </w:t>
            </w:r>
            <w:r w:rsidR="00917403" w:rsidRPr="00A70E80">
              <w:rPr>
                <w:rFonts w:ascii="Arial" w:eastAsia="Calibri" w:hAnsi="Arial" w:cs="Arial"/>
              </w:rPr>
              <w:t xml:space="preserve">will </w:t>
            </w:r>
            <w:r w:rsidR="00963959" w:rsidRPr="00A70E80">
              <w:rPr>
                <w:rFonts w:ascii="Arial" w:eastAsia="Calibri" w:hAnsi="Arial" w:cs="Arial"/>
              </w:rPr>
              <w:t xml:space="preserve">complete the six-part video series </w:t>
            </w:r>
            <w:r w:rsidR="00590E4F" w:rsidRPr="00A70E80">
              <w:rPr>
                <w:rFonts w:ascii="Arial" w:eastAsia="Calibri" w:hAnsi="Arial" w:cs="Arial"/>
              </w:rPr>
              <w:t>“Quality Matters: Improving Caseworker Contacts with Children, Youth, and Families”</w:t>
            </w:r>
            <w:r w:rsidR="00963959" w:rsidRPr="00A70E80">
              <w:rPr>
                <w:rFonts w:ascii="Arial" w:eastAsia="Calibri" w:hAnsi="Arial" w:cs="Arial"/>
              </w:rPr>
              <w:t xml:space="preserve"> </w:t>
            </w:r>
            <w:r w:rsidR="00923FCA" w:rsidRPr="00A70E80">
              <w:rPr>
                <w:rFonts w:ascii="Arial" w:eastAsia="Calibri" w:hAnsi="Arial" w:cs="Arial"/>
              </w:rPr>
              <w:t>(Capacity Building Center for States)</w:t>
            </w:r>
            <w:r w:rsidR="0063413F" w:rsidRPr="00A70E80">
              <w:rPr>
                <w:rFonts w:ascii="Arial" w:eastAsia="Calibri" w:hAnsi="Arial" w:cs="Arial"/>
              </w:rPr>
              <w:t xml:space="preserve"> and</w:t>
            </w:r>
            <w:r w:rsidR="00923FCA" w:rsidRPr="00A70E80">
              <w:rPr>
                <w:rFonts w:ascii="Arial" w:eastAsia="Calibri" w:hAnsi="Arial" w:cs="Arial"/>
              </w:rPr>
              <w:t xml:space="preserve"> </w:t>
            </w:r>
            <w:r w:rsidR="00963959" w:rsidRPr="00A70E80">
              <w:rPr>
                <w:rFonts w:ascii="Arial" w:eastAsia="Calibri" w:hAnsi="Arial" w:cs="Arial"/>
              </w:rPr>
              <w:t>will review the corresponding resources</w:t>
            </w:r>
            <w:r w:rsidR="0063413F" w:rsidRPr="00A70E80">
              <w:rPr>
                <w:rFonts w:ascii="Arial" w:eastAsia="Calibri" w:hAnsi="Arial" w:cs="Arial"/>
              </w:rPr>
              <w:t xml:space="preserve">. </w:t>
            </w:r>
          </w:p>
        </w:tc>
        <w:tc>
          <w:tcPr>
            <w:tcW w:w="1440" w:type="dxa"/>
          </w:tcPr>
          <w:p w:rsidR="00590E4F" w:rsidRPr="00A70E80" w:rsidRDefault="00311476">
            <w:pPr>
              <w:jc w:val="center"/>
              <w:rPr>
                <w:rFonts w:ascii="Arial" w:hAnsi="Arial" w:cs="Arial"/>
              </w:rPr>
            </w:pPr>
            <w:r w:rsidRPr="00A70E80">
              <w:rPr>
                <w:rFonts w:ascii="Arial" w:hAnsi="Arial" w:cs="Arial"/>
              </w:rPr>
              <w:t>Q3</w:t>
            </w:r>
          </w:p>
        </w:tc>
      </w:tr>
      <w:tr w:rsidR="00F2790B" w:rsidRPr="00A70E80" w:rsidTr="001E53E5">
        <w:tc>
          <w:tcPr>
            <w:tcW w:w="1165" w:type="dxa"/>
          </w:tcPr>
          <w:p w:rsidR="00F2790B" w:rsidRPr="00A70E80" w:rsidRDefault="00F2790B">
            <w:pPr>
              <w:jc w:val="center"/>
              <w:rPr>
                <w:rFonts w:ascii="Arial" w:hAnsi="Arial" w:cs="Arial"/>
              </w:rPr>
            </w:pPr>
            <w:r w:rsidRPr="00A70E80">
              <w:rPr>
                <w:rFonts w:ascii="Arial" w:hAnsi="Arial" w:cs="Arial"/>
              </w:rPr>
              <w:t>2.1.2</w:t>
            </w:r>
          </w:p>
        </w:tc>
        <w:tc>
          <w:tcPr>
            <w:tcW w:w="7344" w:type="dxa"/>
          </w:tcPr>
          <w:p w:rsidR="00F2790B" w:rsidRPr="00A70E80" w:rsidRDefault="00F2790B">
            <w:pPr>
              <w:contextualSpacing/>
              <w:rPr>
                <w:rFonts w:ascii="Arial" w:eastAsia="Calibri" w:hAnsi="Arial" w:cs="Arial"/>
              </w:rPr>
            </w:pPr>
            <w:r w:rsidRPr="00A70E80">
              <w:rPr>
                <w:rFonts w:ascii="Arial" w:eastAsia="Calibri" w:hAnsi="Arial" w:cs="Arial"/>
              </w:rPr>
              <w:t>All Supervisors will complete the six-part video series: “Quality Matters: Improving Caseworker Contacts with Children, Youth and Families.”</w:t>
            </w:r>
          </w:p>
        </w:tc>
        <w:tc>
          <w:tcPr>
            <w:tcW w:w="1440" w:type="dxa"/>
          </w:tcPr>
          <w:p w:rsidR="00F2790B" w:rsidRPr="00A70E80" w:rsidRDefault="00311476">
            <w:pPr>
              <w:jc w:val="center"/>
              <w:rPr>
                <w:rFonts w:ascii="Arial" w:hAnsi="Arial" w:cs="Arial"/>
              </w:rPr>
            </w:pPr>
            <w:r w:rsidRPr="00A70E80">
              <w:rPr>
                <w:rFonts w:ascii="Arial" w:hAnsi="Arial" w:cs="Arial"/>
              </w:rPr>
              <w:t>Q3</w:t>
            </w:r>
          </w:p>
        </w:tc>
      </w:tr>
      <w:tr w:rsidR="00F2790B" w:rsidRPr="00A70E80" w:rsidTr="001E53E5">
        <w:tc>
          <w:tcPr>
            <w:tcW w:w="1165" w:type="dxa"/>
          </w:tcPr>
          <w:p w:rsidR="00F2790B" w:rsidRPr="00A70E80" w:rsidRDefault="00F2790B">
            <w:pPr>
              <w:jc w:val="center"/>
              <w:rPr>
                <w:rFonts w:ascii="Arial" w:hAnsi="Arial" w:cs="Arial"/>
              </w:rPr>
            </w:pPr>
            <w:r w:rsidRPr="00A70E80">
              <w:rPr>
                <w:rFonts w:ascii="Arial" w:hAnsi="Arial" w:cs="Arial"/>
              </w:rPr>
              <w:t>2.1.3</w:t>
            </w:r>
          </w:p>
        </w:tc>
        <w:tc>
          <w:tcPr>
            <w:tcW w:w="7344" w:type="dxa"/>
          </w:tcPr>
          <w:p w:rsidR="00F2790B" w:rsidRPr="00A70E80" w:rsidRDefault="00F2790B">
            <w:pPr>
              <w:contextualSpacing/>
              <w:rPr>
                <w:rFonts w:ascii="Arial" w:eastAsia="Calibri" w:hAnsi="Arial" w:cs="Arial"/>
              </w:rPr>
            </w:pPr>
            <w:r w:rsidRPr="00A70E80">
              <w:rPr>
                <w:rFonts w:ascii="Arial" w:eastAsia="Calibri" w:hAnsi="Arial" w:cs="Arial"/>
              </w:rPr>
              <w:t>All caseworkers will complete the six-part video series: “Quality Matters: Improving Caseworker Contacts with Children, Youth and Families.”</w:t>
            </w:r>
          </w:p>
        </w:tc>
        <w:tc>
          <w:tcPr>
            <w:tcW w:w="1440" w:type="dxa"/>
          </w:tcPr>
          <w:p w:rsidR="00F2790B" w:rsidRPr="00A70E80" w:rsidRDefault="00311476">
            <w:pPr>
              <w:jc w:val="center"/>
              <w:rPr>
                <w:rFonts w:ascii="Arial" w:hAnsi="Arial" w:cs="Arial"/>
              </w:rPr>
            </w:pPr>
            <w:r w:rsidRPr="00A70E80">
              <w:rPr>
                <w:rFonts w:ascii="Arial" w:hAnsi="Arial" w:cs="Arial"/>
              </w:rPr>
              <w:t>Q4</w:t>
            </w:r>
          </w:p>
        </w:tc>
      </w:tr>
      <w:tr w:rsidR="00C8504A" w:rsidRPr="00A70E80" w:rsidTr="001E53E5">
        <w:tc>
          <w:tcPr>
            <w:tcW w:w="1165" w:type="dxa"/>
          </w:tcPr>
          <w:p w:rsidR="00C8504A" w:rsidRPr="004C57D4" w:rsidRDefault="00C8504A" w:rsidP="00C8504A">
            <w:pPr>
              <w:jc w:val="center"/>
              <w:rPr>
                <w:rFonts w:ascii="Arial" w:eastAsia="Calibri" w:hAnsi="Arial" w:cs="Arial"/>
              </w:rPr>
            </w:pPr>
            <w:r>
              <w:rPr>
                <w:rFonts w:ascii="Arial" w:eastAsia="Calibri" w:hAnsi="Arial" w:cs="Arial"/>
              </w:rPr>
              <w:t>2.1.4</w:t>
            </w:r>
          </w:p>
        </w:tc>
        <w:tc>
          <w:tcPr>
            <w:tcW w:w="7344" w:type="dxa"/>
          </w:tcPr>
          <w:p w:rsidR="00C8504A" w:rsidRDefault="00C8504A" w:rsidP="00C8504A">
            <w:pPr>
              <w:rPr>
                <w:rFonts w:ascii="Arial" w:eastAsia="Calibri" w:hAnsi="Arial" w:cs="Arial"/>
              </w:rPr>
            </w:pPr>
            <w:r w:rsidRPr="004C57D4">
              <w:rPr>
                <w:rFonts w:ascii="Arial" w:eastAsia="Calibri" w:hAnsi="Arial" w:cs="Arial"/>
              </w:rPr>
              <w:t xml:space="preserve">Staff </w:t>
            </w:r>
            <w:proofErr w:type="gramStart"/>
            <w:r w:rsidRPr="004C57D4">
              <w:rPr>
                <w:rFonts w:ascii="Arial" w:eastAsia="Calibri" w:hAnsi="Arial" w:cs="Arial"/>
              </w:rPr>
              <w:t>will be identified</w:t>
            </w:r>
            <w:proofErr w:type="gramEnd"/>
            <w:r w:rsidRPr="004C57D4">
              <w:rPr>
                <w:rFonts w:ascii="Arial" w:eastAsia="Calibri" w:hAnsi="Arial" w:cs="Arial"/>
              </w:rPr>
              <w:t xml:space="preserve"> at the office level to track to ensure all identified staff have completed the six-part video series.</w:t>
            </w:r>
          </w:p>
        </w:tc>
        <w:tc>
          <w:tcPr>
            <w:tcW w:w="1440" w:type="dxa"/>
          </w:tcPr>
          <w:p w:rsidR="00C8504A" w:rsidRPr="004C57D4" w:rsidRDefault="00C8504A" w:rsidP="00C8504A">
            <w:pPr>
              <w:jc w:val="center"/>
              <w:rPr>
                <w:rFonts w:ascii="Arial" w:eastAsia="Calibri" w:hAnsi="Arial" w:cs="Arial"/>
              </w:rPr>
            </w:pPr>
            <w:r w:rsidRPr="004C57D4">
              <w:rPr>
                <w:rFonts w:ascii="Arial" w:eastAsia="Calibri" w:hAnsi="Arial" w:cs="Arial"/>
              </w:rPr>
              <w:t>Q3</w:t>
            </w:r>
          </w:p>
        </w:tc>
      </w:tr>
      <w:tr w:rsidR="00C8504A" w:rsidRPr="00A70E80" w:rsidTr="00ED05EA">
        <w:tc>
          <w:tcPr>
            <w:tcW w:w="1165" w:type="dxa"/>
          </w:tcPr>
          <w:p w:rsidR="00C8504A" w:rsidRPr="00A70E80" w:rsidRDefault="00C8504A" w:rsidP="00ED05EA">
            <w:pPr>
              <w:jc w:val="center"/>
              <w:rPr>
                <w:rFonts w:ascii="Arial" w:hAnsi="Arial" w:cs="Arial"/>
              </w:rPr>
            </w:pPr>
            <w:r>
              <w:rPr>
                <w:rFonts w:ascii="Arial" w:hAnsi="Arial" w:cs="Arial"/>
              </w:rPr>
              <w:t>2.1.5</w:t>
            </w:r>
          </w:p>
        </w:tc>
        <w:tc>
          <w:tcPr>
            <w:tcW w:w="7344" w:type="dxa"/>
          </w:tcPr>
          <w:p w:rsidR="00C8504A" w:rsidRPr="00A70E80" w:rsidRDefault="00C8504A">
            <w:pPr>
              <w:rPr>
                <w:rFonts w:ascii="Arial" w:hAnsi="Arial" w:cs="Arial"/>
              </w:rPr>
            </w:pPr>
            <w:r w:rsidRPr="00A70E80">
              <w:rPr>
                <w:rFonts w:ascii="Arial" w:eastAsia="Calibri" w:hAnsi="Arial" w:cs="Arial"/>
              </w:rPr>
              <w:t xml:space="preserve">The six-part video series “Quality Matters: Improving Caseworker Contacts with Children, Youth and Families will be integrated into </w:t>
            </w:r>
            <w:r>
              <w:rPr>
                <w:rFonts w:ascii="Arial" w:eastAsia="Calibri" w:hAnsi="Arial" w:cs="Arial"/>
              </w:rPr>
              <w:t>RCT and SCT</w:t>
            </w:r>
            <w:r w:rsidRPr="00A70E80">
              <w:rPr>
                <w:rFonts w:ascii="Arial" w:eastAsia="Calibri" w:hAnsi="Arial" w:cs="Arial"/>
              </w:rPr>
              <w:t xml:space="preserve"> and will be completed within the first 90-days of employment.</w:t>
            </w:r>
          </w:p>
        </w:tc>
        <w:tc>
          <w:tcPr>
            <w:tcW w:w="1440" w:type="dxa"/>
          </w:tcPr>
          <w:p w:rsidR="00C8504A" w:rsidRPr="00A70E80" w:rsidRDefault="00C8504A" w:rsidP="00ED05EA">
            <w:pPr>
              <w:jc w:val="center"/>
              <w:rPr>
                <w:rFonts w:ascii="Arial" w:hAnsi="Arial" w:cs="Arial"/>
              </w:rPr>
            </w:pPr>
            <w:r w:rsidRPr="00A70E80">
              <w:rPr>
                <w:rFonts w:ascii="Arial" w:hAnsi="Arial" w:cs="Arial"/>
              </w:rPr>
              <w:t>Q4</w:t>
            </w:r>
          </w:p>
        </w:tc>
      </w:tr>
      <w:tr w:rsidR="00590E4F" w:rsidRPr="00A70E80" w:rsidTr="001E53E5">
        <w:tc>
          <w:tcPr>
            <w:tcW w:w="1165" w:type="dxa"/>
          </w:tcPr>
          <w:p w:rsidR="00590E4F" w:rsidRPr="00A70E80" w:rsidRDefault="00C360B6">
            <w:pPr>
              <w:jc w:val="center"/>
              <w:rPr>
                <w:rFonts w:ascii="Arial" w:hAnsi="Arial" w:cs="Arial"/>
              </w:rPr>
            </w:pPr>
            <w:r w:rsidRPr="00A70E80">
              <w:rPr>
                <w:rFonts w:ascii="Arial" w:hAnsi="Arial" w:cs="Arial"/>
              </w:rPr>
              <w:lastRenderedPageBreak/>
              <w:t>2.</w:t>
            </w:r>
            <w:r w:rsidR="00A569EF" w:rsidRPr="00A70E80">
              <w:rPr>
                <w:rFonts w:ascii="Arial" w:hAnsi="Arial" w:cs="Arial"/>
              </w:rPr>
              <w:t>1.</w:t>
            </w:r>
            <w:r w:rsidR="00C8504A">
              <w:rPr>
                <w:rFonts w:ascii="Arial" w:hAnsi="Arial" w:cs="Arial"/>
              </w:rPr>
              <w:t>6</w:t>
            </w:r>
          </w:p>
        </w:tc>
        <w:tc>
          <w:tcPr>
            <w:tcW w:w="7344" w:type="dxa"/>
          </w:tcPr>
          <w:p w:rsidR="00590E4F" w:rsidRPr="00A70E80" w:rsidRDefault="00C116C7">
            <w:pPr>
              <w:rPr>
                <w:rFonts w:ascii="Arial" w:hAnsi="Arial" w:cs="Arial"/>
              </w:rPr>
            </w:pPr>
            <w:r>
              <w:rPr>
                <w:rFonts w:ascii="Arial" w:eastAsia="Calibri" w:hAnsi="Arial" w:cs="Arial"/>
              </w:rPr>
              <w:t>RA</w:t>
            </w:r>
            <w:r w:rsidR="009D3AAF" w:rsidRPr="00A70E80">
              <w:rPr>
                <w:rFonts w:ascii="Arial" w:eastAsia="Calibri" w:hAnsi="Arial" w:cs="Arial"/>
              </w:rPr>
              <w:t>s</w:t>
            </w:r>
            <w:r w:rsidR="00917403" w:rsidRPr="00A70E80">
              <w:rPr>
                <w:rFonts w:ascii="Arial" w:eastAsia="Calibri" w:hAnsi="Arial" w:cs="Arial"/>
              </w:rPr>
              <w:t xml:space="preserve"> will communicate</w:t>
            </w:r>
            <w:r w:rsidR="00590E4F" w:rsidRPr="00A70E80">
              <w:rPr>
                <w:rFonts w:ascii="Arial" w:eastAsia="Calibri" w:hAnsi="Arial" w:cs="Arial"/>
              </w:rPr>
              <w:t xml:space="preserve"> </w:t>
            </w:r>
            <w:r w:rsidR="0063413F" w:rsidRPr="00A70E80">
              <w:rPr>
                <w:rFonts w:ascii="Arial" w:eastAsia="Calibri" w:hAnsi="Arial" w:cs="Arial"/>
              </w:rPr>
              <w:t xml:space="preserve">policy and </w:t>
            </w:r>
            <w:r w:rsidR="00590E4F" w:rsidRPr="00A70E80">
              <w:rPr>
                <w:rFonts w:ascii="Arial" w:eastAsia="Calibri" w:hAnsi="Arial" w:cs="Arial"/>
              </w:rPr>
              <w:t xml:space="preserve">practice expectations around quality in-person contacts </w:t>
            </w:r>
            <w:r w:rsidR="00917403" w:rsidRPr="00A70E80">
              <w:rPr>
                <w:rFonts w:ascii="Arial" w:eastAsia="Calibri" w:hAnsi="Arial" w:cs="Arial"/>
              </w:rPr>
              <w:t>to staff in the regions through electronic messaging provided from HQ</w:t>
            </w:r>
            <w:r w:rsidR="0063413F" w:rsidRPr="00A70E80">
              <w:rPr>
                <w:rFonts w:ascii="Arial" w:eastAsia="Calibri" w:hAnsi="Arial" w:cs="Arial"/>
              </w:rPr>
              <w:t>.</w:t>
            </w:r>
          </w:p>
        </w:tc>
        <w:tc>
          <w:tcPr>
            <w:tcW w:w="1440" w:type="dxa"/>
          </w:tcPr>
          <w:p w:rsidR="00590E4F" w:rsidRPr="00A70E80" w:rsidRDefault="00311476">
            <w:pPr>
              <w:jc w:val="center"/>
              <w:rPr>
                <w:rFonts w:ascii="Arial" w:hAnsi="Arial" w:cs="Arial"/>
              </w:rPr>
            </w:pPr>
            <w:r w:rsidRPr="00A70E80">
              <w:rPr>
                <w:rFonts w:ascii="Arial" w:hAnsi="Arial" w:cs="Arial"/>
              </w:rPr>
              <w:t>Q3</w:t>
            </w:r>
          </w:p>
        </w:tc>
      </w:tr>
      <w:tr w:rsidR="00963959" w:rsidRPr="00A70E80" w:rsidTr="001E53E5">
        <w:tc>
          <w:tcPr>
            <w:tcW w:w="1165" w:type="dxa"/>
          </w:tcPr>
          <w:p w:rsidR="00963959" w:rsidRPr="00A70E80" w:rsidRDefault="00C360B6">
            <w:pPr>
              <w:jc w:val="center"/>
              <w:rPr>
                <w:rFonts w:ascii="Arial" w:hAnsi="Arial" w:cs="Arial"/>
              </w:rPr>
            </w:pPr>
            <w:r w:rsidRPr="00A70E80">
              <w:rPr>
                <w:rFonts w:ascii="Arial" w:hAnsi="Arial" w:cs="Arial"/>
              </w:rPr>
              <w:t>2.</w:t>
            </w:r>
            <w:r w:rsidR="00963959" w:rsidRPr="00A70E80">
              <w:rPr>
                <w:rFonts w:ascii="Arial" w:hAnsi="Arial" w:cs="Arial"/>
              </w:rPr>
              <w:t>1.</w:t>
            </w:r>
            <w:r w:rsidR="00C8504A">
              <w:rPr>
                <w:rFonts w:ascii="Arial" w:hAnsi="Arial" w:cs="Arial"/>
              </w:rPr>
              <w:t>7</w:t>
            </w:r>
          </w:p>
        </w:tc>
        <w:tc>
          <w:tcPr>
            <w:tcW w:w="7344" w:type="dxa"/>
          </w:tcPr>
          <w:p w:rsidR="00963959" w:rsidRPr="00A70E80" w:rsidRDefault="00C116C7">
            <w:pPr>
              <w:rPr>
                <w:rFonts w:ascii="Arial" w:eastAsia="Calibri" w:hAnsi="Arial" w:cs="Arial"/>
              </w:rPr>
            </w:pPr>
            <w:r>
              <w:rPr>
                <w:rFonts w:ascii="Arial" w:eastAsia="Calibri" w:hAnsi="Arial" w:cs="Arial"/>
              </w:rPr>
              <w:t>AA</w:t>
            </w:r>
            <w:r w:rsidR="009D3AAF" w:rsidRPr="00A70E80">
              <w:rPr>
                <w:rFonts w:ascii="Arial" w:eastAsia="Calibri" w:hAnsi="Arial" w:cs="Arial"/>
              </w:rPr>
              <w:t>s</w:t>
            </w:r>
            <w:r w:rsidR="00963959" w:rsidRPr="00A70E80">
              <w:rPr>
                <w:rFonts w:ascii="Arial" w:eastAsia="Calibri" w:hAnsi="Arial" w:cs="Arial"/>
              </w:rPr>
              <w:t xml:space="preserve"> will review practice expectations at office staff meetings</w:t>
            </w:r>
            <w:r w:rsidR="009D3AAF" w:rsidRPr="00A70E80">
              <w:rPr>
                <w:rFonts w:ascii="Arial" w:eastAsia="Calibri" w:hAnsi="Arial" w:cs="Arial"/>
              </w:rPr>
              <w:t>, including</w:t>
            </w:r>
            <w:r w:rsidR="00963959" w:rsidRPr="00A70E80">
              <w:rPr>
                <w:rFonts w:ascii="Arial" w:eastAsia="Calibri" w:hAnsi="Arial" w:cs="Arial"/>
              </w:rPr>
              <w:t xml:space="preserve"> expectations of an in-depth discussion regarding the family safety concerns, conditions for return home, and case planning for permanency. </w:t>
            </w:r>
          </w:p>
        </w:tc>
        <w:tc>
          <w:tcPr>
            <w:tcW w:w="1440" w:type="dxa"/>
          </w:tcPr>
          <w:p w:rsidR="00963959" w:rsidRPr="00A70E80" w:rsidRDefault="00311476">
            <w:pPr>
              <w:jc w:val="center"/>
              <w:rPr>
                <w:rFonts w:ascii="Arial" w:hAnsi="Arial" w:cs="Arial"/>
              </w:rPr>
            </w:pPr>
            <w:r w:rsidRPr="00A70E80">
              <w:rPr>
                <w:rFonts w:ascii="Arial" w:hAnsi="Arial" w:cs="Arial"/>
              </w:rPr>
              <w:t>Q3</w:t>
            </w:r>
          </w:p>
        </w:tc>
      </w:tr>
      <w:tr w:rsidR="000F0E4F" w:rsidRPr="00A70E80" w:rsidTr="00ED05EA">
        <w:tc>
          <w:tcPr>
            <w:tcW w:w="1165" w:type="dxa"/>
          </w:tcPr>
          <w:p w:rsidR="000F0E4F" w:rsidRPr="00A70E80" w:rsidRDefault="000F0E4F" w:rsidP="00ED05EA">
            <w:pPr>
              <w:jc w:val="center"/>
              <w:rPr>
                <w:rFonts w:ascii="Arial" w:hAnsi="Arial" w:cs="Arial"/>
              </w:rPr>
            </w:pPr>
            <w:r>
              <w:rPr>
                <w:rFonts w:ascii="Arial" w:hAnsi="Arial" w:cs="Arial"/>
              </w:rPr>
              <w:t>2.1.8</w:t>
            </w:r>
          </w:p>
        </w:tc>
        <w:tc>
          <w:tcPr>
            <w:tcW w:w="7344" w:type="dxa"/>
          </w:tcPr>
          <w:p w:rsidR="000F0E4F" w:rsidRDefault="000F0E4F" w:rsidP="00ED05EA">
            <w:pPr>
              <w:rPr>
                <w:rFonts w:ascii="Arial" w:hAnsi="Arial" w:cs="Arial"/>
              </w:rPr>
            </w:pPr>
            <w:r>
              <w:rPr>
                <w:rFonts w:ascii="Arial" w:hAnsi="Arial" w:cs="Arial"/>
              </w:rPr>
              <w:t xml:space="preserve">Quality Matters resources </w:t>
            </w:r>
            <w:proofErr w:type="gramStart"/>
            <w:r>
              <w:rPr>
                <w:rFonts w:ascii="Arial" w:hAnsi="Arial" w:cs="Arial"/>
              </w:rPr>
              <w:t>will be disseminated to staff and supervisors as part of training and incorporated into supervision</w:t>
            </w:r>
            <w:proofErr w:type="gramEnd"/>
            <w:r>
              <w:rPr>
                <w:rFonts w:ascii="Arial" w:hAnsi="Arial" w:cs="Arial"/>
              </w:rPr>
              <w:t xml:space="preserve"> and coaching activities provided by supervisors, Alliance coaches and designated regional staff. Resources include:</w:t>
            </w:r>
          </w:p>
          <w:p w:rsidR="000F0E4F" w:rsidRPr="0051164E" w:rsidRDefault="000F0E4F" w:rsidP="00ED05EA">
            <w:pPr>
              <w:pStyle w:val="ListParagraph"/>
              <w:numPr>
                <w:ilvl w:val="0"/>
                <w:numId w:val="123"/>
              </w:numPr>
              <w:rPr>
                <w:rFonts w:ascii="Arial" w:hAnsi="Arial" w:cs="Arial"/>
              </w:rPr>
            </w:pPr>
            <w:r w:rsidRPr="0051164E">
              <w:rPr>
                <w:rFonts w:ascii="Arial" w:hAnsi="Arial" w:cs="Arial"/>
              </w:rPr>
              <w:t>Supporting Quality Contacts Through Supervisor-Worker Coaching</w:t>
            </w:r>
          </w:p>
          <w:p w:rsidR="000F0E4F" w:rsidRPr="0051164E" w:rsidRDefault="000F0E4F" w:rsidP="00ED05EA">
            <w:pPr>
              <w:pStyle w:val="ListParagraph"/>
              <w:numPr>
                <w:ilvl w:val="0"/>
                <w:numId w:val="123"/>
              </w:numPr>
              <w:rPr>
                <w:rFonts w:ascii="Arial" w:hAnsi="Arial" w:cs="Arial"/>
              </w:rPr>
            </w:pPr>
            <w:r w:rsidRPr="0051164E">
              <w:rPr>
                <w:rFonts w:ascii="Arial" w:hAnsi="Arial" w:cs="Arial"/>
              </w:rPr>
              <w:t>Defining Quality Contacts</w:t>
            </w:r>
          </w:p>
          <w:p w:rsidR="000F0E4F" w:rsidRDefault="000F0E4F" w:rsidP="00ED05EA">
            <w:pPr>
              <w:pStyle w:val="ListParagraph"/>
              <w:numPr>
                <w:ilvl w:val="0"/>
                <w:numId w:val="123"/>
              </w:numPr>
              <w:rPr>
                <w:rFonts w:ascii="Arial" w:hAnsi="Arial" w:cs="Arial"/>
              </w:rPr>
            </w:pPr>
            <w:r w:rsidRPr="0051164E">
              <w:rPr>
                <w:rFonts w:ascii="Arial" w:hAnsi="Arial" w:cs="Arial"/>
              </w:rPr>
              <w:t>Quality Contact Casework Activities Worksheet</w:t>
            </w:r>
          </w:p>
          <w:p w:rsidR="000F0E4F" w:rsidRPr="004C57D4" w:rsidRDefault="000F0E4F" w:rsidP="004C57D4">
            <w:pPr>
              <w:rPr>
                <w:rFonts w:ascii="Arial" w:hAnsi="Arial" w:cs="Arial"/>
              </w:rPr>
            </w:pPr>
            <w:r w:rsidRPr="00BE0097">
              <w:rPr>
                <w:rFonts w:ascii="Arial" w:hAnsi="Arial" w:cs="Arial"/>
                <w:b/>
                <w:i/>
              </w:rPr>
              <w:t xml:space="preserve">This item </w:t>
            </w:r>
            <w:proofErr w:type="gramStart"/>
            <w:r w:rsidRPr="00BE0097">
              <w:rPr>
                <w:rFonts w:ascii="Arial" w:hAnsi="Arial" w:cs="Arial"/>
                <w:b/>
                <w:i/>
              </w:rPr>
              <w:t>may be incorporated</w:t>
            </w:r>
            <w:proofErr w:type="gramEnd"/>
            <w:r w:rsidRPr="00BE0097">
              <w:rPr>
                <w:rFonts w:ascii="Arial" w:hAnsi="Arial" w:cs="Arial"/>
                <w:b/>
                <w:i/>
              </w:rPr>
              <w:t xml:space="preserve"> into coachin</w:t>
            </w:r>
            <w:r>
              <w:rPr>
                <w:rFonts w:ascii="Arial" w:hAnsi="Arial" w:cs="Arial"/>
                <w:b/>
                <w:i/>
              </w:rPr>
              <w:t>g activities identified in 1.2</w:t>
            </w:r>
            <w:r w:rsidRPr="00BE0097">
              <w:rPr>
                <w:rFonts w:ascii="Arial" w:hAnsi="Arial" w:cs="Arial"/>
                <w:b/>
                <w:i/>
              </w:rPr>
              <w:t>. The guidance document</w:t>
            </w:r>
            <w:r>
              <w:rPr>
                <w:rFonts w:ascii="Arial" w:hAnsi="Arial" w:cs="Arial"/>
                <w:b/>
                <w:i/>
              </w:rPr>
              <w:t>s</w:t>
            </w:r>
            <w:r w:rsidRPr="00BE0097">
              <w:rPr>
                <w:rFonts w:ascii="Arial" w:hAnsi="Arial" w:cs="Arial"/>
                <w:b/>
                <w:i/>
              </w:rPr>
              <w:t xml:space="preserve"> will be made available consistent with practice specific guidance identified in Workforce </w:t>
            </w:r>
            <w:r>
              <w:rPr>
                <w:rFonts w:ascii="Arial" w:hAnsi="Arial" w:cs="Arial"/>
                <w:b/>
                <w:i/>
              </w:rPr>
              <w:t xml:space="preserve">Development </w:t>
            </w:r>
            <w:r w:rsidR="0009395F">
              <w:rPr>
                <w:rFonts w:ascii="Arial" w:hAnsi="Arial" w:cs="Arial"/>
                <w:b/>
                <w:i/>
              </w:rPr>
              <w:t>strategy 1.3</w:t>
            </w:r>
            <w:r w:rsidRPr="00BE0097">
              <w:rPr>
                <w:rFonts w:ascii="Arial" w:hAnsi="Arial" w:cs="Arial"/>
                <w:b/>
                <w:i/>
              </w:rPr>
              <w:t>.</w:t>
            </w:r>
          </w:p>
        </w:tc>
        <w:tc>
          <w:tcPr>
            <w:tcW w:w="1440" w:type="dxa"/>
          </w:tcPr>
          <w:p w:rsidR="000F0E4F" w:rsidRPr="00A70E80" w:rsidRDefault="000F0E4F" w:rsidP="00ED05EA">
            <w:pPr>
              <w:jc w:val="center"/>
              <w:rPr>
                <w:rFonts w:ascii="Arial" w:hAnsi="Arial" w:cs="Arial"/>
              </w:rPr>
            </w:pPr>
            <w:r>
              <w:rPr>
                <w:rFonts w:ascii="Arial" w:hAnsi="Arial" w:cs="Arial"/>
              </w:rPr>
              <w:t>Q3-ongoing</w:t>
            </w:r>
          </w:p>
        </w:tc>
      </w:tr>
      <w:tr w:rsidR="009D3AAF" w:rsidRPr="00A70E80" w:rsidTr="001E53E5">
        <w:tc>
          <w:tcPr>
            <w:tcW w:w="1165" w:type="dxa"/>
          </w:tcPr>
          <w:p w:rsidR="009D3AAF" w:rsidRPr="00A70E80" w:rsidRDefault="00C360B6">
            <w:pPr>
              <w:jc w:val="center"/>
              <w:rPr>
                <w:rFonts w:ascii="Arial" w:hAnsi="Arial" w:cs="Arial"/>
              </w:rPr>
            </w:pPr>
            <w:r w:rsidRPr="00A70E80">
              <w:rPr>
                <w:rFonts w:ascii="Arial" w:hAnsi="Arial" w:cs="Arial"/>
              </w:rPr>
              <w:t>2.</w:t>
            </w:r>
            <w:r w:rsidR="00386FA4" w:rsidRPr="00A70E80">
              <w:rPr>
                <w:rFonts w:ascii="Arial" w:hAnsi="Arial" w:cs="Arial"/>
              </w:rPr>
              <w:t>1.</w:t>
            </w:r>
            <w:r w:rsidR="000F0E4F">
              <w:rPr>
                <w:rFonts w:ascii="Arial" w:hAnsi="Arial" w:cs="Arial"/>
              </w:rPr>
              <w:t>9</w:t>
            </w:r>
          </w:p>
        </w:tc>
        <w:tc>
          <w:tcPr>
            <w:tcW w:w="7344" w:type="dxa"/>
          </w:tcPr>
          <w:p w:rsidR="009D3AAF" w:rsidRPr="00A70E80" w:rsidRDefault="00C8504A">
            <w:pPr>
              <w:contextualSpacing/>
              <w:rPr>
                <w:rFonts w:ascii="Arial" w:eastAsia="Calibri" w:hAnsi="Arial" w:cs="Arial"/>
              </w:rPr>
            </w:pPr>
            <w:r w:rsidRPr="00A70E80">
              <w:rPr>
                <w:rFonts w:ascii="Arial" w:eastAsia="Calibri" w:hAnsi="Arial" w:cs="Arial"/>
              </w:rPr>
              <w:t>Supervisors</w:t>
            </w:r>
            <w:r>
              <w:rPr>
                <w:rFonts w:ascii="Arial" w:eastAsia="Calibri" w:hAnsi="Arial" w:cs="Arial"/>
              </w:rPr>
              <w:t>, d</w:t>
            </w:r>
            <w:r w:rsidR="001B6BCD" w:rsidRPr="00A70E80">
              <w:rPr>
                <w:rFonts w:ascii="Arial" w:eastAsia="Calibri" w:hAnsi="Arial" w:cs="Arial"/>
              </w:rPr>
              <w:t>esignated regional staff</w:t>
            </w:r>
            <w:r w:rsidR="00311476" w:rsidRPr="00A70E80">
              <w:rPr>
                <w:rFonts w:ascii="Arial" w:eastAsia="Calibri" w:hAnsi="Arial" w:cs="Arial"/>
              </w:rPr>
              <w:t xml:space="preserve">, </w:t>
            </w:r>
            <w:r w:rsidR="009D3AAF" w:rsidRPr="00A70E80">
              <w:rPr>
                <w:rFonts w:ascii="Arial" w:eastAsia="Calibri" w:hAnsi="Arial" w:cs="Arial"/>
              </w:rPr>
              <w:t xml:space="preserve">and Alliance </w:t>
            </w:r>
            <w:r>
              <w:rPr>
                <w:rFonts w:ascii="Arial" w:eastAsia="Calibri" w:hAnsi="Arial" w:cs="Arial"/>
              </w:rPr>
              <w:t>c</w:t>
            </w:r>
            <w:r w:rsidR="009D3AAF" w:rsidRPr="00A70E80">
              <w:rPr>
                <w:rFonts w:ascii="Arial" w:eastAsia="Calibri" w:hAnsi="Arial" w:cs="Arial"/>
              </w:rPr>
              <w:t xml:space="preserve">oaches will </w:t>
            </w:r>
            <w:r w:rsidR="00386FA4" w:rsidRPr="00A70E80">
              <w:rPr>
                <w:rFonts w:ascii="Arial" w:eastAsia="Calibri" w:hAnsi="Arial" w:cs="Arial"/>
              </w:rPr>
              <w:t xml:space="preserve">provide ongoing coaching and support </w:t>
            </w:r>
            <w:r w:rsidR="00311476" w:rsidRPr="00A70E80">
              <w:rPr>
                <w:rFonts w:ascii="Arial" w:eastAsia="Calibri" w:hAnsi="Arial" w:cs="Arial"/>
              </w:rPr>
              <w:t xml:space="preserve">regarding engagement </w:t>
            </w:r>
            <w:r w:rsidR="00386FA4" w:rsidRPr="00A70E80">
              <w:rPr>
                <w:rFonts w:ascii="Arial" w:eastAsia="Calibri" w:hAnsi="Arial" w:cs="Arial"/>
              </w:rPr>
              <w:t>to caseworkers.</w:t>
            </w:r>
          </w:p>
        </w:tc>
        <w:tc>
          <w:tcPr>
            <w:tcW w:w="1440" w:type="dxa"/>
          </w:tcPr>
          <w:p w:rsidR="009D3AAF" w:rsidRPr="00A70E80" w:rsidRDefault="00311476">
            <w:pPr>
              <w:jc w:val="center"/>
              <w:rPr>
                <w:rFonts w:ascii="Arial" w:hAnsi="Arial" w:cs="Arial"/>
              </w:rPr>
            </w:pPr>
            <w:r w:rsidRPr="00A70E80">
              <w:rPr>
                <w:rFonts w:ascii="Arial" w:hAnsi="Arial" w:cs="Arial"/>
              </w:rPr>
              <w:t>Q4-ongoing</w:t>
            </w:r>
          </w:p>
        </w:tc>
      </w:tr>
      <w:tr w:rsidR="00871760" w:rsidRPr="00A70E80" w:rsidTr="001E53E5">
        <w:tc>
          <w:tcPr>
            <w:tcW w:w="1165" w:type="dxa"/>
          </w:tcPr>
          <w:p w:rsidR="00871760" w:rsidRPr="00A70E80" w:rsidRDefault="00C360B6">
            <w:pPr>
              <w:jc w:val="center"/>
              <w:rPr>
                <w:rFonts w:ascii="Arial" w:hAnsi="Arial" w:cs="Arial"/>
              </w:rPr>
            </w:pPr>
            <w:r w:rsidRPr="00A70E80">
              <w:rPr>
                <w:rFonts w:ascii="Arial" w:hAnsi="Arial" w:cs="Arial"/>
              </w:rPr>
              <w:t>2.</w:t>
            </w:r>
            <w:r w:rsidR="00871760" w:rsidRPr="00A70E80">
              <w:rPr>
                <w:rFonts w:ascii="Arial" w:hAnsi="Arial" w:cs="Arial"/>
              </w:rPr>
              <w:t>1.</w:t>
            </w:r>
            <w:r w:rsidR="00462480" w:rsidRPr="00A70E80">
              <w:rPr>
                <w:rFonts w:ascii="Arial" w:hAnsi="Arial" w:cs="Arial"/>
              </w:rPr>
              <w:t>1</w:t>
            </w:r>
            <w:r w:rsidR="000F0E4F">
              <w:rPr>
                <w:rFonts w:ascii="Arial" w:hAnsi="Arial" w:cs="Arial"/>
              </w:rPr>
              <w:t>0</w:t>
            </w:r>
          </w:p>
        </w:tc>
        <w:tc>
          <w:tcPr>
            <w:tcW w:w="7344" w:type="dxa"/>
          </w:tcPr>
          <w:p w:rsidR="00871760" w:rsidRPr="00A70E80" w:rsidRDefault="003A64F0">
            <w:pPr>
              <w:contextualSpacing/>
              <w:rPr>
                <w:rFonts w:ascii="Arial" w:hAnsi="Arial" w:cs="Arial"/>
              </w:rPr>
            </w:pPr>
            <w:r w:rsidRPr="00A70E80">
              <w:rPr>
                <w:rFonts w:ascii="Arial" w:hAnsi="Arial" w:cs="Arial"/>
              </w:rPr>
              <w:t xml:space="preserve">A team of HQ and field staff will revise </w:t>
            </w:r>
            <w:r w:rsidR="00871760" w:rsidRPr="00A70E80">
              <w:rPr>
                <w:rFonts w:ascii="Arial" w:hAnsi="Arial" w:cs="Arial"/>
              </w:rPr>
              <w:t>monthly visit policy to reflect agency priority for engagement</w:t>
            </w:r>
            <w:r w:rsidR="00462480" w:rsidRPr="00A70E80">
              <w:rPr>
                <w:rFonts w:ascii="Arial" w:hAnsi="Arial" w:cs="Arial"/>
              </w:rPr>
              <w:t>,</w:t>
            </w:r>
            <w:r w:rsidR="00871760" w:rsidRPr="00A70E80">
              <w:rPr>
                <w:rFonts w:ascii="Arial" w:hAnsi="Arial" w:cs="Arial"/>
              </w:rPr>
              <w:t xml:space="preserve"> aligning policy language with the framework. </w:t>
            </w:r>
          </w:p>
        </w:tc>
        <w:tc>
          <w:tcPr>
            <w:tcW w:w="1440" w:type="dxa"/>
          </w:tcPr>
          <w:p w:rsidR="00871760" w:rsidRPr="00A70E80" w:rsidRDefault="007A6E87" w:rsidP="00BE0097">
            <w:pPr>
              <w:jc w:val="center"/>
              <w:rPr>
                <w:rFonts w:ascii="Arial" w:hAnsi="Arial" w:cs="Arial"/>
              </w:rPr>
            </w:pPr>
            <w:r w:rsidRPr="00A70E80">
              <w:rPr>
                <w:rFonts w:ascii="Arial" w:hAnsi="Arial" w:cs="Arial"/>
              </w:rPr>
              <w:t>Q3</w:t>
            </w:r>
          </w:p>
        </w:tc>
      </w:tr>
    </w:tbl>
    <w:p w:rsidR="000D2407" w:rsidRPr="00A70E80" w:rsidRDefault="000D2407" w:rsidP="00BE0097">
      <w:pPr>
        <w:spacing w:after="0" w:line="240" w:lineRule="auto"/>
        <w:rPr>
          <w:rFonts w:ascii="Arial" w:hAnsi="Arial" w:cs="Arial"/>
        </w:rPr>
      </w:pPr>
    </w:p>
    <w:p w:rsidR="00462480" w:rsidRPr="00A70E80" w:rsidRDefault="00462480"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B05E6" w:rsidRPr="00A70E80">
        <w:rPr>
          <w:rFonts w:ascii="Arial" w:hAnsi="Arial" w:cs="Arial"/>
        </w:rPr>
        <w:t>2.</w:t>
      </w:r>
      <w:r w:rsidRPr="00A70E80">
        <w:rPr>
          <w:rFonts w:ascii="Arial" w:hAnsi="Arial" w:cs="Arial"/>
        </w:rPr>
        <w:t>2:</w:t>
      </w:r>
      <w:r w:rsidR="007879BF" w:rsidRPr="00A70E80">
        <w:rPr>
          <w:rFonts w:ascii="Arial" w:hAnsi="Arial" w:cs="Arial"/>
        </w:rPr>
        <w:tab/>
      </w:r>
      <w:r w:rsidR="003A64F0" w:rsidRPr="00A70E80">
        <w:rPr>
          <w:rFonts w:ascii="Arial" w:hAnsi="Arial" w:cs="Arial"/>
        </w:rPr>
        <w:t>Implement</w:t>
      </w:r>
      <w:r w:rsidR="00374587" w:rsidRPr="00A70E80">
        <w:rPr>
          <w:rFonts w:ascii="Arial" w:hAnsi="Arial" w:cs="Arial"/>
        </w:rPr>
        <w:t xml:space="preserve"> monthly and quarterly qualitative and quantitative data review feedback cycles </w:t>
      </w:r>
      <w:r w:rsidR="00E61327" w:rsidRPr="00A70E80">
        <w:rPr>
          <w:rFonts w:ascii="Arial" w:hAnsi="Arial" w:cs="Arial"/>
        </w:rPr>
        <w:t xml:space="preserve">for frequent and quality contacts with children and families </w:t>
      </w:r>
      <w:r w:rsidR="00374587" w:rsidRPr="00A70E80">
        <w:rPr>
          <w:rFonts w:ascii="Arial" w:hAnsi="Arial" w:cs="Arial"/>
        </w:rPr>
        <w:t>to highlight performance</w:t>
      </w:r>
      <w:r w:rsidR="00523DF5">
        <w:rPr>
          <w:rFonts w:ascii="Arial" w:hAnsi="Arial" w:cs="Arial"/>
        </w:rPr>
        <w:t xml:space="preserve"> </w:t>
      </w:r>
      <w:r w:rsidR="000D2407">
        <w:rPr>
          <w:rFonts w:ascii="Arial" w:hAnsi="Arial" w:cs="Arial"/>
        </w:rPr>
        <w:t xml:space="preserve">and </w:t>
      </w:r>
      <w:r w:rsidR="00E61327" w:rsidRPr="00A70E80">
        <w:rPr>
          <w:rFonts w:ascii="Arial" w:hAnsi="Arial" w:cs="Arial"/>
        </w:rPr>
        <w:t>inform program and practice improvements.</w:t>
      </w:r>
    </w:p>
    <w:tbl>
      <w:tblPr>
        <w:tblStyle w:val="TableGrid31"/>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5"/>
        <w:gridCol w:w="7344"/>
        <w:gridCol w:w="1440"/>
      </w:tblGrid>
      <w:tr w:rsidR="00462480" w:rsidRPr="00A70E80" w:rsidTr="00BE0097">
        <w:trPr>
          <w:tblHeader/>
        </w:trPr>
        <w:tc>
          <w:tcPr>
            <w:tcW w:w="1165" w:type="dxa"/>
            <w:shd w:val="clear" w:color="auto" w:fill="C5E0B3" w:themeFill="accent6" w:themeFillTint="66"/>
            <w:vAlign w:val="center"/>
          </w:tcPr>
          <w:p w:rsidR="00462480" w:rsidRPr="00A70E80" w:rsidRDefault="00462480" w:rsidP="00BE0097">
            <w:pPr>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462480" w:rsidRPr="00A70E80" w:rsidRDefault="00462480"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462480" w:rsidRPr="00A70E80" w:rsidRDefault="00462480" w:rsidP="00BE0097">
            <w:pPr>
              <w:jc w:val="center"/>
              <w:rPr>
                <w:rFonts w:ascii="Arial" w:hAnsi="Arial" w:cs="Arial"/>
                <w:b/>
              </w:rPr>
            </w:pPr>
            <w:r w:rsidRPr="00A70E80">
              <w:rPr>
                <w:rFonts w:ascii="Arial" w:hAnsi="Arial" w:cs="Arial"/>
                <w:b/>
              </w:rPr>
              <w:t>Projected Completion</w:t>
            </w:r>
          </w:p>
        </w:tc>
      </w:tr>
      <w:tr w:rsidR="00462480" w:rsidRPr="00A70E80" w:rsidTr="001E53E5">
        <w:tc>
          <w:tcPr>
            <w:tcW w:w="1165" w:type="dxa"/>
          </w:tcPr>
          <w:p w:rsidR="00462480" w:rsidRPr="00A70E80" w:rsidRDefault="00C360B6">
            <w:pPr>
              <w:jc w:val="center"/>
              <w:rPr>
                <w:rFonts w:ascii="Arial" w:hAnsi="Arial" w:cs="Arial"/>
              </w:rPr>
            </w:pPr>
            <w:r w:rsidRPr="00A70E80">
              <w:rPr>
                <w:rFonts w:ascii="Arial" w:hAnsi="Arial" w:cs="Arial"/>
              </w:rPr>
              <w:t>2.</w:t>
            </w:r>
            <w:r w:rsidR="00462480" w:rsidRPr="00A70E80">
              <w:rPr>
                <w:rFonts w:ascii="Arial" w:hAnsi="Arial" w:cs="Arial"/>
              </w:rPr>
              <w:t>2.1</w:t>
            </w:r>
          </w:p>
        </w:tc>
        <w:tc>
          <w:tcPr>
            <w:tcW w:w="7344" w:type="dxa"/>
          </w:tcPr>
          <w:p w:rsidR="00462480" w:rsidRPr="00A70E80" w:rsidDel="002A6F34" w:rsidRDefault="000D2407">
            <w:pPr>
              <w:contextualSpacing/>
              <w:rPr>
                <w:rFonts w:ascii="Arial" w:hAnsi="Arial" w:cs="Arial"/>
              </w:rPr>
            </w:pPr>
            <w:r>
              <w:rPr>
                <w:rFonts w:ascii="Arial" w:hAnsi="Arial" w:cs="Arial"/>
              </w:rPr>
              <w:t xml:space="preserve">Identified </w:t>
            </w:r>
            <w:r w:rsidR="003A64F0" w:rsidRPr="00A70E80">
              <w:rPr>
                <w:rFonts w:ascii="Arial" w:hAnsi="Arial" w:cs="Arial"/>
              </w:rPr>
              <w:t>HQ and r</w:t>
            </w:r>
            <w:r w:rsidR="00462480" w:rsidRPr="00A70E80">
              <w:rPr>
                <w:rFonts w:ascii="Arial" w:hAnsi="Arial" w:cs="Arial"/>
              </w:rPr>
              <w:t>egional program staff will monitor and support staff in conducting monthly quality contacts through analysis of qualitative and quantitat</w:t>
            </w:r>
            <w:r w:rsidR="00BF3117" w:rsidRPr="00A70E80">
              <w:rPr>
                <w:rFonts w:ascii="Arial" w:hAnsi="Arial" w:cs="Arial"/>
              </w:rPr>
              <w:t>ive data.</w:t>
            </w:r>
          </w:p>
        </w:tc>
        <w:tc>
          <w:tcPr>
            <w:tcW w:w="1440" w:type="dxa"/>
          </w:tcPr>
          <w:p w:rsidR="00462480" w:rsidRPr="00A70E80" w:rsidRDefault="004C361B">
            <w:pPr>
              <w:jc w:val="center"/>
              <w:rPr>
                <w:rFonts w:ascii="Arial" w:hAnsi="Arial" w:cs="Arial"/>
              </w:rPr>
            </w:pPr>
            <w:r w:rsidRPr="00A70E80">
              <w:rPr>
                <w:rFonts w:ascii="Arial" w:hAnsi="Arial" w:cs="Arial"/>
              </w:rPr>
              <w:t>Q1</w:t>
            </w:r>
          </w:p>
        </w:tc>
      </w:tr>
      <w:tr w:rsidR="004645F8" w:rsidRPr="00A70E80" w:rsidTr="001E53E5">
        <w:tc>
          <w:tcPr>
            <w:tcW w:w="1165" w:type="dxa"/>
          </w:tcPr>
          <w:p w:rsidR="004645F8" w:rsidRPr="00A70E80" w:rsidRDefault="00C360B6">
            <w:pPr>
              <w:jc w:val="center"/>
              <w:rPr>
                <w:rFonts w:ascii="Arial" w:hAnsi="Arial" w:cs="Arial"/>
              </w:rPr>
            </w:pPr>
            <w:r w:rsidRPr="00A70E80">
              <w:rPr>
                <w:rFonts w:ascii="Arial" w:hAnsi="Arial" w:cs="Arial"/>
              </w:rPr>
              <w:t>2.</w:t>
            </w:r>
            <w:r w:rsidR="004645F8" w:rsidRPr="00A70E80">
              <w:rPr>
                <w:rFonts w:ascii="Arial" w:hAnsi="Arial" w:cs="Arial"/>
              </w:rPr>
              <w:t>2.</w:t>
            </w:r>
            <w:r w:rsidR="0042026A" w:rsidRPr="00A70E80">
              <w:rPr>
                <w:rFonts w:ascii="Arial" w:hAnsi="Arial" w:cs="Arial"/>
              </w:rPr>
              <w:t>2</w:t>
            </w:r>
          </w:p>
        </w:tc>
        <w:tc>
          <w:tcPr>
            <w:tcW w:w="7344" w:type="dxa"/>
          </w:tcPr>
          <w:p w:rsidR="004645F8" w:rsidRPr="00A70E80" w:rsidRDefault="00F03F0A">
            <w:pPr>
              <w:contextualSpacing/>
              <w:rPr>
                <w:rFonts w:ascii="Arial" w:hAnsi="Arial" w:cs="Arial"/>
              </w:rPr>
            </w:pPr>
            <w:r w:rsidRPr="00A70E80">
              <w:rPr>
                <w:rFonts w:ascii="Arial" w:hAnsi="Arial" w:cs="Arial"/>
              </w:rPr>
              <w:t xml:space="preserve">Regional program staff designated in 2.2.1 </w:t>
            </w:r>
            <w:r w:rsidR="004645F8" w:rsidRPr="00A70E80">
              <w:rPr>
                <w:rFonts w:ascii="Arial" w:hAnsi="Arial" w:cs="Arial"/>
              </w:rPr>
              <w:t xml:space="preserve">will </w:t>
            </w:r>
            <w:r w:rsidRPr="00A70E80">
              <w:rPr>
                <w:rFonts w:ascii="Arial" w:hAnsi="Arial" w:cs="Arial"/>
              </w:rPr>
              <w:t>provide direct feedback on strengths, areas needing improvement, and any program barriers to frequent and quality contacts with parents and children to</w:t>
            </w:r>
            <w:r w:rsidR="004645F8" w:rsidRPr="00A70E80">
              <w:rPr>
                <w:rFonts w:ascii="Arial" w:hAnsi="Arial" w:cs="Arial"/>
              </w:rPr>
              <w:t xml:space="preserve"> </w:t>
            </w:r>
            <w:r w:rsidR="00865BD8">
              <w:rPr>
                <w:rFonts w:ascii="Arial" w:hAnsi="Arial" w:cs="Arial"/>
              </w:rPr>
              <w:t>c</w:t>
            </w:r>
            <w:r w:rsidR="004645F8" w:rsidRPr="00BE0097">
              <w:rPr>
                <w:rFonts w:ascii="Arial" w:hAnsi="Arial" w:cs="Arial"/>
              </w:rPr>
              <w:t xml:space="preserve">aseworkers, </w:t>
            </w:r>
            <w:r w:rsidR="00865BD8">
              <w:rPr>
                <w:rFonts w:ascii="Arial" w:hAnsi="Arial" w:cs="Arial"/>
              </w:rPr>
              <w:t>s</w:t>
            </w:r>
            <w:r w:rsidR="004645F8" w:rsidRPr="00BE0097">
              <w:rPr>
                <w:rFonts w:ascii="Arial" w:hAnsi="Arial" w:cs="Arial"/>
              </w:rPr>
              <w:t xml:space="preserve">upervisors, and </w:t>
            </w:r>
            <w:r w:rsidR="00C116C7" w:rsidRPr="00523DF5">
              <w:rPr>
                <w:rFonts w:ascii="Arial" w:hAnsi="Arial" w:cs="Arial"/>
              </w:rPr>
              <w:t>AA</w:t>
            </w:r>
            <w:r w:rsidR="004645F8" w:rsidRPr="00523DF5">
              <w:rPr>
                <w:rFonts w:ascii="Arial" w:hAnsi="Arial" w:cs="Arial"/>
              </w:rPr>
              <w:t>s</w:t>
            </w:r>
            <w:r w:rsidRPr="00523DF5">
              <w:rPr>
                <w:rFonts w:ascii="Arial" w:hAnsi="Arial" w:cs="Arial"/>
                <w:i/>
              </w:rPr>
              <w:t xml:space="preserve"> </w:t>
            </w:r>
            <w:r w:rsidRPr="004C57D4">
              <w:rPr>
                <w:rFonts w:ascii="Arial" w:hAnsi="Arial" w:cs="Arial"/>
              </w:rPr>
              <w:t>based on the qualitative results from ongoing case reviews and the QA/CQI feedback process</w:t>
            </w:r>
            <w:r w:rsidR="00523DF5">
              <w:rPr>
                <w:rFonts w:ascii="Arial" w:hAnsi="Arial" w:cs="Arial"/>
              </w:rPr>
              <w:t>.</w:t>
            </w:r>
            <w:r w:rsidRPr="00BE0097">
              <w:rPr>
                <w:rFonts w:ascii="Arial" w:hAnsi="Arial" w:cs="Arial"/>
                <w:b/>
                <w:i/>
              </w:rPr>
              <w:t xml:space="preserve"> </w:t>
            </w:r>
          </w:p>
        </w:tc>
        <w:tc>
          <w:tcPr>
            <w:tcW w:w="1440" w:type="dxa"/>
          </w:tcPr>
          <w:p w:rsidR="004645F8" w:rsidRPr="00A70E80" w:rsidRDefault="004C361B">
            <w:pPr>
              <w:jc w:val="center"/>
              <w:rPr>
                <w:rFonts w:ascii="Arial" w:hAnsi="Arial" w:cs="Arial"/>
              </w:rPr>
            </w:pPr>
            <w:r w:rsidRPr="00A70E80">
              <w:rPr>
                <w:rFonts w:ascii="Arial" w:hAnsi="Arial" w:cs="Arial"/>
              </w:rPr>
              <w:t>Q1-ongoing</w:t>
            </w:r>
          </w:p>
        </w:tc>
      </w:tr>
      <w:tr w:rsidR="00462480" w:rsidRPr="00A70E80" w:rsidTr="00BE0097">
        <w:tc>
          <w:tcPr>
            <w:tcW w:w="1165" w:type="dxa"/>
            <w:shd w:val="clear" w:color="auto" w:fill="auto"/>
          </w:tcPr>
          <w:p w:rsidR="00462480" w:rsidRPr="00A70E80" w:rsidRDefault="00C360B6">
            <w:pPr>
              <w:jc w:val="center"/>
              <w:rPr>
                <w:rFonts w:ascii="Arial" w:hAnsi="Arial" w:cs="Arial"/>
              </w:rPr>
            </w:pPr>
            <w:r w:rsidRPr="00A70E80">
              <w:rPr>
                <w:rFonts w:ascii="Arial" w:hAnsi="Arial" w:cs="Arial"/>
              </w:rPr>
              <w:t>2.</w:t>
            </w:r>
            <w:r w:rsidR="004645F8" w:rsidRPr="00A70E80">
              <w:rPr>
                <w:rFonts w:ascii="Arial" w:hAnsi="Arial" w:cs="Arial"/>
              </w:rPr>
              <w:t>2.</w:t>
            </w:r>
            <w:r w:rsidR="0042026A" w:rsidRPr="00A70E80">
              <w:rPr>
                <w:rFonts w:ascii="Arial" w:hAnsi="Arial" w:cs="Arial"/>
              </w:rPr>
              <w:t>3</w:t>
            </w:r>
          </w:p>
        </w:tc>
        <w:tc>
          <w:tcPr>
            <w:tcW w:w="7344" w:type="dxa"/>
            <w:shd w:val="clear" w:color="auto" w:fill="auto"/>
          </w:tcPr>
          <w:p w:rsidR="00462480" w:rsidRPr="00A70E80" w:rsidRDefault="004645F8">
            <w:pPr>
              <w:contextualSpacing/>
              <w:rPr>
                <w:rFonts w:ascii="Arial" w:eastAsia="Calibri" w:hAnsi="Arial" w:cs="Arial"/>
              </w:rPr>
            </w:pPr>
            <w:r w:rsidRPr="00A70E80">
              <w:rPr>
                <w:rFonts w:ascii="Arial" w:hAnsi="Arial" w:cs="Arial"/>
              </w:rPr>
              <w:t>To facilitate collection of quantitative data</w:t>
            </w:r>
            <w:r w:rsidR="00865BD8">
              <w:rPr>
                <w:rFonts w:ascii="Arial" w:hAnsi="Arial" w:cs="Arial"/>
              </w:rPr>
              <w:t xml:space="preserve"> and simplify documentation</w:t>
            </w:r>
            <w:r w:rsidRPr="00A70E80">
              <w:rPr>
                <w:rFonts w:ascii="Arial" w:hAnsi="Arial" w:cs="Arial"/>
              </w:rPr>
              <w:t xml:space="preserve">, </w:t>
            </w:r>
            <w:r w:rsidR="004F5A7B" w:rsidRPr="00A70E80">
              <w:rPr>
                <w:rFonts w:ascii="Arial" w:hAnsi="Arial" w:cs="Arial"/>
              </w:rPr>
              <w:t>HQ program manager</w:t>
            </w:r>
            <w:r w:rsidR="00026C43" w:rsidRPr="00A70E80">
              <w:rPr>
                <w:rFonts w:ascii="Arial" w:hAnsi="Arial" w:cs="Arial"/>
              </w:rPr>
              <w:t xml:space="preserve"> will </w:t>
            </w:r>
            <w:r w:rsidRPr="00A70E80">
              <w:rPr>
                <w:rFonts w:ascii="Arial" w:hAnsi="Arial" w:cs="Arial"/>
              </w:rPr>
              <w:t xml:space="preserve">work with IT to reconfigure options for “parent contact” documentation codes within </w:t>
            </w:r>
            <w:proofErr w:type="spellStart"/>
            <w:r w:rsidRPr="00A70E80">
              <w:rPr>
                <w:rFonts w:ascii="Arial" w:hAnsi="Arial" w:cs="Arial"/>
              </w:rPr>
              <w:t>FamLink</w:t>
            </w:r>
            <w:proofErr w:type="spellEnd"/>
            <w:r w:rsidRPr="00A70E80">
              <w:rPr>
                <w:rFonts w:ascii="Arial" w:hAnsi="Arial" w:cs="Arial"/>
              </w:rPr>
              <w:t xml:space="preserve">. </w:t>
            </w:r>
          </w:p>
        </w:tc>
        <w:tc>
          <w:tcPr>
            <w:tcW w:w="1440" w:type="dxa"/>
            <w:shd w:val="clear" w:color="auto" w:fill="auto"/>
          </w:tcPr>
          <w:p w:rsidR="00462480" w:rsidRPr="00A70E80" w:rsidRDefault="004C361B">
            <w:pPr>
              <w:jc w:val="center"/>
              <w:rPr>
                <w:rFonts w:ascii="Arial" w:hAnsi="Arial" w:cs="Arial"/>
              </w:rPr>
            </w:pPr>
            <w:r w:rsidRPr="00A70E80">
              <w:rPr>
                <w:rFonts w:ascii="Arial" w:hAnsi="Arial" w:cs="Arial"/>
              </w:rPr>
              <w:t>Q1</w:t>
            </w:r>
          </w:p>
        </w:tc>
      </w:tr>
      <w:tr w:rsidR="00F03F0A" w:rsidRPr="00A70E80" w:rsidTr="001E53E5">
        <w:tc>
          <w:tcPr>
            <w:tcW w:w="1165" w:type="dxa"/>
          </w:tcPr>
          <w:p w:rsidR="00F03F0A" w:rsidRPr="00A70E80" w:rsidRDefault="00F03F0A">
            <w:pPr>
              <w:jc w:val="center"/>
              <w:rPr>
                <w:rFonts w:ascii="Arial" w:hAnsi="Arial" w:cs="Arial"/>
              </w:rPr>
            </w:pPr>
            <w:r w:rsidRPr="00A70E80">
              <w:rPr>
                <w:rFonts w:ascii="Arial" w:hAnsi="Arial" w:cs="Arial"/>
              </w:rPr>
              <w:t>2.2.4</w:t>
            </w:r>
          </w:p>
        </w:tc>
        <w:tc>
          <w:tcPr>
            <w:tcW w:w="7344" w:type="dxa"/>
          </w:tcPr>
          <w:p w:rsidR="00F03F0A" w:rsidRPr="00A70E80" w:rsidRDefault="00F03F0A" w:rsidP="00BE0097">
            <w:pPr>
              <w:rPr>
                <w:rFonts w:ascii="Arial" w:hAnsi="Arial" w:cs="Arial"/>
              </w:rPr>
            </w:pPr>
            <w:r w:rsidRPr="00A70E80">
              <w:rPr>
                <w:rFonts w:ascii="Arial" w:eastAsia="Calibri" w:hAnsi="Arial" w:cs="Arial"/>
              </w:rPr>
              <w:t xml:space="preserve">In order to capture parent visits for both in-home and out-of-home care, HQ will provide a monthly report to regional QA staff showing which parents </w:t>
            </w:r>
            <w:proofErr w:type="gramStart"/>
            <w:r w:rsidRPr="00A70E80">
              <w:rPr>
                <w:rFonts w:ascii="Arial" w:eastAsia="Calibri" w:hAnsi="Arial" w:cs="Arial"/>
              </w:rPr>
              <w:t>are not linked</w:t>
            </w:r>
            <w:proofErr w:type="gramEnd"/>
            <w:r w:rsidRPr="00A70E80">
              <w:rPr>
                <w:rFonts w:ascii="Arial" w:eastAsia="Calibri" w:hAnsi="Arial" w:cs="Arial"/>
              </w:rPr>
              <w:t xml:space="preserve"> to a child in </w:t>
            </w:r>
            <w:proofErr w:type="spellStart"/>
            <w:r w:rsidRPr="00A70E80">
              <w:rPr>
                <w:rFonts w:ascii="Arial" w:eastAsia="Calibri" w:hAnsi="Arial" w:cs="Arial"/>
              </w:rPr>
              <w:t>FamLink</w:t>
            </w:r>
            <w:proofErr w:type="spellEnd"/>
            <w:r w:rsidRPr="00A70E80">
              <w:rPr>
                <w:rFonts w:ascii="Arial" w:eastAsia="Calibri" w:hAnsi="Arial" w:cs="Arial"/>
              </w:rPr>
              <w:t>. Regional QA will provide technical support on properly linking parents with each child with whom they are associated.</w:t>
            </w:r>
          </w:p>
        </w:tc>
        <w:tc>
          <w:tcPr>
            <w:tcW w:w="1440" w:type="dxa"/>
          </w:tcPr>
          <w:p w:rsidR="00F03F0A" w:rsidRPr="00A70E80" w:rsidRDefault="004C361B">
            <w:pPr>
              <w:rPr>
                <w:rFonts w:ascii="Arial" w:hAnsi="Arial" w:cs="Arial"/>
              </w:rPr>
            </w:pPr>
            <w:r w:rsidRPr="00A70E80">
              <w:rPr>
                <w:rFonts w:ascii="Arial" w:hAnsi="Arial" w:cs="Arial"/>
              </w:rPr>
              <w:t>Q1-ongoing</w:t>
            </w:r>
          </w:p>
        </w:tc>
      </w:tr>
      <w:tr w:rsidR="00523DF5" w:rsidRPr="00A70E80" w:rsidTr="001E53E5">
        <w:tc>
          <w:tcPr>
            <w:tcW w:w="1165" w:type="dxa"/>
          </w:tcPr>
          <w:p w:rsidR="00523DF5" w:rsidRPr="00A70E80" w:rsidRDefault="00523DF5">
            <w:pPr>
              <w:jc w:val="center"/>
              <w:rPr>
                <w:rFonts w:ascii="Arial" w:hAnsi="Arial" w:cs="Arial"/>
              </w:rPr>
            </w:pPr>
            <w:r>
              <w:rPr>
                <w:rFonts w:ascii="Arial" w:hAnsi="Arial" w:cs="Arial"/>
              </w:rPr>
              <w:lastRenderedPageBreak/>
              <w:t>2.2.5</w:t>
            </w:r>
          </w:p>
        </w:tc>
        <w:tc>
          <w:tcPr>
            <w:tcW w:w="7344" w:type="dxa"/>
          </w:tcPr>
          <w:p w:rsidR="00523DF5" w:rsidRDefault="00523DF5">
            <w:pPr>
              <w:contextualSpacing/>
              <w:rPr>
                <w:rFonts w:ascii="Arial" w:hAnsi="Arial" w:cs="Arial"/>
              </w:rPr>
            </w:pPr>
            <w:r>
              <w:rPr>
                <w:rFonts w:ascii="Arial" w:hAnsi="Arial" w:cs="Arial"/>
              </w:rPr>
              <w:t>R</w:t>
            </w:r>
            <w:r w:rsidRPr="00A70E80">
              <w:rPr>
                <w:rFonts w:ascii="Arial" w:hAnsi="Arial" w:cs="Arial"/>
              </w:rPr>
              <w:t xml:space="preserve">egional </w:t>
            </w:r>
            <w:r>
              <w:rPr>
                <w:rFonts w:ascii="Arial" w:hAnsi="Arial" w:cs="Arial"/>
              </w:rPr>
              <w:t>QA/CQI staff</w:t>
            </w:r>
            <w:r w:rsidRPr="00A70E80">
              <w:rPr>
                <w:rFonts w:ascii="Arial" w:hAnsi="Arial" w:cs="Arial"/>
              </w:rPr>
              <w:t xml:space="preserve"> will disseminate </w:t>
            </w:r>
            <w:proofErr w:type="spellStart"/>
            <w:r w:rsidR="00E819C0">
              <w:rPr>
                <w:rFonts w:ascii="Arial" w:hAnsi="Arial" w:cs="Arial"/>
              </w:rPr>
              <w:t>InfoFamLink</w:t>
            </w:r>
            <w:proofErr w:type="spellEnd"/>
            <w:r w:rsidR="00E819C0">
              <w:rPr>
                <w:rFonts w:ascii="Arial" w:hAnsi="Arial" w:cs="Arial"/>
              </w:rPr>
              <w:t xml:space="preserve"> data reports monthly to AAs and supervisors</w:t>
            </w:r>
            <w:r>
              <w:rPr>
                <w:rFonts w:ascii="Arial" w:hAnsi="Arial" w:cs="Arial"/>
              </w:rPr>
              <w:t xml:space="preserve"> and will provide training and technical assistance regarding the use of </w:t>
            </w:r>
            <w:r w:rsidR="00E819C0">
              <w:rPr>
                <w:rFonts w:ascii="Arial" w:hAnsi="Arial" w:cs="Arial"/>
              </w:rPr>
              <w:t xml:space="preserve">the </w:t>
            </w:r>
            <w:r>
              <w:rPr>
                <w:rFonts w:ascii="Arial" w:hAnsi="Arial" w:cs="Arial"/>
              </w:rPr>
              <w:t>reports to inform performance and areas for practice improvement and coaching:</w:t>
            </w:r>
          </w:p>
          <w:p w:rsidR="00523DF5" w:rsidRPr="004C57D4" w:rsidRDefault="00523DF5" w:rsidP="004C57D4">
            <w:pPr>
              <w:pStyle w:val="ListParagraph"/>
              <w:numPr>
                <w:ilvl w:val="0"/>
                <w:numId w:val="124"/>
              </w:numPr>
              <w:rPr>
                <w:rFonts w:ascii="Arial" w:hAnsi="Arial" w:cs="Arial"/>
              </w:rPr>
            </w:pPr>
            <w:r w:rsidRPr="004C57D4">
              <w:rPr>
                <w:rFonts w:ascii="Arial" w:hAnsi="Arial" w:cs="Arial"/>
              </w:rPr>
              <w:t>Monthly Social Worker Visits with Parent</w:t>
            </w:r>
          </w:p>
          <w:p w:rsidR="00523DF5" w:rsidRPr="004C57D4" w:rsidRDefault="00523DF5" w:rsidP="004C57D4">
            <w:pPr>
              <w:pStyle w:val="ListParagraph"/>
              <w:numPr>
                <w:ilvl w:val="0"/>
                <w:numId w:val="124"/>
              </w:numPr>
              <w:rPr>
                <w:rFonts w:ascii="Arial" w:hAnsi="Arial" w:cs="Arial"/>
              </w:rPr>
            </w:pPr>
            <w:r w:rsidRPr="004C57D4">
              <w:rPr>
                <w:rFonts w:ascii="Arial" w:hAnsi="Arial" w:cs="Arial"/>
              </w:rPr>
              <w:t>In Home FVS Health and Safety Visits</w:t>
            </w:r>
          </w:p>
          <w:p w:rsidR="00523DF5" w:rsidRPr="004C57D4" w:rsidRDefault="00E819C0" w:rsidP="004C57D4">
            <w:pPr>
              <w:pStyle w:val="ListParagraph"/>
              <w:numPr>
                <w:ilvl w:val="0"/>
                <w:numId w:val="124"/>
              </w:numPr>
              <w:rPr>
                <w:rFonts w:ascii="Arial" w:hAnsi="Arial" w:cs="Arial"/>
              </w:rPr>
            </w:pPr>
            <w:r w:rsidRPr="004C57D4">
              <w:rPr>
                <w:rFonts w:ascii="Arial" w:hAnsi="Arial" w:cs="Arial"/>
              </w:rPr>
              <w:t>FAR &amp; Investigation Intake Detail</w:t>
            </w:r>
          </w:p>
        </w:tc>
        <w:tc>
          <w:tcPr>
            <w:tcW w:w="1440" w:type="dxa"/>
          </w:tcPr>
          <w:p w:rsidR="00523DF5" w:rsidRPr="00A70E80" w:rsidRDefault="00E819C0">
            <w:pPr>
              <w:jc w:val="center"/>
              <w:rPr>
                <w:rFonts w:ascii="Arial" w:hAnsi="Arial" w:cs="Arial"/>
              </w:rPr>
            </w:pPr>
            <w:r>
              <w:rPr>
                <w:rFonts w:ascii="Arial" w:hAnsi="Arial" w:cs="Arial"/>
              </w:rPr>
              <w:t>Q3-ongoing</w:t>
            </w:r>
          </w:p>
        </w:tc>
      </w:tr>
    </w:tbl>
    <w:p w:rsidR="00185FC1" w:rsidRPr="00A70E80" w:rsidRDefault="00185FC1" w:rsidP="00BE0097">
      <w:pPr>
        <w:spacing w:after="0" w:line="240" w:lineRule="auto"/>
        <w:rPr>
          <w:rFonts w:ascii="Arial" w:hAnsi="Arial" w:cs="Arial"/>
        </w:rPr>
      </w:pPr>
    </w:p>
    <w:p w:rsidR="00590E4F" w:rsidRPr="00A70E80" w:rsidRDefault="00590E4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B05E6" w:rsidRPr="00A70E80">
        <w:rPr>
          <w:rFonts w:ascii="Arial" w:hAnsi="Arial" w:cs="Arial"/>
        </w:rPr>
        <w:t>2.</w:t>
      </w:r>
      <w:r w:rsidR="00462480" w:rsidRPr="00A70E80">
        <w:rPr>
          <w:rFonts w:ascii="Arial" w:hAnsi="Arial" w:cs="Arial"/>
        </w:rPr>
        <w:t>3</w:t>
      </w:r>
      <w:r w:rsidRPr="00A70E80">
        <w:rPr>
          <w:rFonts w:ascii="Arial" w:hAnsi="Arial" w:cs="Arial"/>
        </w:rPr>
        <w:t xml:space="preserve">: </w:t>
      </w:r>
      <w:r w:rsidR="00047654" w:rsidRPr="00A70E80">
        <w:rPr>
          <w:rFonts w:ascii="Arial" w:hAnsi="Arial" w:cs="Arial"/>
        </w:rPr>
        <w:tab/>
      </w:r>
      <w:r w:rsidR="002D2CE5" w:rsidRPr="00A70E80">
        <w:rPr>
          <w:rFonts w:ascii="Arial" w:hAnsi="Arial" w:cs="Arial"/>
        </w:rPr>
        <w:t>Implement</w:t>
      </w:r>
      <w:r w:rsidR="004E7DF0" w:rsidRPr="00A70E80">
        <w:rPr>
          <w:rFonts w:ascii="Arial" w:hAnsi="Arial" w:cs="Arial"/>
        </w:rPr>
        <w:t xml:space="preserve"> consistent statewide process, guidance and </w:t>
      </w:r>
      <w:r w:rsidR="00C86FE7" w:rsidRPr="00A70E80">
        <w:rPr>
          <w:rFonts w:ascii="Arial" w:hAnsi="Arial" w:cs="Arial"/>
        </w:rPr>
        <w:t>resources</w:t>
      </w:r>
      <w:r w:rsidR="004E7DF0" w:rsidRPr="00A70E80">
        <w:rPr>
          <w:rFonts w:ascii="Arial" w:hAnsi="Arial" w:cs="Arial"/>
        </w:rPr>
        <w:t xml:space="preserve"> for</w:t>
      </w:r>
      <w:r w:rsidR="002D2CE5" w:rsidRPr="00A70E80">
        <w:rPr>
          <w:rFonts w:ascii="Arial" w:hAnsi="Arial" w:cs="Arial"/>
        </w:rPr>
        <w:t xml:space="preserve"> </w:t>
      </w:r>
      <w:r w:rsidR="004E7DF0" w:rsidRPr="00A70E80">
        <w:rPr>
          <w:rFonts w:ascii="Arial" w:hAnsi="Arial" w:cs="Arial"/>
        </w:rPr>
        <w:t xml:space="preserve">engaging </w:t>
      </w:r>
      <w:r w:rsidR="002D2CE5" w:rsidRPr="00A70E80">
        <w:rPr>
          <w:rFonts w:ascii="Arial" w:hAnsi="Arial" w:cs="Arial"/>
        </w:rPr>
        <w:t xml:space="preserve">parents </w:t>
      </w:r>
      <w:r w:rsidR="004700D3" w:rsidRPr="00A70E80">
        <w:rPr>
          <w:rFonts w:ascii="Arial" w:hAnsi="Arial" w:cs="Arial"/>
        </w:rPr>
        <w:t xml:space="preserve">whose whereabouts are unknown </w:t>
      </w:r>
      <w:r w:rsidR="002D2CE5" w:rsidRPr="00A70E80">
        <w:rPr>
          <w:rFonts w:ascii="Arial" w:hAnsi="Arial" w:cs="Arial"/>
        </w:rPr>
        <w:t xml:space="preserve">or who </w:t>
      </w:r>
      <w:proofErr w:type="gramStart"/>
      <w:r w:rsidR="002D2CE5" w:rsidRPr="00A70E80">
        <w:rPr>
          <w:rFonts w:ascii="Arial" w:hAnsi="Arial" w:cs="Arial"/>
        </w:rPr>
        <w:t>are incarcer</w:t>
      </w:r>
      <w:r w:rsidR="004E7DF0" w:rsidRPr="00A70E80">
        <w:rPr>
          <w:rFonts w:ascii="Arial" w:hAnsi="Arial" w:cs="Arial"/>
        </w:rPr>
        <w:t>ated</w:t>
      </w:r>
      <w:proofErr w:type="gramEnd"/>
      <w:r w:rsidR="00C86FE7" w:rsidRPr="00A70E80">
        <w:rPr>
          <w:rFonts w:ascii="Arial" w:hAnsi="Arial" w:cs="Arial"/>
        </w:rPr>
        <w:t>.</w:t>
      </w:r>
    </w:p>
    <w:tbl>
      <w:tblPr>
        <w:tblStyle w:val="TableGrid31"/>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5"/>
        <w:gridCol w:w="7344"/>
        <w:gridCol w:w="1440"/>
      </w:tblGrid>
      <w:tr w:rsidR="00590E4F" w:rsidRPr="00A70E80" w:rsidTr="00BE0097">
        <w:trPr>
          <w:tblHeader/>
        </w:trPr>
        <w:tc>
          <w:tcPr>
            <w:tcW w:w="1165" w:type="dxa"/>
            <w:shd w:val="clear" w:color="auto" w:fill="C5E0B3" w:themeFill="accent6" w:themeFillTint="66"/>
            <w:vAlign w:val="center"/>
          </w:tcPr>
          <w:p w:rsidR="00590E4F" w:rsidRPr="00A70E80" w:rsidRDefault="00590E4F" w:rsidP="00BE0097">
            <w:pPr>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590E4F" w:rsidRPr="00A70E80" w:rsidRDefault="00590E4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590E4F" w:rsidRPr="00A70E80" w:rsidRDefault="00590E4F" w:rsidP="00BE0097">
            <w:pPr>
              <w:jc w:val="center"/>
              <w:rPr>
                <w:rFonts w:ascii="Arial" w:hAnsi="Arial" w:cs="Arial"/>
                <w:b/>
              </w:rPr>
            </w:pPr>
            <w:r w:rsidRPr="00A70E80">
              <w:rPr>
                <w:rFonts w:ascii="Arial" w:hAnsi="Arial" w:cs="Arial"/>
                <w:b/>
              </w:rPr>
              <w:t>Projected Completion</w:t>
            </w:r>
          </w:p>
        </w:tc>
      </w:tr>
      <w:tr w:rsidR="002A6F34" w:rsidRPr="00A70E80" w:rsidTr="001E53E5">
        <w:tc>
          <w:tcPr>
            <w:tcW w:w="1165" w:type="dxa"/>
          </w:tcPr>
          <w:p w:rsidR="002A6F34" w:rsidRPr="00A70E80" w:rsidRDefault="00C360B6">
            <w:pPr>
              <w:jc w:val="center"/>
              <w:rPr>
                <w:rFonts w:ascii="Arial" w:hAnsi="Arial" w:cs="Arial"/>
              </w:rPr>
            </w:pPr>
            <w:r w:rsidRPr="00A70E80">
              <w:rPr>
                <w:rFonts w:ascii="Arial" w:hAnsi="Arial" w:cs="Arial"/>
              </w:rPr>
              <w:t>2.</w:t>
            </w:r>
            <w:r w:rsidR="00462480" w:rsidRPr="00A70E80">
              <w:rPr>
                <w:rFonts w:ascii="Arial" w:hAnsi="Arial" w:cs="Arial"/>
              </w:rPr>
              <w:t>3</w:t>
            </w:r>
            <w:r w:rsidR="00927727" w:rsidRPr="00A70E80">
              <w:rPr>
                <w:rFonts w:ascii="Arial" w:hAnsi="Arial" w:cs="Arial"/>
              </w:rPr>
              <w:t>.1</w:t>
            </w:r>
          </w:p>
        </w:tc>
        <w:tc>
          <w:tcPr>
            <w:tcW w:w="7344" w:type="dxa"/>
          </w:tcPr>
          <w:p w:rsidR="002A6F34" w:rsidRPr="00A70E80" w:rsidDel="002A6F34" w:rsidRDefault="007A6E87">
            <w:pPr>
              <w:rPr>
                <w:rFonts w:ascii="Arial" w:eastAsia="Calibri" w:hAnsi="Arial" w:cs="Arial"/>
              </w:rPr>
            </w:pPr>
            <w:r w:rsidRPr="00A70E80">
              <w:rPr>
                <w:rFonts w:ascii="Arial" w:eastAsia="Calibri" w:hAnsi="Arial" w:cs="Arial"/>
              </w:rPr>
              <w:t>Designate</w:t>
            </w:r>
            <w:r w:rsidR="002D2CE5" w:rsidRPr="00A70E80">
              <w:rPr>
                <w:rFonts w:ascii="Arial" w:eastAsia="Calibri" w:hAnsi="Arial" w:cs="Arial"/>
              </w:rPr>
              <w:t xml:space="preserve"> an existing position within each region</w:t>
            </w:r>
            <w:r w:rsidR="002A6F34" w:rsidRPr="00A70E80">
              <w:rPr>
                <w:rFonts w:ascii="Arial" w:eastAsia="Calibri" w:hAnsi="Arial" w:cs="Arial"/>
              </w:rPr>
              <w:t xml:space="preserve"> responsible for cond</w:t>
            </w:r>
            <w:r w:rsidR="004273E7" w:rsidRPr="00A70E80">
              <w:rPr>
                <w:rFonts w:ascii="Arial" w:eastAsia="Calibri" w:hAnsi="Arial" w:cs="Arial"/>
              </w:rPr>
              <w:t xml:space="preserve">ucting missing parent searches in an effort to reduce the amount </w:t>
            </w:r>
            <w:r w:rsidR="004700D3" w:rsidRPr="00A70E80">
              <w:rPr>
                <w:rFonts w:ascii="Arial" w:eastAsia="Calibri" w:hAnsi="Arial" w:cs="Arial"/>
              </w:rPr>
              <w:t>of time a caseworker spends t</w:t>
            </w:r>
            <w:r w:rsidR="004273E7" w:rsidRPr="00A70E80">
              <w:rPr>
                <w:rFonts w:ascii="Arial" w:eastAsia="Calibri" w:hAnsi="Arial" w:cs="Arial"/>
              </w:rPr>
              <w:t xml:space="preserve">rying to locate parents who are unknown or </w:t>
            </w:r>
            <w:r w:rsidR="00D33755" w:rsidRPr="00A70E80">
              <w:rPr>
                <w:rFonts w:ascii="Arial" w:eastAsia="Calibri" w:hAnsi="Arial" w:cs="Arial"/>
              </w:rPr>
              <w:t xml:space="preserve">whose </w:t>
            </w:r>
            <w:r w:rsidR="002D2CE5" w:rsidRPr="00A70E80">
              <w:rPr>
                <w:rFonts w:ascii="Arial" w:eastAsia="Calibri" w:hAnsi="Arial" w:cs="Arial"/>
              </w:rPr>
              <w:t>whereabouts are unknown.</w:t>
            </w:r>
          </w:p>
        </w:tc>
        <w:tc>
          <w:tcPr>
            <w:tcW w:w="1440" w:type="dxa"/>
          </w:tcPr>
          <w:p w:rsidR="002A6F34" w:rsidRPr="00A70E80" w:rsidRDefault="004C361B">
            <w:pPr>
              <w:jc w:val="center"/>
              <w:rPr>
                <w:rFonts w:ascii="Arial" w:hAnsi="Arial" w:cs="Arial"/>
              </w:rPr>
            </w:pPr>
            <w:r w:rsidRPr="00A70E80">
              <w:rPr>
                <w:rFonts w:ascii="Arial" w:hAnsi="Arial" w:cs="Arial"/>
              </w:rPr>
              <w:t>Q3</w:t>
            </w:r>
          </w:p>
        </w:tc>
      </w:tr>
      <w:tr w:rsidR="00B46CF9" w:rsidRPr="00A70E80" w:rsidTr="001E53E5">
        <w:tc>
          <w:tcPr>
            <w:tcW w:w="1165" w:type="dxa"/>
          </w:tcPr>
          <w:p w:rsidR="00B46CF9" w:rsidRPr="00A70E80" w:rsidRDefault="00C360B6">
            <w:pPr>
              <w:jc w:val="center"/>
              <w:rPr>
                <w:rFonts w:ascii="Arial" w:hAnsi="Arial" w:cs="Arial"/>
              </w:rPr>
            </w:pPr>
            <w:r w:rsidRPr="00A70E80">
              <w:rPr>
                <w:rFonts w:ascii="Arial" w:hAnsi="Arial" w:cs="Arial"/>
              </w:rPr>
              <w:t>2.</w:t>
            </w:r>
            <w:r w:rsidR="00462480" w:rsidRPr="00A70E80">
              <w:rPr>
                <w:rFonts w:ascii="Arial" w:hAnsi="Arial" w:cs="Arial"/>
              </w:rPr>
              <w:t>3</w:t>
            </w:r>
            <w:r w:rsidR="00B46CF9" w:rsidRPr="00A70E80">
              <w:rPr>
                <w:rFonts w:ascii="Arial" w:hAnsi="Arial" w:cs="Arial"/>
              </w:rPr>
              <w:t>.</w:t>
            </w:r>
            <w:r w:rsidR="00462480" w:rsidRPr="00A70E80">
              <w:rPr>
                <w:rFonts w:ascii="Arial" w:hAnsi="Arial" w:cs="Arial"/>
              </w:rPr>
              <w:t>2</w:t>
            </w:r>
          </w:p>
        </w:tc>
        <w:tc>
          <w:tcPr>
            <w:tcW w:w="7344" w:type="dxa"/>
          </w:tcPr>
          <w:p w:rsidR="00B46CF9" w:rsidRPr="00A70E80" w:rsidRDefault="002E754A">
            <w:pPr>
              <w:rPr>
                <w:rFonts w:ascii="Arial" w:eastAsia="Calibri" w:hAnsi="Arial" w:cs="Arial"/>
              </w:rPr>
            </w:pPr>
            <w:r w:rsidRPr="00A70E80">
              <w:rPr>
                <w:rFonts w:ascii="Arial" w:eastAsia="Calibri" w:hAnsi="Arial" w:cs="Arial"/>
              </w:rPr>
              <w:t>Establish a</w:t>
            </w:r>
            <w:r w:rsidR="00530B06" w:rsidRPr="00A70E80">
              <w:rPr>
                <w:rFonts w:ascii="Arial" w:eastAsia="Calibri" w:hAnsi="Arial" w:cs="Arial"/>
              </w:rPr>
              <w:t xml:space="preserve"> short</w:t>
            </w:r>
            <w:r w:rsidR="000059AC">
              <w:rPr>
                <w:rFonts w:ascii="Arial" w:eastAsia="Calibri" w:hAnsi="Arial" w:cs="Arial"/>
              </w:rPr>
              <w:t>-</w:t>
            </w:r>
            <w:r w:rsidR="00530B06" w:rsidRPr="00A70E80">
              <w:rPr>
                <w:rFonts w:ascii="Arial" w:eastAsia="Calibri" w:hAnsi="Arial" w:cs="Arial"/>
              </w:rPr>
              <w:t xml:space="preserve">term workgroup comprised of QA/CQI staff, </w:t>
            </w:r>
            <w:r w:rsidR="008E73A4">
              <w:rPr>
                <w:rFonts w:ascii="Arial" w:eastAsia="Calibri" w:hAnsi="Arial" w:cs="Arial"/>
              </w:rPr>
              <w:t xml:space="preserve">HQ </w:t>
            </w:r>
            <w:r w:rsidR="00530B06" w:rsidRPr="00A70E80">
              <w:rPr>
                <w:rFonts w:ascii="Arial" w:eastAsia="Calibri" w:hAnsi="Arial" w:cs="Arial"/>
              </w:rPr>
              <w:t xml:space="preserve">program managers, caseworkers, supervisors, and locator staff </w:t>
            </w:r>
            <w:r w:rsidRPr="00A70E80">
              <w:rPr>
                <w:rFonts w:ascii="Arial" w:eastAsia="Calibri" w:hAnsi="Arial" w:cs="Arial"/>
              </w:rPr>
              <w:t>to develop</w:t>
            </w:r>
            <w:r w:rsidR="00530B06" w:rsidRPr="00A70E80">
              <w:rPr>
                <w:rFonts w:ascii="Arial" w:eastAsia="Calibri" w:hAnsi="Arial" w:cs="Arial"/>
              </w:rPr>
              <w:t xml:space="preserve"> a consistent process </w:t>
            </w:r>
            <w:r w:rsidR="000059AC">
              <w:rPr>
                <w:rFonts w:ascii="Arial" w:eastAsia="Calibri" w:hAnsi="Arial" w:cs="Arial"/>
              </w:rPr>
              <w:t xml:space="preserve">and clear roles </w:t>
            </w:r>
            <w:r w:rsidR="00530B06" w:rsidRPr="00A70E80">
              <w:rPr>
                <w:rFonts w:ascii="Arial" w:eastAsia="Calibri" w:hAnsi="Arial" w:cs="Arial"/>
              </w:rPr>
              <w:t>for locating parents and children post initial contacts.</w:t>
            </w:r>
          </w:p>
        </w:tc>
        <w:tc>
          <w:tcPr>
            <w:tcW w:w="1440" w:type="dxa"/>
          </w:tcPr>
          <w:p w:rsidR="00B46CF9" w:rsidRPr="00A70E80" w:rsidRDefault="004C361B">
            <w:pPr>
              <w:jc w:val="center"/>
              <w:rPr>
                <w:rFonts w:ascii="Arial" w:hAnsi="Arial" w:cs="Arial"/>
              </w:rPr>
            </w:pPr>
            <w:r w:rsidRPr="00A70E80">
              <w:rPr>
                <w:rFonts w:ascii="Arial" w:hAnsi="Arial" w:cs="Arial"/>
              </w:rPr>
              <w:t>Q3</w:t>
            </w:r>
          </w:p>
        </w:tc>
      </w:tr>
      <w:tr w:rsidR="00530B06" w:rsidRPr="00A70E80" w:rsidTr="001E53E5">
        <w:tc>
          <w:tcPr>
            <w:tcW w:w="1165" w:type="dxa"/>
          </w:tcPr>
          <w:p w:rsidR="00530B06" w:rsidRPr="00A70E80" w:rsidRDefault="00C360B6">
            <w:pPr>
              <w:jc w:val="center"/>
              <w:rPr>
                <w:rFonts w:ascii="Arial" w:hAnsi="Arial" w:cs="Arial"/>
              </w:rPr>
            </w:pPr>
            <w:r w:rsidRPr="00A70E80">
              <w:rPr>
                <w:rFonts w:ascii="Arial" w:hAnsi="Arial" w:cs="Arial"/>
              </w:rPr>
              <w:t>2.</w:t>
            </w:r>
            <w:r w:rsidR="00462480" w:rsidRPr="00A70E80">
              <w:rPr>
                <w:rFonts w:ascii="Arial" w:hAnsi="Arial" w:cs="Arial"/>
              </w:rPr>
              <w:t>3</w:t>
            </w:r>
            <w:r w:rsidR="00530B06" w:rsidRPr="00A70E80">
              <w:rPr>
                <w:rFonts w:ascii="Arial" w:hAnsi="Arial" w:cs="Arial"/>
              </w:rPr>
              <w:t>.</w:t>
            </w:r>
            <w:r w:rsidR="00462480" w:rsidRPr="00A70E80">
              <w:rPr>
                <w:rFonts w:ascii="Arial" w:hAnsi="Arial" w:cs="Arial"/>
              </w:rPr>
              <w:t>3</w:t>
            </w:r>
          </w:p>
        </w:tc>
        <w:tc>
          <w:tcPr>
            <w:tcW w:w="7344" w:type="dxa"/>
          </w:tcPr>
          <w:p w:rsidR="00530B06" w:rsidRPr="00A70E80" w:rsidRDefault="00530B06">
            <w:pPr>
              <w:rPr>
                <w:rFonts w:ascii="Arial" w:eastAsia="Calibri" w:hAnsi="Arial" w:cs="Arial"/>
              </w:rPr>
            </w:pPr>
            <w:r w:rsidRPr="00A70E80">
              <w:rPr>
                <w:rFonts w:ascii="Arial" w:eastAsia="Calibri" w:hAnsi="Arial" w:cs="Arial"/>
              </w:rPr>
              <w:t xml:space="preserve">In collaboration with child welfare and </w:t>
            </w:r>
            <w:r w:rsidR="00AB1CF6">
              <w:rPr>
                <w:rFonts w:ascii="Arial" w:eastAsia="Calibri" w:hAnsi="Arial" w:cs="Arial"/>
              </w:rPr>
              <w:t>LD</w:t>
            </w:r>
            <w:r w:rsidRPr="00A70E80">
              <w:rPr>
                <w:rFonts w:ascii="Arial" w:eastAsia="Calibri" w:hAnsi="Arial" w:cs="Arial"/>
              </w:rPr>
              <w:t xml:space="preserve"> field</w:t>
            </w:r>
            <w:r w:rsidR="00D3780E" w:rsidRPr="00A70E80">
              <w:rPr>
                <w:rFonts w:ascii="Arial" w:eastAsia="Calibri" w:hAnsi="Arial" w:cs="Arial"/>
              </w:rPr>
              <w:t xml:space="preserve"> staff</w:t>
            </w:r>
            <w:r w:rsidRPr="00A70E80">
              <w:rPr>
                <w:rFonts w:ascii="Arial" w:eastAsia="Calibri" w:hAnsi="Arial" w:cs="Arial"/>
              </w:rPr>
              <w:t xml:space="preserve">, </w:t>
            </w:r>
            <w:r w:rsidR="00D3780E" w:rsidRPr="00A70E80">
              <w:rPr>
                <w:rFonts w:ascii="Arial" w:eastAsia="Calibri" w:hAnsi="Arial" w:cs="Arial"/>
              </w:rPr>
              <w:t xml:space="preserve">HQ program managers will revise </w:t>
            </w:r>
            <w:r w:rsidRPr="00A70E80">
              <w:rPr>
                <w:rFonts w:ascii="Arial" w:eastAsia="Calibri" w:hAnsi="Arial" w:cs="Arial"/>
              </w:rPr>
              <w:t xml:space="preserve">DCYF form 02-607 Guidelines for Reasonable Efforts to Locate Children and/or Parents to reflect </w:t>
            </w:r>
            <w:r w:rsidR="004908D6" w:rsidRPr="00A70E80">
              <w:rPr>
                <w:rFonts w:ascii="Arial" w:eastAsia="Calibri" w:hAnsi="Arial" w:cs="Arial"/>
              </w:rPr>
              <w:t xml:space="preserve">clear </w:t>
            </w:r>
            <w:r w:rsidRPr="00A70E80">
              <w:rPr>
                <w:rFonts w:ascii="Arial" w:eastAsia="Calibri" w:hAnsi="Arial" w:cs="Arial"/>
              </w:rPr>
              <w:t xml:space="preserve">practice expectations regarding efforts to locate parents and children requiring monthly contacts. </w:t>
            </w:r>
            <w:r w:rsidRPr="00BE0097">
              <w:rPr>
                <w:rFonts w:ascii="Arial" w:eastAsia="Calibri" w:hAnsi="Arial" w:cs="Arial"/>
                <w:b/>
                <w:i/>
              </w:rPr>
              <w:t xml:space="preserve">This activity aligns with Assessment and Case Planning activity </w:t>
            </w:r>
            <w:r w:rsidR="006C4630" w:rsidRPr="00BE0097">
              <w:rPr>
                <w:rFonts w:ascii="Arial" w:eastAsia="Calibri" w:hAnsi="Arial" w:cs="Arial"/>
                <w:b/>
                <w:i/>
              </w:rPr>
              <w:t>3.</w:t>
            </w:r>
            <w:r w:rsidRPr="00BE0097">
              <w:rPr>
                <w:rFonts w:ascii="Arial" w:eastAsia="Calibri" w:hAnsi="Arial" w:cs="Arial"/>
                <w:b/>
                <w:i/>
              </w:rPr>
              <w:t>1.6 as this is the document that addresses reasonable efforts to locate for all case types. Determine if one set of guidance meets practice needs for all program areas.</w:t>
            </w:r>
            <w:r w:rsidR="006C4630" w:rsidRPr="00BE0097">
              <w:rPr>
                <w:rFonts w:ascii="Arial" w:eastAsia="Calibri" w:hAnsi="Arial" w:cs="Arial"/>
                <w:b/>
                <w:i/>
              </w:rPr>
              <w:t xml:space="preserve"> Gu</w:t>
            </w:r>
            <w:r w:rsidR="0009395F">
              <w:rPr>
                <w:rFonts w:ascii="Arial" w:eastAsia="Calibri" w:hAnsi="Arial" w:cs="Arial"/>
                <w:b/>
                <w:i/>
              </w:rPr>
              <w:t xml:space="preserve">idance will be consistent with practice specific guidance developed </w:t>
            </w:r>
            <w:proofErr w:type="gramStart"/>
            <w:r w:rsidR="0009395F">
              <w:rPr>
                <w:rFonts w:ascii="Arial" w:eastAsia="Calibri" w:hAnsi="Arial" w:cs="Arial"/>
                <w:b/>
                <w:i/>
              </w:rPr>
              <w:t>in  1.3</w:t>
            </w:r>
            <w:proofErr w:type="gramEnd"/>
            <w:r w:rsidR="000059AC">
              <w:rPr>
                <w:rFonts w:ascii="Arial" w:eastAsia="Calibri" w:hAnsi="Arial" w:cs="Arial"/>
                <w:b/>
                <w:i/>
              </w:rPr>
              <w:t>.</w:t>
            </w:r>
          </w:p>
        </w:tc>
        <w:tc>
          <w:tcPr>
            <w:tcW w:w="1440" w:type="dxa"/>
          </w:tcPr>
          <w:p w:rsidR="00530B06" w:rsidRPr="00A70E80" w:rsidRDefault="00BD3692">
            <w:pPr>
              <w:jc w:val="center"/>
              <w:rPr>
                <w:rFonts w:ascii="Arial" w:hAnsi="Arial" w:cs="Arial"/>
              </w:rPr>
            </w:pPr>
            <w:r w:rsidRPr="00A70E80">
              <w:rPr>
                <w:rFonts w:ascii="Arial" w:hAnsi="Arial" w:cs="Arial"/>
              </w:rPr>
              <w:t>Q</w:t>
            </w:r>
            <w:r w:rsidR="008E73A4">
              <w:rPr>
                <w:rFonts w:ascii="Arial" w:hAnsi="Arial" w:cs="Arial"/>
              </w:rPr>
              <w:t>2</w:t>
            </w:r>
          </w:p>
        </w:tc>
      </w:tr>
      <w:tr w:rsidR="00B46CF9" w:rsidRPr="00A70E80" w:rsidTr="001E53E5">
        <w:tc>
          <w:tcPr>
            <w:tcW w:w="1165" w:type="dxa"/>
          </w:tcPr>
          <w:p w:rsidR="00B46CF9" w:rsidRPr="00A70E80" w:rsidRDefault="00C360B6">
            <w:pPr>
              <w:jc w:val="center"/>
              <w:rPr>
                <w:rFonts w:ascii="Arial" w:hAnsi="Arial" w:cs="Arial"/>
              </w:rPr>
            </w:pPr>
            <w:r w:rsidRPr="00A70E80">
              <w:rPr>
                <w:rFonts w:ascii="Arial" w:hAnsi="Arial" w:cs="Arial"/>
              </w:rPr>
              <w:t>2.</w:t>
            </w:r>
            <w:r w:rsidR="00462480" w:rsidRPr="00A70E80">
              <w:rPr>
                <w:rFonts w:ascii="Arial" w:hAnsi="Arial" w:cs="Arial"/>
              </w:rPr>
              <w:t>3</w:t>
            </w:r>
            <w:r w:rsidR="00530B06" w:rsidRPr="00A70E80">
              <w:rPr>
                <w:rFonts w:ascii="Arial" w:hAnsi="Arial" w:cs="Arial"/>
              </w:rPr>
              <w:t>.</w:t>
            </w:r>
            <w:r w:rsidR="00462480" w:rsidRPr="00A70E80">
              <w:rPr>
                <w:rFonts w:ascii="Arial" w:hAnsi="Arial" w:cs="Arial"/>
              </w:rPr>
              <w:t>4</w:t>
            </w:r>
          </w:p>
        </w:tc>
        <w:tc>
          <w:tcPr>
            <w:tcW w:w="7344" w:type="dxa"/>
          </w:tcPr>
          <w:p w:rsidR="00B46CF9" w:rsidRPr="00A70E80" w:rsidRDefault="00D3780E">
            <w:pPr>
              <w:rPr>
                <w:rFonts w:ascii="Arial" w:eastAsia="Calibri" w:hAnsi="Arial" w:cs="Arial"/>
              </w:rPr>
            </w:pPr>
            <w:r w:rsidRPr="00A70E80">
              <w:rPr>
                <w:rFonts w:ascii="Arial" w:eastAsia="Calibri" w:hAnsi="Arial" w:cs="Arial"/>
              </w:rPr>
              <w:t>HQ program managers will c</w:t>
            </w:r>
            <w:r w:rsidR="00B46CF9" w:rsidRPr="00A70E80">
              <w:rPr>
                <w:rFonts w:ascii="Arial" w:eastAsia="Calibri" w:hAnsi="Arial" w:cs="Arial"/>
              </w:rPr>
              <w:t xml:space="preserve">reate and </w:t>
            </w:r>
            <w:r w:rsidR="006C4630" w:rsidRPr="00A70E80">
              <w:rPr>
                <w:rFonts w:ascii="Arial" w:eastAsia="Calibri" w:hAnsi="Arial" w:cs="Arial"/>
              </w:rPr>
              <w:t>make available to</w:t>
            </w:r>
            <w:r w:rsidR="00B46CF9" w:rsidRPr="00A70E80">
              <w:rPr>
                <w:rFonts w:ascii="Arial" w:eastAsia="Calibri" w:hAnsi="Arial" w:cs="Arial"/>
              </w:rPr>
              <w:t xml:space="preserve"> </w:t>
            </w:r>
            <w:r w:rsidR="004908D6" w:rsidRPr="00A70E80">
              <w:rPr>
                <w:rFonts w:ascii="Arial" w:eastAsia="Calibri" w:hAnsi="Arial" w:cs="Arial"/>
              </w:rPr>
              <w:t>caseworkers</w:t>
            </w:r>
            <w:r w:rsidR="006C4630" w:rsidRPr="00A70E80">
              <w:rPr>
                <w:rFonts w:ascii="Arial" w:eastAsia="Calibri" w:hAnsi="Arial" w:cs="Arial"/>
              </w:rPr>
              <w:t xml:space="preserve"> and supervisors</w:t>
            </w:r>
            <w:r w:rsidR="004908D6" w:rsidRPr="00A70E80">
              <w:rPr>
                <w:rFonts w:ascii="Arial" w:eastAsia="Calibri" w:hAnsi="Arial" w:cs="Arial"/>
              </w:rPr>
              <w:t xml:space="preserve"> </w:t>
            </w:r>
            <w:r w:rsidR="008E73A4">
              <w:rPr>
                <w:rFonts w:ascii="Arial" w:eastAsia="Calibri" w:hAnsi="Arial" w:cs="Arial"/>
              </w:rPr>
              <w:t>guidance for</w:t>
            </w:r>
            <w:r w:rsidR="00B46CF9" w:rsidRPr="00A70E80">
              <w:rPr>
                <w:rFonts w:ascii="Arial" w:eastAsia="Calibri" w:hAnsi="Arial" w:cs="Arial"/>
              </w:rPr>
              <w:t xml:space="preserve"> </w:t>
            </w:r>
            <w:r w:rsidR="007A6E87" w:rsidRPr="00A70E80">
              <w:rPr>
                <w:rFonts w:ascii="Arial" w:eastAsia="Calibri" w:hAnsi="Arial" w:cs="Arial"/>
              </w:rPr>
              <w:t>locat</w:t>
            </w:r>
            <w:r w:rsidR="008E73A4">
              <w:rPr>
                <w:rFonts w:ascii="Arial" w:eastAsia="Calibri" w:hAnsi="Arial" w:cs="Arial"/>
              </w:rPr>
              <w:t>ing</w:t>
            </w:r>
            <w:r w:rsidR="007A6E87" w:rsidRPr="00A70E80">
              <w:rPr>
                <w:rFonts w:ascii="Arial" w:eastAsia="Calibri" w:hAnsi="Arial" w:cs="Arial"/>
              </w:rPr>
              <w:t xml:space="preserve"> </w:t>
            </w:r>
            <w:r w:rsidR="00B46CF9" w:rsidRPr="00A70E80">
              <w:rPr>
                <w:rFonts w:ascii="Arial" w:eastAsia="Calibri" w:hAnsi="Arial" w:cs="Arial"/>
              </w:rPr>
              <w:t>parents</w:t>
            </w:r>
            <w:r w:rsidR="007A6E87" w:rsidRPr="00A70E80">
              <w:rPr>
                <w:rFonts w:ascii="Arial" w:eastAsia="Calibri" w:hAnsi="Arial" w:cs="Arial"/>
              </w:rPr>
              <w:t xml:space="preserve"> incarcerated in jail and prison</w:t>
            </w:r>
            <w:r w:rsidR="008E73A4">
              <w:rPr>
                <w:rFonts w:ascii="Arial" w:eastAsia="Calibri" w:hAnsi="Arial" w:cs="Arial"/>
              </w:rPr>
              <w:t>;</w:t>
            </w:r>
            <w:r w:rsidR="004908D6" w:rsidRPr="00A70E80">
              <w:rPr>
                <w:rFonts w:ascii="Arial" w:eastAsia="Calibri" w:hAnsi="Arial" w:cs="Arial"/>
              </w:rPr>
              <w:t xml:space="preserve"> </w:t>
            </w:r>
            <w:r w:rsidR="00B46CF9" w:rsidRPr="00A70E80">
              <w:rPr>
                <w:rFonts w:ascii="Arial" w:eastAsia="Calibri" w:hAnsi="Arial" w:cs="Arial"/>
              </w:rPr>
              <w:t>establish</w:t>
            </w:r>
            <w:r w:rsidR="008E73A4">
              <w:rPr>
                <w:rFonts w:ascii="Arial" w:eastAsia="Calibri" w:hAnsi="Arial" w:cs="Arial"/>
              </w:rPr>
              <w:t>ing</w:t>
            </w:r>
            <w:r w:rsidR="00B46CF9" w:rsidRPr="00A70E80">
              <w:rPr>
                <w:rFonts w:ascii="Arial" w:eastAsia="Calibri" w:hAnsi="Arial" w:cs="Arial"/>
              </w:rPr>
              <w:t xml:space="preserve"> and maintain</w:t>
            </w:r>
            <w:r w:rsidR="008E73A4">
              <w:rPr>
                <w:rFonts w:ascii="Arial" w:eastAsia="Calibri" w:hAnsi="Arial" w:cs="Arial"/>
              </w:rPr>
              <w:t>ing</w:t>
            </w:r>
            <w:r w:rsidR="00B46CF9" w:rsidRPr="00A70E80">
              <w:rPr>
                <w:rFonts w:ascii="Arial" w:eastAsia="Calibri" w:hAnsi="Arial" w:cs="Arial"/>
              </w:rPr>
              <w:t xml:space="preserve"> engagement</w:t>
            </w:r>
            <w:r w:rsidR="008E73A4">
              <w:rPr>
                <w:rFonts w:ascii="Arial" w:eastAsia="Calibri" w:hAnsi="Arial" w:cs="Arial"/>
              </w:rPr>
              <w:t>;</w:t>
            </w:r>
            <w:r w:rsidR="00B46CF9" w:rsidRPr="00A70E80">
              <w:rPr>
                <w:rFonts w:ascii="Arial" w:eastAsia="Calibri" w:hAnsi="Arial" w:cs="Arial"/>
              </w:rPr>
              <w:t xml:space="preserve"> locat</w:t>
            </w:r>
            <w:r w:rsidR="008E73A4">
              <w:rPr>
                <w:rFonts w:ascii="Arial" w:eastAsia="Calibri" w:hAnsi="Arial" w:cs="Arial"/>
              </w:rPr>
              <w:t>ing</w:t>
            </w:r>
            <w:r w:rsidR="00B46CF9" w:rsidRPr="00A70E80">
              <w:rPr>
                <w:rFonts w:ascii="Arial" w:eastAsia="Calibri" w:hAnsi="Arial" w:cs="Arial"/>
              </w:rPr>
              <w:t xml:space="preserve"> and contact</w:t>
            </w:r>
            <w:r w:rsidR="008E73A4">
              <w:rPr>
                <w:rFonts w:ascii="Arial" w:eastAsia="Calibri" w:hAnsi="Arial" w:cs="Arial"/>
              </w:rPr>
              <w:t>ing</w:t>
            </w:r>
            <w:r w:rsidR="00B46CF9" w:rsidRPr="00A70E80">
              <w:rPr>
                <w:rFonts w:ascii="Arial" w:eastAsia="Calibri" w:hAnsi="Arial" w:cs="Arial"/>
              </w:rPr>
              <w:t xml:space="preserve"> </w:t>
            </w:r>
            <w:r w:rsidR="004908D6" w:rsidRPr="00A70E80">
              <w:rPr>
                <w:rFonts w:ascii="Arial" w:eastAsia="Calibri" w:hAnsi="Arial" w:cs="Arial"/>
              </w:rPr>
              <w:t xml:space="preserve">a parent’s </w:t>
            </w:r>
            <w:r w:rsidR="00B46CF9" w:rsidRPr="00A70E80">
              <w:rPr>
                <w:rFonts w:ascii="Arial" w:eastAsia="Calibri" w:hAnsi="Arial" w:cs="Arial"/>
              </w:rPr>
              <w:t>D</w:t>
            </w:r>
            <w:r w:rsidR="00B42C56" w:rsidRPr="00A70E80">
              <w:rPr>
                <w:rFonts w:ascii="Arial" w:eastAsia="Calibri" w:hAnsi="Arial" w:cs="Arial"/>
              </w:rPr>
              <w:t>epartment of Corrections (DOC)</w:t>
            </w:r>
            <w:r w:rsidR="00B46CF9" w:rsidRPr="00A70E80">
              <w:rPr>
                <w:rFonts w:ascii="Arial" w:eastAsia="Calibri" w:hAnsi="Arial" w:cs="Arial"/>
              </w:rPr>
              <w:t xml:space="preserve"> counselor</w:t>
            </w:r>
            <w:r w:rsidR="008E73A4">
              <w:rPr>
                <w:rFonts w:ascii="Arial" w:eastAsia="Calibri" w:hAnsi="Arial" w:cs="Arial"/>
              </w:rPr>
              <w:t>;</w:t>
            </w:r>
            <w:r w:rsidR="00B46CF9" w:rsidRPr="00A70E80">
              <w:rPr>
                <w:rFonts w:ascii="Arial" w:eastAsia="Calibri" w:hAnsi="Arial" w:cs="Arial"/>
              </w:rPr>
              <w:t xml:space="preserve"> and provid</w:t>
            </w:r>
            <w:r w:rsidR="008E73A4">
              <w:rPr>
                <w:rFonts w:ascii="Arial" w:eastAsia="Calibri" w:hAnsi="Arial" w:cs="Arial"/>
              </w:rPr>
              <w:t>ing</w:t>
            </w:r>
            <w:r w:rsidR="00B46CF9" w:rsidRPr="00A70E80">
              <w:rPr>
                <w:rFonts w:ascii="Arial" w:eastAsia="Calibri" w:hAnsi="Arial" w:cs="Arial"/>
              </w:rPr>
              <w:t xml:space="preserve"> opportunities for </w:t>
            </w:r>
            <w:r w:rsidR="008E73A4">
              <w:rPr>
                <w:rFonts w:ascii="Arial" w:eastAsia="Calibri" w:hAnsi="Arial" w:cs="Arial"/>
              </w:rPr>
              <w:t xml:space="preserve">incarcerated </w:t>
            </w:r>
            <w:r w:rsidR="00B46CF9" w:rsidRPr="00A70E80">
              <w:rPr>
                <w:rFonts w:ascii="Arial" w:eastAsia="Calibri" w:hAnsi="Arial" w:cs="Arial"/>
              </w:rPr>
              <w:t>parents to participate in case planning.</w:t>
            </w:r>
            <w:r w:rsidR="00B42C56" w:rsidRPr="00A70E80">
              <w:rPr>
                <w:rFonts w:ascii="Arial" w:eastAsia="Calibri" w:hAnsi="Arial" w:cs="Arial"/>
              </w:rPr>
              <w:t xml:space="preserve"> DOC will be engaged to provide consultation in the development of the processes and documents.</w:t>
            </w:r>
          </w:p>
        </w:tc>
        <w:tc>
          <w:tcPr>
            <w:tcW w:w="1440" w:type="dxa"/>
          </w:tcPr>
          <w:p w:rsidR="00B46CF9" w:rsidRPr="00A70E80" w:rsidRDefault="004C361B">
            <w:pPr>
              <w:jc w:val="center"/>
              <w:rPr>
                <w:rFonts w:ascii="Arial" w:hAnsi="Arial" w:cs="Arial"/>
              </w:rPr>
            </w:pPr>
            <w:r w:rsidRPr="00A70E80">
              <w:rPr>
                <w:rFonts w:ascii="Arial" w:hAnsi="Arial" w:cs="Arial"/>
              </w:rPr>
              <w:t>Q4</w:t>
            </w:r>
          </w:p>
        </w:tc>
      </w:tr>
    </w:tbl>
    <w:p w:rsidR="00E10631" w:rsidRDefault="00E10631" w:rsidP="00BE0097">
      <w:pPr>
        <w:spacing w:after="0" w:line="240" w:lineRule="auto"/>
        <w:rPr>
          <w:rFonts w:ascii="Arial" w:hAnsi="Arial" w:cs="Arial"/>
        </w:rPr>
        <w:sectPr w:rsidR="00E10631" w:rsidSect="001E53E5">
          <w:type w:val="continuous"/>
          <w:pgSz w:w="12240" w:h="15840"/>
          <w:pgMar w:top="1440" w:right="1440" w:bottom="1440" w:left="1440" w:header="720" w:footer="720" w:gutter="0"/>
          <w:cols w:space="720"/>
          <w:docGrid w:linePitch="360"/>
        </w:sectPr>
      </w:pPr>
    </w:p>
    <w:p w:rsidR="0039526B" w:rsidRPr="00916382" w:rsidRDefault="00C360B6" w:rsidP="00916382">
      <w:pPr>
        <w:pStyle w:val="Heading1"/>
        <w:rPr>
          <w:rFonts w:ascii="Arial" w:hAnsi="Arial" w:cs="Arial"/>
          <w:b/>
          <w:color w:val="auto"/>
          <w:sz w:val="24"/>
          <w:szCs w:val="24"/>
        </w:rPr>
      </w:pPr>
      <w:bookmarkStart w:id="4" w:name="_Toc31371549"/>
      <w:r w:rsidRPr="00916382">
        <w:rPr>
          <w:rFonts w:ascii="Arial" w:hAnsi="Arial" w:cs="Arial"/>
          <w:b/>
          <w:color w:val="auto"/>
          <w:sz w:val="24"/>
          <w:szCs w:val="24"/>
        </w:rPr>
        <w:t xml:space="preserve">Goal </w:t>
      </w:r>
      <w:r w:rsidR="000059AC" w:rsidRPr="00916382">
        <w:rPr>
          <w:rFonts w:ascii="Arial" w:hAnsi="Arial" w:cs="Arial"/>
          <w:b/>
          <w:color w:val="auto"/>
          <w:sz w:val="24"/>
          <w:szCs w:val="24"/>
        </w:rPr>
        <w:t xml:space="preserve">Area </w:t>
      </w:r>
      <w:r w:rsidRPr="00916382">
        <w:rPr>
          <w:rFonts w:ascii="Arial" w:hAnsi="Arial" w:cs="Arial"/>
          <w:b/>
          <w:color w:val="auto"/>
          <w:sz w:val="24"/>
          <w:szCs w:val="24"/>
        </w:rPr>
        <w:t xml:space="preserve">3: </w:t>
      </w:r>
      <w:r w:rsidR="0039526B" w:rsidRPr="00916382">
        <w:rPr>
          <w:rFonts w:ascii="Arial" w:hAnsi="Arial" w:cs="Arial"/>
          <w:b/>
          <w:color w:val="auto"/>
          <w:sz w:val="24"/>
          <w:szCs w:val="24"/>
        </w:rPr>
        <w:t>Assessment and Case Planning</w:t>
      </w:r>
      <w:bookmarkEnd w:id="4"/>
    </w:p>
    <w:p w:rsidR="00D92536" w:rsidRDefault="00D92536" w:rsidP="00BE0097">
      <w:pPr>
        <w:spacing w:after="0" w:line="240" w:lineRule="auto"/>
        <w:rPr>
          <w:rFonts w:ascii="Arial" w:hAnsi="Arial" w:cs="Arial"/>
        </w:rPr>
      </w:pPr>
      <w:r w:rsidRPr="00A70E80">
        <w:rPr>
          <w:rFonts w:ascii="Arial" w:hAnsi="Arial" w:cs="Arial"/>
        </w:rPr>
        <w:t xml:space="preserve">Ensure child and youth safety through </w:t>
      </w:r>
      <w:r w:rsidR="00E64D50" w:rsidRPr="00A70E80">
        <w:rPr>
          <w:rFonts w:ascii="Arial" w:hAnsi="Arial" w:cs="Arial"/>
        </w:rPr>
        <w:t xml:space="preserve">(1) </w:t>
      </w:r>
      <w:r w:rsidRPr="00A70E80">
        <w:rPr>
          <w:rFonts w:ascii="Arial" w:hAnsi="Arial" w:cs="Arial"/>
        </w:rPr>
        <w:t>completion of a thorough and ongoing assessment of safety and risk</w:t>
      </w:r>
      <w:r w:rsidR="00E64D50" w:rsidRPr="00A70E80">
        <w:rPr>
          <w:rFonts w:ascii="Arial" w:hAnsi="Arial" w:cs="Arial"/>
        </w:rPr>
        <w:t xml:space="preserve">, (2) </w:t>
      </w:r>
      <w:r w:rsidRPr="00A70E80">
        <w:rPr>
          <w:rFonts w:ascii="Arial" w:hAnsi="Arial" w:cs="Arial"/>
        </w:rPr>
        <w:t>collaborative planning with families to address identified issues</w:t>
      </w:r>
      <w:r w:rsidR="00E64D50" w:rsidRPr="00A70E80">
        <w:rPr>
          <w:rFonts w:ascii="Arial" w:hAnsi="Arial" w:cs="Arial"/>
        </w:rPr>
        <w:t>,</w:t>
      </w:r>
      <w:r w:rsidRPr="00A70E80">
        <w:rPr>
          <w:rFonts w:ascii="Arial" w:hAnsi="Arial" w:cs="Arial"/>
        </w:rPr>
        <w:t xml:space="preserve"> and </w:t>
      </w:r>
      <w:r w:rsidR="00E64D50" w:rsidRPr="00A70E80">
        <w:rPr>
          <w:rFonts w:ascii="Arial" w:hAnsi="Arial" w:cs="Arial"/>
        </w:rPr>
        <w:t xml:space="preserve">(3) provision of </w:t>
      </w:r>
      <w:r w:rsidRPr="00A70E80">
        <w:rPr>
          <w:rFonts w:ascii="Arial" w:hAnsi="Arial" w:cs="Arial"/>
        </w:rPr>
        <w:t>services to prevent placement</w:t>
      </w:r>
      <w:r w:rsidR="00E64D50" w:rsidRPr="00A70E80">
        <w:rPr>
          <w:rFonts w:ascii="Arial" w:hAnsi="Arial" w:cs="Arial"/>
        </w:rPr>
        <w:t xml:space="preserve"> and</w:t>
      </w:r>
      <w:r w:rsidRPr="00A70E80">
        <w:rPr>
          <w:rFonts w:ascii="Arial" w:hAnsi="Arial" w:cs="Arial"/>
        </w:rPr>
        <w:t xml:space="preserve"> recurrence of maltreatment and </w:t>
      </w:r>
      <w:r w:rsidR="00E64D50" w:rsidRPr="00A70E80">
        <w:rPr>
          <w:rFonts w:ascii="Arial" w:hAnsi="Arial" w:cs="Arial"/>
        </w:rPr>
        <w:t xml:space="preserve">to </w:t>
      </w:r>
      <w:r w:rsidRPr="00A70E80">
        <w:rPr>
          <w:rFonts w:ascii="Arial" w:hAnsi="Arial" w:cs="Arial"/>
        </w:rPr>
        <w:t>support safe, timely reunification of children placed in out-of-home care.</w:t>
      </w:r>
    </w:p>
    <w:p w:rsidR="000059AC" w:rsidRPr="00A70E80" w:rsidRDefault="000059AC" w:rsidP="00BE0097">
      <w:pPr>
        <w:spacing w:after="0" w:line="240" w:lineRule="auto"/>
        <w:rPr>
          <w:rFonts w:ascii="Arial" w:hAnsi="Arial" w:cs="Arial"/>
        </w:rPr>
      </w:pPr>
    </w:p>
    <w:p w:rsidR="00D84D24" w:rsidRPr="00D0172B" w:rsidRDefault="00D84D24" w:rsidP="00BE0097">
      <w:pPr>
        <w:spacing w:after="0" w:line="240" w:lineRule="auto"/>
        <w:rPr>
          <w:rFonts w:ascii="Arial" w:hAnsi="Arial" w:cs="Arial"/>
        </w:rPr>
      </w:pPr>
    </w:p>
    <w:p w:rsidR="00D84D24" w:rsidRPr="00D0172B" w:rsidRDefault="00D84D24" w:rsidP="00BE0097">
      <w:pPr>
        <w:spacing w:after="0" w:line="240" w:lineRule="auto"/>
        <w:rPr>
          <w:rFonts w:ascii="Arial" w:hAnsi="Arial" w:cs="Arial"/>
        </w:rPr>
      </w:pPr>
    </w:p>
    <w:p w:rsidR="00D84D24" w:rsidRPr="00D0172B" w:rsidRDefault="00D84D24" w:rsidP="00BE0097">
      <w:pPr>
        <w:spacing w:after="0" w:line="240" w:lineRule="auto"/>
        <w:rPr>
          <w:rFonts w:ascii="Arial" w:hAnsi="Arial" w:cs="Arial"/>
        </w:rPr>
      </w:pPr>
    </w:p>
    <w:p w:rsidR="000059AC" w:rsidRDefault="000059AC" w:rsidP="00BE0097">
      <w:pPr>
        <w:spacing w:after="0" w:line="240" w:lineRule="auto"/>
        <w:rPr>
          <w:rFonts w:ascii="Arial" w:hAnsi="Arial" w:cs="Arial"/>
        </w:rPr>
      </w:pPr>
      <w:r w:rsidRPr="00BE0097">
        <w:rPr>
          <w:rFonts w:ascii="Arial" w:hAnsi="Arial" w:cs="Arial"/>
          <w:b/>
        </w:rPr>
        <w:lastRenderedPageBreak/>
        <w:t>Outcomes or Items Addressed or Impacted</w:t>
      </w:r>
      <w:r w:rsidR="00691EE5" w:rsidRPr="00BE0097">
        <w:rPr>
          <w:rFonts w:ascii="Arial" w:hAnsi="Arial" w:cs="Arial"/>
          <w:b/>
        </w:rPr>
        <w:t>:</w:t>
      </w:r>
      <w:r w:rsidR="00691EE5" w:rsidRPr="00A70E80">
        <w:rPr>
          <w:rFonts w:ascii="Arial" w:hAnsi="Arial" w:cs="Arial"/>
        </w:rPr>
        <w:t xml:space="preserve"> </w:t>
      </w:r>
    </w:p>
    <w:p w:rsidR="00691EE5" w:rsidRPr="00A70E80" w:rsidRDefault="00691EE5" w:rsidP="00BE0097">
      <w:pPr>
        <w:spacing w:after="0" w:line="240" w:lineRule="auto"/>
        <w:rPr>
          <w:rFonts w:ascii="Arial" w:hAnsi="Arial" w:cs="Arial"/>
        </w:rPr>
      </w:pPr>
      <w:r w:rsidRPr="00A70E80">
        <w:rPr>
          <w:rFonts w:ascii="Arial" w:hAnsi="Arial" w:cs="Arial"/>
        </w:rPr>
        <w:t>Safety Outcome 1 (Item 1): Safety Outcome 2 (Items 2</w:t>
      </w:r>
      <w:r w:rsidR="00132427" w:rsidRPr="00A70E80">
        <w:rPr>
          <w:rFonts w:ascii="Arial" w:hAnsi="Arial" w:cs="Arial"/>
        </w:rPr>
        <w:t xml:space="preserve"> </w:t>
      </w:r>
      <w:r w:rsidRPr="00A70E80">
        <w:rPr>
          <w:rFonts w:ascii="Arial" w:hAnsi="Arial" w:cs="Arial"/>
        </w:rPr>
        <w:t>&amp;</w:t>
      </w:r>
      <w:r w:rsidR="00132427" w:rsidRPr="00A70E80">
        <w:rPr>
          <w:rFonts w:ascii="Arial" w:hAnsi="Arial" w:cs="Arial"/>
        </w:rPr>
        <w:t xml:space="preserve"> </w:t>
      </w:r>
      <w:r w:rsidRPr="00A70E80">
        <w:rPr>
          <w:rFonts w:ascii="Arial" w:hAnsi="Arial" w:cs="Arial"/>
        </w:rPr>
        <w:t>3); Permanency Outcome 1 (Items 6); Well-Being Outcome 1 (Items 12, 14 &amp; 15); Well-Being Outcome 2 (Item 16); Well-Being Outcome 3 (Items 17 &amp; 18), Service Array Systemic Factor.</w:t>
      </w:r>
    </w:p>
    <w:p w:rsidR="000059AC" w:rsidRPr="00D0172B" w:rsidRDefault="000059AC" w:rsidP="00BE0097">
      <w:pPr>
        <w:spacing w:after="0" w:line="240" w:lineRule="auto"/>
        <w:rPr>
          <w:rFonts w:ascii="Arial" w:hAnsi="Arial" w:cs="Arial"/>
        </w:rPr>
      </w:pPr>
    </w:p>
    <w:p w:rsidR="00992390" w:rsidRPr="00A70E80" w:rsidRDefault="00992390" w:rsidP="00BE0097">
      <w:pPr>
        <w:spacing w:after="0" w:line="240" w:lineRule="auto"/>
        <w:rPr>
          <w:rFonts w:ascii="Arial" w:hAnsi="Arial" w:cs="Arial"/>
          <w:b/>
        </w:rPr>
      </w:pPr>
      <w:r w:rsidRPr="00A70E80">
        <w:rPr>
          <w:rFonts w:ascii="Arial" w:hAnsi="Arial" w:cs="Arial"/>
          <w:b/>
        </w:rPr>
        <w:t>Data Sources</w:t>
      </w:r>
      <w:r w:rsidR="000059AC">
        <w:rPr>
          <w:rFonts w:ascii="Arial" w:hAnsi="Arial" w:cs="Arial"/>
          <w:b/>
        </w:rPr>
        <w:t>:</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CFSR case review results including stakeholder interviews</w:t>
      </w:r>
      <w:r w:rsidR="004B5D85" w:rsidRPr="00A70E80">
        <w:rPr>
          <w:rFonts w:ascii="Arial" w:hAnsi="Arial" w:cs="Arial"/>
        </w:rPr>
        <w:t xml:space="preserve"> (2018)</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Initial Face-To-Face Timeliness report</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FAR and Investigation Intake Detail Report</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Safety Assessment QA report</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Shared Planning Permanency report</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December 2019 Staff Survey</w:t>
      </w:r>
    </w:p>
    <w:p w:rsidR="004B5D85" w:rsidRPr="00A70E80" w:rsidRDefault="00C116C7" w:rsidP="00BE0097">
      <w:pPr>
        <w:pStyle w:val="ListParagraph"/>
        <w:numPr>
          <w:ilvl w:val="0"/>
          <w:numId w:val="88"/>
        </w:numPr>
        <w:spacing w:after="0" w:line="240" w:lineRule="auto"/>
        <w:rPr>
          <w:rFonts w:ascii="Arial" w:hAnsi="Arial" w:cs="Arial"/>
        </w:rPr>
      </w:pPr>
      <w:r>
        <w:rPr>
          <w:rFonts w:ascii="Arial" w:hAnsi="Arial" w:cs="Arial"/>
        </w:rPr>
        <w:t>RA</w:t>
      </w:r>
      <w:r w:rsidR="004B5D85" w:rsidRPr="00A70E80">
        <w:rPr>
          <w:rFonts w:ascii="Arial" w:hAnsi="Arial" w:cs="Arial"/>
        </w:rPr>
        <w:t>/</w:t>
      </w:r>
      <w:r>
        <w:rPr>
          <w:rFonts w:ascii="Arial" w:hAnsi="Arial" w:cs="Arial"/>
        </w:rPr>
        <w:t>DRA</w:t>
      </w:r>
      <w:r w:rsidR="004B5D85" w:rsidRPr="00A70E80">
        <w:rPr>
          <w:rFonts w:ascii="Arial" w:hAnsi="Arial" w:cs="Arial"/>
        </w:rPr>
        <w:t xml:space="preserve"> data analysis/root cause/strategy development meeting (July 2019)</w:t>
      </w:r>
    </w:p>
    <w:p w:rsidR="004B5D85" w:rsidRPr="00A70E80" w:rsidRDefault="004B5D85" w:rsidP="00BE0097">
      <w:pPr>
        <w:pStyle w:val="ListParagraph"/>
        <w:numPr>
          <w:ilvl w:val="0"/>
          <w:numId w:val="88"/>
        </w:numPr>
        <w:spacing w:after="0" w:line="240" w:lineRule="auto"/>
        <w:rPr>
          <w:rFonts w:ascii="Arial" w:hAnsi="Arial" w:cs="Arial"/>
        </w:rPr>
      </w:pPr>
      <w:r w:rsidRPr="00A70E80">
        <w:rPr>
          <w:rFonts w:ascii="Arial" w:hAnsi="Arial" w:cs="Arial"/>
        </w:rPr>
        <w:t>In-person Capacity Building Center for States/Children’s Bureau TA meeting (September 2019)</w:t>
      </w:r>
    </w:p>
    <w:p w:rsidR="004B5D85" w:rsidRPr="00A70E80" w:rsidRDefault="00C116C7" w:rsidP="00BE0097">
      <w:pPr>
        <w:pStyle w:val="ListParagraph"/>
        <w:numPr>
          <w:ilvl w:val="0"/>
          <w:numId w:val="88"/>
        </w:numPr>
        <w:spacing w:after="0" w:line="240" w:lineRule="auto"/>
        <w:rPr>
          <w:rFonts w:ascii="Arial" w:hAnsi="Arial" w:cs="Arial"/>
        </w:rPr>
      </w:pPr>
      <w:r>
        <w:rPr>
          <w:rFonts w:ascii="Arial" w:hAnsi="Arial" w:cs="Arial"/>
        </w:rPr>
        <w:t>AA</w:t>
      </w:r>
      <w:r w:rsidR="004B5D85" w:rsidRPr="00A70E80">
        <w:rPr>
          <w:rFonts w:ascii="Arial" w:hAnsi="Arial" w:cs="Arial"/>
        </w:rPr>
        <w:t>, Supervisor, QA/CQI data analysis/root cause/strategy development meeting. Supported by Capacity Building Center for States (October 2019)</w:t>
      </w:r>
    </w:p>
    <w:p w:rsidR="004B5D85" w:rsidRPr="00A70E80" w:rsidRDefault="004B5D85" w:rsidP="00BE0097">
      <w:pPr>
        <w:pStyle w:val="ListParagraph"/>
        <w:numPr>
          <w:ilvl w:val="0"/>
          <w:numId w:val="88"/>
        </w:numPr>
        <w:spacing w:after="0" w:line="240" w:lineRule="auto"/>
        <w:rPr>
          <w:rFonts w:ascii="Arial" w:hAnsi="Arial" w:cs="Arial"/>
        </w:rPr>
      </w:pPr>
      <w:r w:rsidRPr="00A70E80">
        <w:rPr>
          <w:rFonts w:ascii="Arial" w:hAnsi="Arial" w:cs="Arial"/>
        </w:rPr>
        <w:t>Court system/partner PIP development meeting. Facilitated by Capacity Building Center for Courts. Included Capacity Building Center for States and Children’s Bureau. (December 2019)</w:t>
      </w:r>
    </w:p>
    <w:p w:rsidR="004B5D85" w:rsidRPr="00A70E80" w:rsidRDefault="004B5D85" w:rsidP="00BE0097">
      <w:pPr>
        <w:pStyle w:val="ListParagraph"/>
        <w:numPr>
          <w:ilvl w:val="0"/>
          <w:numId w:val="88"/>
        </w:numPr>
        <w:spacing w:after="0" w:line="240" w:lineRule="auto"/>
        <w:rPr>
          <w:rFonts w:ascii="Arial" w:hAnsi="Arial" w:cs="Arial"/>
        </w:rPr>
      </w:pPr>
      <w:r w:rsidRPr="00A70E80">
        <w:rPr>
          <w:rFonts w:ascii="Arial" w:hAnsi="Arial" w:cs="Arial"/>
        </w:rPr>
        <w:t>Case Review Deep Dives (2017-2018)</w:t>
      </w:r>
    </w:p>
    <w:p w:rsidR="000059AC" w:rsidRPr="00AA69D5" w:rsidRDefault="000059AC" w:rsidP="00AA69D5">
      <w:pPr>
        <w:spacing w:after="0" w:line="240" w:lineRule="auto"/>
        <w:rPr>
          <w:rFonts w:ascii="Arial" w:hAnsi="Arial" w:cs="Arial"/>
        </w:rPr>
      </w:pPr>
    </w:p>
    <w:p w:rsidR="00A97B5D" w:rsidRDefault="009F096E" w:rsidP="00BE0097">
      <w:pPr>
        <w:spacing w:after="0" w:line="240" w:lineRule="auto"/>
        <w:rPr>
          <w:rFonts w:ascii="Arial" w:hAnsi="Arial" w:cs="Arial"/>
          <w:b/>
        </w:rPr>
      </w:pPr>
      <w:r w:rsidRPr="00A70E80">
        <w:rPr>
          <w:rFonts w:ascii="Arial" w:hAnsi="Arial" w:cs="Arial"/>
          <w:b/>
        </w:rPr>
        <w:t>Summary of Findings</w:t>
      </w:r>
      <w:r w:rsidR="000059AC">
        <w:rPr>
          <w:rFonts w:ascii="Arial" w:hAnsi="Arial" w:cs="Arial"/>
          <w:b/>
        </w:rPr>
        <w:t>:</w:t>
      </w:r>
    </w:p>
    <w:p w:rsidR="000059AC" w:rsidRPr="00D0172B" w:rsidRDefault="000059AC" w:rsidP="00BE0097">
      <w:pPr>
        <w:spacing w:after="0" w:line="240" w:lineRule="auto"/>
        <w:rPr>
          <w:rFonts w:ascii="Arial" w:hAnsi="Arial" w:cs="Arial"/>
        </w:rPr>
      </w:pPr>
    </w:p>
    <w:p w:rsidR="009F096E" w:rsidRPr="00BE0097" w:rsidRDefault="009F096E" w:rsidP="00BE0097">
      <w:pPr>
        <w:spacing w:after="0" w:line="240" w:lineRule="auto"/>
        <w:rPr>
          <w:rFonts w:ascii="Arial" w:hAnsi="Arial" w:cs="Arial"/>
          <w:b/>
        </w:rPr>
      </w:pPr>
      <w:r w:rsidRPr="00A70E80">
        <w:rPr>
          <w:rFonts w:ascii="Arial" w:hAnsi="Arial" w:cs="Arial"/>
          <w:b/>
        </w:rPr>
        <w:t>CFSR</w:t>
      </w:r>
    </w:p>
    <w:p w:rsidR="009F096E" w:rsidRPr="00A70E80" w:rsidRDefault="00F72A00" w:rsidP="00BE0097">
      <w:pPr>
        <w:spacing w:after="0" w:line="240" w:lineRule="auto"/>
        <w:rPr>
          <w:rFonts w:ascii="Arial" w:hAnsi="Arial" w:cs="Arial"/>
        </w:rPr>
      </w:pPr>
      <w:r w:rsidRPr="00A70E80">
        <w:rPr>
          <w:rFonts w:ascii="Arial" w:hAnsi="Arial" w:cs="Arial"/>
        </w:rPr>
        <w:t xml:space="preserve">Although identified as an area of improvement </w:t>
      </w:r>
      <w:r w:rsidR="00142ADB" w:rsidRPr="00A70E80">
        <w:rPr>
          <w:rFonts w:ascii="Arial" w:hAnsi="Arial" w:cs="Arial"/>
        </w:rPr>
        <w:t xml:space="preserve">through the </w:t>
      </w:r>
      <w:r w:rsidRPr="00A70E80">
        <w:rPr>
          <w:rFonts w:ascii="Arial" w:hAnsi="Arial" w:cs="Arial"/>
        </w:rPr>
        <w:t>CFSR</w:t>
      </w:r>
      <w:r w:rsidR="00FD2CAC" w:rsidRPr="00A70E80">
        <w:rPr>
          <w:rFonts w:ascii="Arial" w:hAnsi="Arial" w:cs="Arial"/>
        </w:rPr>
        <w:t>,</w:t>
      </w:r>
      <w:r w:rsidRPr="00A70E80">
        <w:rPr>
          <w:rFonts w:ascii="Arial" w:hAnsi="Arial" w:cs="Arial"/>
        </w:rPr>
        <w:t xml:space="preserve"> performance</w:t>
      </w:r>
      <w:r w:rsidR="00142ADB" w:rsidRPr="00A70E80">
        <w:rPr>
          <w:rFonts w:ascii="Arial" w:hAnsi="Arial" w:cs="Arial"/>
        </w:rPr>
        <w:t xml:space="preserve"> for Safety Outcome 1 was</w:t>
      </w:r>
      <w:r w:rsidRPr="00A70E80">
        <w:rPr>
          <w:rFonts w:ascii="Arial" w:hAnsi="Arial" w:cs="Arial"/>
        </w:rPr>
        <w:t xml:space="preserve"> 86%</w:t>
      </w:r>
      <w:r w:rsidR="00FD2CAC" w:rsidRPr="00A70E80">
        <w:rPr>
          <w:rFonts w:ascii="Arial" w:hAnsi="Arial" w:cs="Arial"/>
        </w:rPr>
        <w:t>.</w:t>
      </w:r>
      <w:r w:rsidRPr="00A70E80">
        <w:rPr>
          <w:rFonts w:ascii="Arial" w:hAnsi="Arial" w:cs="Arial"/>
        </w:rPr>
        <w:t xml:space="preserve"> </w:t>
      </w:r>
      <w:r w:rsidR="00142ADB" w:rsidRPr="00A70E80">
        <w:rPr>
          <w:rFonts w:ascii="Arial" w:hAnsi="Arial" w:cs="Arial"/>
        </w:rPr>
        <w:t>DCYF</w:t>
      </w:r>
      <w:r w:rsidRPr="00A70E80">
        <w:rPr>
          <w:rFonts w:ascii="Arial" w:hAnsi="Arial" w:cs="Arial"/>
        </w:rPr>
        <w:t xml:space="preserve"> performance related to initial face</w:t>
      </w:r>
      <w:r w:rsidR="00FD2CAC" w:rsidRPr="00A70E80">
        <w:rPr>
          <w:rFonts w:ascii="Arial" w:hAnsi="Arial" w:cs="Arial"/>
        </w:rPr>
        <w:t>-</w:t>
      </w:r>
      <w:r w:rsidRPr="00A70E80">
        <w:rPr>
          <w:rFonts w:ascii="Arial" w:hAnsi="Arial" w:cs="Arial"/>
        </w:rPr>
        <w:t>to</w:t>
      </w:r>
      <w:r w:rsidR="00FD2CAC" w:rsidRPr="00A70E80">
        <w:rPr>
          <w:rFonts w:ascii="Arial" w:hAnsi="Arial" w:cs="Arial"/>
        </w:rPr>
        <w:t>-</w:t>
      </w:r>
      <w:r w:rsidRPr="00A70E80">
        <w:rPr>
          <w:rFonts w:ascii="Arial" w:hAnsi="Arial" w:cs="Arial"/>
        </w:rPr>
        <w:t xml:space="preserve">face (IFF) contacts with children identified as victims on intakes is strong overall. Further review and analysis of </w:t>
      </w:r>
      <w:r w:rsidR="009F096E" w:rsidRPr="00A70E80">
        <w:rPr>
          <w:rFonts w:ascii="Arial" w:hAnsi="Arial" w:cs="Arial"/>
        </w:rPr>
        <w:t>the findings</w:t>
      </w:r>
      <w:r w:rsidRPr="00A70E80">
        <w:rPr>
          <w:rFonts w:ascii="Arial" w:hAnsi="Arial" w:cs="Arial"/>
        </w:rPr>
        <w:t xml:space="preserve"> revealed that when children </w:t>
      </w:r>
      <w:proofErr w:type="gramStart"/>
      <w:r w:rsidRPr="00A70E80">
        <w:rPr>
          <w:rFonts w:ascii="Arial" w:hAnsi="Arial" w:cs="Arial"/>
        </w:rPr>
        <w:t>were not seen</w:t>
      </w:r>
      <w:proofErr w:type="gramEnd"/>
      <w:r w:rsidRPr="00A70E80">
        <w:rPr>
          <w:rFonts w:ascii="Arial" w:hAnsi="Arial" w:cs="Arial"/>
        </w:rPr>
        <w:t xml:space="preserve"> within the required timeframes, extensions were not consistently documented, approved extensions were not valid per policy, </w:t>
      </w:r>
      <w:r w:rsidR="00142ADB" w:rsidRPr="00A70E80">
        <w:rPr>
          <w:rFonts w:ascii="Arial" w:hAnsi="Arial" w:cs="Arial"/>
        </w:rPr>
        <w:t>and timely</w:t>
      </w:r>
      <w:r w:rsidRPr="00A70E80">
        <w:rPr>
          <w:rFonts w:ascii="Arial" w:hAnsi="Arial" w:cs="Arial"/>
        </w:rPr>
        <w:t xml:space="preserve"> follow-up did not occur to ensure the child was </w:t>
      </w:r>
      <w:r w:rsidR="00142ADB" w:rsidRPr="00A70E80">
        <w:rPr>
          <w:rFonts w:ascii="Arial" w:hAnsi="Arial" w:cs="Arial"/>
        </w:rPr>
        <w:t>safe</w:t>
      </w:r>
      <w:r w:rsidRPr="00A70E80">
        <w:rPr>
          <w:rFonts w:ascii="Arial" w:hAnsi="Arial" w:cs="Arial"/>
        </w:rPr>
        <w:t xml:space="preserve">. </w:t>
      </w:r>
      <w:r w:rsidR="009F096E" w:rsidRPr="00A70E80">
        <w:rPr>
          <w:rFonts w:ascii="Arial" w:hAnsi="Arial" w:cs="Arial"/>
        </w:rPr>
        <w:t>Analysis of extensions to IFFs by</w:t>
      </w:r>
      <w:r w:rsidR="00D17841" w:rsidRPr="00A70E80">
        <w:rPr>
          <w:rFonts w:ascii="Arial" w:hAnsi="Arial" w:cs="Arial"/>
        </w:rPr>
        <w:t xml:space="preserve"> regional QA/CQI </w:t>
      </w:r>
      <w:r w:rsidR="00992390" w:rsidRPr="00A70E80">
        <w:rPr>
          <w:rFonts w:ascii="Arial" w:hAnsi="Arial" w:cs="Arial"/>
        </w:rPr>
        <w:t>staff</w:t>
      </w:r>
      <w:r w:rsidRPr="00A70E80">
        <w:rPr>
          <w:rFonts w:ascii="Arial" w:hAnsi="Arial" w:cs="Arial"/>
        </w:rPr>
        <w:t xml:space="preserve"> </w:t>
      </w:r>
      <w:r w:rsidR="00FD2CAC" w:rsidRPr="00A70E80">
        <w:rPr>
          <w:rFonts w:ascii="Arial" w:hAnsi="Arial" w:cs="Arial"/>
        </w:rPr>
        <w:t>revealed</w:t>
      </w:r>
      <w:r w:rsidRPr="00A70E80">
        <w:rPr>
          <w:rFonts w:ascii="Arial" w:hAnsi="Arial" w:cs="Arial"/>
        </w:rPr>
        <w:t xml:space="preserve"> </w:t>
      </w:r>
      <w:r w:rsidR="00142ADB" w:rsidRPr="00A70E80">
        <w:rPr>
          <w:rFonts w:ascii="Arial" w:hAnsi="Arial" w:cs="Arial"/>
        </w:rPr>
        <w:t xml:space="preserve">the need to clarify </w:t>
      </w:r>
      <w:r w:rsidRPr="00A70E80">
        <w:rPr>
          <w:rFonts w:ascii="Arial" w:hAnsi="Arial" w:cs="Arial"/>
        </w:rPr>
        <w:t xml:space="preserve">expectations </w:t>
      </w:r>
      <w:r w:rsidR="00142ADB" w:rsidRPr="00A70E80">
        <w:rPr>
          <w:rFonts w:ascii="Arial" w:hAnsi="Arial" w:cs="Arial"/>
        </w:rPr>
        <w:t xml:space="preserve">regarding reasonable </w:t>
      </w:r>
      <w:r w:rsidRPr="00A70E80">
        <w:rPr>
          <w:rFonts w:ascii="Arial" w:hAnsi="Arial" w:cs="Arial"/>
        </w:rPr>
        <w:t>efforts to locate children</w:t>
      </w:r>
      <w:r w:rsidR="00142ADB" w:rsidRPr="00A70E80">
        <w:rPr>
          <w:rFonts w:ascii="Arial" w:hAnsi="Arial" w:cs="Arial"/>
        </w:rPr>
        <w:t xml:space="preserve"> and assess their safety</w:t>
      </w:r>
      <w:r w:rsidR="005D1D67" w:rsidRPr="00A70E80">
        <w:rPr>
          <w:rFonts w:ascii="Arial" w:hAnsi="Arial" w:cs="Arial"/>
        </w:rPr>
        <w:t xml:space="preserve">. These same efforts led to </w:t>
      </w:r>
      <w:r w:rsidR="00B71C28" w:rsidRPr="00A70E80">
        <w:rPr>
          <w:rFonts w:ascii="Arial" w:hAnsi="Arial" w:cs="Arial"/>
        </w:rPr>
        <w:t>recommend</w:t>
      </w:r>
      <w:r w:rsidR="005D1D67" w:rsidRPr="00A70E80">
        <w:rPr>
          <w:rFonts w:ascii="Arial" w:hAnsi="Arial" w:cs="Arial"/>
        </w:rPr>
        <w:t>ations for</w:t>
      </w:r>
      <w:r w:rsidR="00B71C28" w:rsidRPr="00A70E80">
        <w:rPr>
          <w:rFonts w:ascii="Arial" w:hAnsi="Arial" w:cs="Arial"/>
        </w:rPr>
        <w:t xml:space="preserve"> </w:t>
      </w:r>
      <w:r w:rsidRPr="00A70E80">
        <w:rPr>
          <w:rFonts w:ascii="Arial" w:hAnsi="Arial" w:cs="Arial"/>
        </w:rPr>
        <w:t xml:space="preserve">strengthening support for decision making and oversight </w:t>
      </w:r>
      <w:r w:rsidR="00BA7F5D" w:rsidRPr="00A70E80">
        <w:rPr>
          <w:rFonts w:ascii="Arial" w:hAnsi="Arial" w:cs="Arial"/>
        </w:rPr>
        <w:t>related to extensions</w:t>
      </w:r>
      <w:r w:rsidRPr="00A70E80">
        <w:rPr>
          <w:rFonts w:ascii="Arial" w:hAnsi="Arial" w:cs="Arial"/>
        </w:rPr>
        <w:t>.</w:t>
      </w:r>
      <w:r w:rsidR="00D92536" w:rsidRPr="00A70E80">
        <w:rPr>
          <w:rFonts w:ascii="Arial" w:hAnsi="Arial" w:cs="Arial"/>
        </w:rPr>
        <w:t xml:space="preserve"> </w:t>
      </w:r>
    </w:p>
    <w:p w:rsidR="000059AC" w:rsidRDefault="000059AC" w:rsidP="00BE0097">
      <w:pPr>
        <w:spacing w:after="0" w:line="240" w:lineRule="auto"/>
        <w:rPr>
          <w:rFonts w:ascii="Arial" w:hAnsi="Arial" w:cs="Arial"/>
        </w:rPr>
      </w:pPr>
    </w:p>
    <w:p w:rsidR="000059AC" w:rsidRDefault="002029F6" w:rsidP="00BE0097">
      <w:pPr>
        <w:spacing w:after="0" w:line="240" w:lineRule="auto"/>
        <w:rPr>
          <w:rFonts w:ascii="Arial" w:hAnsi="Arial" w:cs="Arial"/>
        </w:rPr>
      </w:pPr>
      <w:r w:rsidRPr="00A70E80">
        <w:rPr>
          <w:rFonts w:ascii="Arial" w:hAnsi="Arial" w:cs="Arial"/>
        </w:rPr>
        <w:t xml:space="preserve">CFSR performance reflected that consistent integration of safety-related practice and </w:t>
      </w:r>
      <w:proofErr w:type="gramStart"/>
      <w:r w:rsidRPr="00A70E80">
        <w:rPr>
          <w:rFonts w:ascii="Arial" w:hAnsi="Arial" w:cs="Arial"/>
        </w:rPr>
        <w:t>decision making</w:t>
      </w:r>
      <w:proofErr w:type="gramEnd"/>
      <w:r w:rsidRPr="00A70E80">
        <w:rPr>
          <w:rFonts w:ascii="Arial" w:hAnsi="Arial" w:cs="Arial"/>
        </w:rPr>
        <w:t xml:space="preserve"> is not occurring. Item </w:t>
      </w:r>
      <w:proofErr w:type="gramStart"/>
      <w:r w:rsidRPr="00A70E80">
        <w:rPr>
          <w:rFonts w:ascii="Arial" w:hAnsi="Arial" w:cs="Arial"/>
        </w:rPr>
        <w:t>2</w:t>
      </w:r>
      <w:proofErr w:type="gramEnd"/>
      <w:r w:rsidRPr="00A70E80">
        <w:rPr>
          <w:rFonts w:ascii="Arial" w:hAnsi="Arial" w:cs="Arial"/>
        </w:rPr>
        <w:t xml:space="preserve"> rated a strength in 69% of the foster care cases, 80% of the in-home services cases and 33% of the FAR cases. Item </w:t>
      </w:r>
      <w:proofErr w:type="gramStart"/>
      <w:r w:rsidRPr="00A70E80">
        <w:rPr>
          <w:rFonts w:ascii="Arial" w:hAnsi="Arial" w:cs="Arial"/>
        </w:rPr>
        <w:t>3</w:t>
      </w:r>
      <w:proofErr w:type="gramEnd"/>
      <w:r w:rsidRPr="00A70E80">
        <w:rPr>
          <w:rFonts w:ascii="Arial" w:hAnsi="Arial" w:cs="Arial"/>
        </w:rPr>
        <w:t xml:space="preserve"> rated a strength in 68% of the foster care cases, 57% of the in-home cases, and 50% of the FAR cases.  During CFSR stakeholder interviews, caseworkers who recently completed RCT reported confusion about the safety and risk assessment tools, specifically which tool to use and when. Caseworkers also reported the training did not provide a clear connection to using the safety and risk assessment tools to drive permanency decisions, and some caseworkers indicated needing additional help in properly articulating safety thresholds once in the field.</w:t>
      </w:r>
    </w:p>
    <w:p w:rsidR="002029F6" w:rsidRPr="00A70E80" w:rsidRDefault="002029F6" w:rsidP="00BE0097">
      <w:pPr>
        <w:spacing w:after="0" w:line="240" w:lineRule="auto"/>
        <w:rPr>
          <w:rFonts w:ascii="Arial" w:hAnsi="Arial" w:cs="Arial"/>
        </w:rPr>
      </w:pPr>
    </w:p>
    <w:p w:rsidR="009F096E" w:rsidRPr="00A70E80" w:rsidRDefault="009F096E" w:rsidP="00BE0097">
      <w:pPr>
        <w:spacing w:after="0" w:line="240" w:lineRule="auto"/>
        <w:rPr>
          <w:rFonts w:ascii="Arial" w:hAnsi="Arial" w:cs="Arial"/>
          <w:b/>
        </w:rPr>
      </w:pPr>
      <w:r w:rsidRPr="00A70E80">
        <w:rPr>
          <w:rFonts w:ascii="Arial" w:hAnsi="Arial" w:cs="Arial"/>
          <w:b/>
        </w:rPr>
        <w:t>PIP Development Staff Survey (2019)</w:t>
      </w:r>
    </w:p>
    <w:p w:rsidR="002B0B55" w:rsidRDefault="002B0B55" w:rsidP="00BE0097">
      <w:pPr>
        <w:spacing w:after="0" w:line="240" w:lineRule="auto"/>
        <w:rPr>
          <w:rFonts w:ascii="Arial" w:eastAsia="Calibri" w:hAnsi="Arial" w:cs="Arial"/>
        </w:rPr>
      </w:pPr>
      <w:r w:rsidRPr="00A70E80">
        <w:rPr>
          <w:rFonts w:ascii="Arial" w:eastAsia="Calibri" w:hAnsi="Arial" w:cs="Arial"/>
        </w:rPr>
        <w:t xml:space="preserve">As part of the PIP development staff survey, staff and supervisors were asked questions related to their ability to discuss safety with children and parents, the availability and utility of assessment tools, and the training and skills needed to assess families on their caseloads.  The </w:t>
      </w:r>
      <w:r w:rsidRPr="00A70E80">
        <w:rPr>
          <w:rFonts w:ascii="Arial" w:eastAsia="Calibri" w:hAnsi="Arial" w:cs="Arial"/>
        </w:rPr>
        <w:lastRenderedPageBreak/>
        <w:t>surveys provided a rich source of data that will continue to inform PIP implementation in this area.</w:t>
      </w:r>
    </w:p>
    <w:p w:rsidR="000059AC" w:rsidRPr="00A70E80" w:rsidRDefault="000059AC" w:rsidP="00BE0097">
      <w:pPr>
        <w:spacing w:after="0" w:line="240" w:lineRule="auto"/>
        <w:rPr>
          <w:rFonts w:ascii="Arial" w:eastAsia="Calibri" w:hAnsi="Arial" w:cs="Arial"/>
        </w:rPr>
      </w:pPr>
    </w:p>
    <w:p w:rsidR="002B0B55" w:rsidRPr="00A70E80" w:rsidRDefault="002B0B55" w:rsidP="00BE0097">
      <w:pPr>
        <w:numPr>
          <w:ilvl w:val="0"/>
          <w:numId w:val="113"/>
        </w:numPr>
        <w:spacing w:after="0" w:line="240" w:lineRule="auto"/>
        <w:contextualSpacing/>
        <w:rPr>
          <w:rFonts w:ascii="Arial" w:hAnsi="Arial" w:cs="Arial"/>
        </w:rPr>
      </w:pPr>
      <w:r w:rsidRPr="00A70E80">
        <w:rPr>
          <w:rFonts w:ascii="Arial" w:hAnsi="Arial" w:cs="Arial"/>
        </w:rPr>
        <w:t>The vast majority of field staff and supervisors report that they/their staff are comfortable having direct, age appropriate conversations with children regarding safety (98% of staff and 92% of supervisors “agree” or “strongly agree”)</w:t>
      </w:r>
      <w:r w:rsidR="00D84D24">
        <w:rPr>
          <w:rFonts w:ascii="Arial" w:hAnsi="Arial" w:cs="Arial"/>
        </w:rPr>
        <w:t>.</w:t>
      </w:r>
      <w:r w:rsidRPr="00A70E80">
        <w:rPr>
          <w:rFonts w:ascii="Arial" w:hAnsi="Arial" w:cs="Arial"/>
        </w:rPr>
        <w:t xml:space="preserve"> There was little to no variation by program area.</w:t>
      </w:r>
    </w:p>
    <w:p w:rsidR="002B0B55" w:rsidRPr="00A70E80" w:rsidRDefault="002B0B55" w:rsidP="00BE0097">
      <w:pPr>
        <w:numPr>
          <w:ilvl w:val="0"/>
          <w:numId w:val="114"/>
        </w:numPr>
        <w:spacing w:after="0" w:line="240" w:lineRule="auto"/>
        <w:contextualSpacing/>
        <w:rPr>
          <w:rFonts w:ascii="Arial" w:hAnsi="Arial" w:cs="Arial"/>
        </w:rPr>
      </w:pPr>
      <w:r w:rsidRPr="00A70E80">
        <w:rPr>
          <w:rFonts w:ascii="Arial" w:hAnsi="Arial" w:cs="Arial"/>
        </w:rPr>
        <w:t xml:space="preserve">While still a majority, staff and supervisors were </w:t>
      </w:r>
      <w:r w:rsidRPr="00A70E80">
        <w:rPr>
          <w:rFonts w:ascii="Arial" w:hAnsi="Arial" w:cs="Arial"/>
          <w:i/>
        </w:rPr>
        <w:t>less</w:t>
      </w:r>
      <w:r w:rsidRPr="00A70E80">
        <w:rPr>
          <w:rFonts w:ascii="Arial" w:hAnsi="Arial" w:cs="Arial"/>
        </w:rPr>
        <w:t xml:space="preserve"> likely to agree or strongly agree </w:t>
      </w:r>
      <w:proofErr w:type="gramStart"/>
      <w:r w:rsidRPr="00A70E80">
        <w:rPr>
          <w:rFonts w:ascii="Arial" w:hAnsi="Arial" w:cs="Arial"/>
        </w:rPr>
        <w:t>that</w:t>
      </w:r>
      <w:proofErr w:type="gramEnd"/>
      <w:r w:rsidRPr="00A70E80">
        <w:rPr>
          <w:rFonts w:ascii="Arial" w:hAnsi="Arial" w:cs="Arial"/>
        </w:rPr>
        <w:t xml:space="preserve"> they are comfortable having direct conversations with parents regarding how their behavior impacts child safety (88% staff; 72% supervisors)</w:t>
      </w:r>
      <w:r w:rsidR="000059AC">
        <w:rPr>
          <w:rFonts w:ascii="Arial" w:hAnsi="Arial" w:cs="Arial"/>
        </w:rPr>
        <w:t>.</w:t>
      </w:r>
      <w:r w:rsidRPr="00A70E80">
        <w:rPr>
          <w:rFonts w:ascii="Arial" w:hAnsi="Arial" w:cs="Arial"/>
        </w:rPr>
        <w:t xml:space="preserve"> FVS staff were the most likely to agree or strongly agree with this statement.</w:t>
      </w:r>
    </w:p>
    <w:p w:rsidR="002B0B55" w:rsidRPr="00A70E80" w:rsidRDefault="002B0B55" w:rsidP="00BE0097">
      <w:pPr>
        <w:numPr>
          <w:ilvl w:val="0"/>
          <w:numId w:val="114"/>
        </w:numPr>
        <w:spacing w:after="0" w:line="240" w:lineRule="auto"/>
        <w:contextualSpacing/>
        <w:rPr>
          <w:rFonts w:ascii="Arial" w:hAnsi="Arial" w:cs="Arial"/>
        </w:rPr>
      </w:pPr>
      <w:r w:rsidRPr="00A70E80">
        <w:rPr>
          <w:rFonts w:ascii="Arial" w:hAnsi="Arial" w:cs="Arial"/>
        </w:rPr>
        <w:t xml:space="preserve">Most supervisors (87%) and staff (86%) report that they have the tools needed to assess the children </w:t>
      </w:r>
      <w:r w:rsidR="000059AC">
        <w:rPr>
          <w:rFonts w:ascii="Arial" w:hAnsi="Arial" w:cs="Arial"/>
        </w:rPr>
        <w:t>with whom they work</w:t>
      </w:r>
      <w:r w:rsidRPr="00A70E80">
        <w:rPr>
          <w:rFonts w:ascii="Arial" w:hAnsi="Arial" w:cs="Arial"/>
        </w:rPr>
        <w:t>.</w:t>
      </w:r>
    </w:p>
    <w:p w:rsidR="002B0B55" w:rsidRDefault="002B0B55" w:rsidP="00BE0097">
      <w:pPr>
        <w:numPr>
          <w:ilvl w:val="0"/>
          <w:numId w:val="114"/>
        </w:numPr>
        <w:spacing w:after="0" w:line="240" w:lineRule="auto"/>
        <w:contextualSpacing/>
        <w:rPr>
          <w:rFonts w:ascii="Arial" w:hAnsi="Arial" w:cs="Arial"/>
        </w:rPr>
      </w:pPr>
      <w:r w:rsidRPr="00A70E80">
        <w:rPr>
          <w:rFonts w:ascii="Arial" w:hAnsi="Arial" w:cs="Arial"/>
        </w:rPr>
        <w:t xml:space="preserve">86% of supervisors and 83% of staff report that they or their staff have the tools needed to assess the parents </w:t>
      </w:r>
      <w:r w:rsidR="000059AC">
        <w:rPr>
          <w:rFonts w:ascii="Arial" w:hAnsi="Arial" w:cs="Arial"/>
        </w:rPr>
        <w:t>with whom they work</w:t>
      </w:r>
      <w:r w:rsidRPr="00A70E80">
        <w:rPr>
          <w:rFonts w:ascii="Arial" w:hAnsi="Arial" w:cs="Arial"/>
        </w:rPr>
        <w:t>. Staff in the in-home (FVS) program area seem to have more challenges in this area. Only 71% of FVS staff report having the tools necessary to assess parents.</w:t>
      </w:r>
    </w:p>
    <w:p w:rsidR="000059AC" w:rsidRPr="00A70E80" w:rsidRDefault="000059AC" w:rsidP="00BE0097">
      <w:pPr>
        <w:spacing w:after="0" w:line="240" w:lineRule="auto"/>
        <w:ind w:left="720"/>
        <w:contextualSpacing/>
        <w:rPr>
          <w:rFonts w:ascii="Arial" w:hAnsi="Arial" w:cs="Arial"/>
        </w:rPr>
      </w:pPr>
    </w:p>
    <w:p w:rsidR="002B0B55" w:rsidRPr="00A70E80" w:rsidRDefault="002B0B55" w:rsidP="00BE0097">
      <w:pPr>
        <w:spacing w:after="0" w:line="240" w:lineRule="auto"/>
        <w:rPr>
          <w:rFonts w:ascii="Arial" w:eastAsia="Calibri" w:hAnsi="Arial" w:cs="Arial"/>
        </w:rPr>
      </w:pPr>
      <w:r w:rsidRPr="00A70E80">
        <w:rPr>
          <w:rFonts w:ascii="Arial" w:eastAsia="Calibri" w:hAnsi="Arial" w:cs="Arial"/>
        </w:rPr>
        <w:t xml:space="preserve">These findings suggest that most staff and their supervisors have the knowledge, skills and tools needed to conduct high quality assessments of parents and children, though the lesser emphasis on parents noted in the previous discussion of engagement </w:t>
      </w:r>
      <w:proofErr w:type="gramStart"/>
      <w:r w:rsidRPr="00A70E80">
        <w:rPr>
          <w:rFonts w:ascii="Arial" w:eastAsia="Calibri" w:hAnsi="Arial" w:cs="Arial"/>
        </w:rPr>
        <w:t>is also reflected</w:t>
      </w:r>
      <w:proofErr w:type="gramEnd"/>
      <w:r w:rsidRPr="00A70E80">
        <w:rPr>
          <w:rFonts w:ascii="Arial" w:eastAsia="Calibri" w:hAnsi="Arial" w:cs="Arial"/>
        </w:rPr>
        <w:t xml:space="preserve"> in the survey data.  When combined with other data sources, such as the CFSR case reviews, there is evidence </w:t>
      </w:r>
      <w:proofErr w:type="gramStart"/>
      <w:r w:rsidRPr="00A70E80">
        <w:rPr>
          <w:rFonts w:ascii="Arial" w:eastAsia="Calibri" w:hAnsi="Arial" w:cs="Arial"/>
        </w:rPr>
        <w:t>that it is the application of these skills that is lacking</w:t>
      </w:r>
      <w:proofErr w:type="gramEnd"/>
      <w:r w:rsidRPr="00A70E80">
        <w:rPr>
          <w:rFonts w:ascii="Arial" w:eastAsia="Calibri" w:hAnsi="Arial" w:cs="Arial"/>
        </w:rPr>
        <w:t xml:space="preserve">. </w:t>
      </w:r>
    </w:p>
    <w:p w:rsidR="000059AC" w:rsidRPr="00A70E80" w:rsidRDefault="000059AC" w:rsidP="00BE0097">
      <w:pPr>
        <w:spacing w:after="0" w:line="240" w:lineRule="auto"/>
        <w:rPr>
          <w:rFonts w:ascii="Arial" w:hAnsi="Arial" w:cs="Arial"/>
        </w:rPr>
      </w:pPr>
    </w:p>
    <w:p w:rsidR="002029F6" w:rsidRPr="00BE0097" w:rsidRDefault="002029F6" w:rsidP="00BE0097">
      <w:pPr>
        <w:spacing w:after="0" w:line="240" w:lineRule="auto"/>
        <w:rPr>
          <w:rFonts w:ascii="Arial" w:hAnsi="Arial" w:cs="Arial"/>
          <w:b/>
        </w:rPr>
      </w:pPr>
      <w:r w:rsidRPr="00BE0097">
        <w:rPr>
          <w:rFonts w:ascii="Arial" w:hAnsi="Arial" w:cs="Arial"/>
          <w:b/>
        </w:rPr>
        <w:t>Administrative Data</w:t>
      </w:r>
    </w:p>
    <w:p w:rsidR="002B0B55" w:rsidRPr="00A70E80" w:rsidRDefault="002B0B55" w:rsidP="00BE0097">
      <w:pPr>
        <w:spacing w:after="0" w:line="240" w:lineRule="auto"/>
        <w:rPr>
          <w:rFonts w:ascii="Arial" w:eastAsia="Calibri" w:hAnsi="Arial" w:cs="Arial"/>
        </w:rPr>
      </w:pPr>
      <w:r w:rsidRPr="00A70E80">
        <w:rPr>
          <w:rFonts w:ascii="Arial" w:eastAsia="Calibri" w:hAnsi="Arial" w:cs="Arial"/>
        </w:rPr>
        <w:t xml:space="preserve">DCYF reviewed a number of </w:t>
      </w:r>
      <w:proofErr w:type="spellStart"/>
      <w:r w:rsidRPr="00A70E80">
        <w:rPr>
          <w:rFonts w:ascii="Arial" w:eastAsia="Calibri" w:hAnsi="Arial" w:cs="Arial"/>
        </w:rPr>
        <w:t>FamLink</w:t>
      </w:r>
      <w:proofErr w:type="spellEnd"/>
      <w:r w:rsidRPr="00A70E80">
        <w:rPr>
          <w:rFonts w:ascii="Arial" w:eastAsia="Calibri" w:hAnsi="Arial" w:cs="Arial"/>
        </w:rPr>
        <w:t xml:space="preserve"> reports to inform the problem exploration and root cause analysis, including regional trends in workload, intake volume by response priority, and a detailed review of initial face-to-face data, including the use of extensions. The data showed that the proportion of intakes using an extension is highest for 24-hour response for all but the youngest children. Extensions </w:t>
      </w:r>
      <w:proofErr w:type="gramStart"/>
      <w:r w:rsidRPr="00A70E80">
        <w:rPr>
          <w:rFonts w:ascii="Arial" w:eastAsia="Calibri" w:hAnsi="Arial" w:cs="Arial"/>
        </w:rPr>
        <w:t>are also more frequently used</w:t>
      </w:r>
      <w:proofErr w:type="gramEnd"/>
      <w:r w:rsidRPr="00A70E80">
        <w:rPr>
          <w:rFonts w:ascii="Arial" w:eastAsia="Calibri" w:hAnsi="Arial" w:cs="Arial"/>
        </w:rPr>
        <w:t xml:space="preserve"> for “risk only” cases. There was some regional variation as well. The agency will continue to use these data to fine tune strategies.</w:t>
      </w:r>
    </w:p>
    <w:p w:rsidR="000059AC" w:rsidRDefault="000059AC" w:rsidP="00BE0097">
      <w:pPr>
        <w:spacing w:after="0" w:line="240" w:lineRule="auto"/>
        <w:rPr>
          <w:rFonts w:ascii="Arial" w:hAnsi="Arial" w:cs="Arial"/>
        </w:rPr>
      </w:pPr>
    </w:p>
    <w:p w:rsidR="000059AC" w:rsidRDefault="00A91222" w:rsidP="00BE0097">
      <w:pPr>
        <w:spacing w:after="0" w:line="240" w:lineRule="auto"/>
        <w:rPr>
          <w:rFonts w:ascii="Arial" w:hAnsi="Arial" w:cs="Arial"/>
        </w:rPr>
      </w:pPr>
      <w:proofErr w:type="spellStart"/>
      <w:r w:rsidRPr="00A70E80">
        <w:rPr>
          <w:rFonts w:ascii="Arial" w:hAnsi="Arial" w:cs="Arial"/>
        </w:rPr>
        <w:t>FamLink</w:t>
      </w:r>
      <w:proofErr w:type="spellEnd"/>
      <w:r w:rsidRPr="00A70E80">
        <w:rPr>
          <w:rFonts w:ascii="Arial" w:hAnsi="Arial" w:cs="Arial"/>
        </w:rPr>
        <w:t xml:space="preserve"> data </w:t>
      </w:r>
      <w:proofErr w:type="gramStart"/>
      <w:r w:rsidRPr="00A70E80">
        <w:rPr>
          <w:rFonts w:ascii="Arial" w:hAnsi="Arial" w:cs="Arial"/>
        </w:rPr>
        <w:t>were also used</w:t>
      </w:r>
      <w:proofErr w:type="gramEnd"/>
      <w:r w:rsidRPr="00A70E80">
        <w:rPr>
          <w:rFonts w:ascii="Arial" w:hAnsi="Arial" w:cs="Arial"/>
        </w:rPr>
        <w:t xml:space="preserve"> to examine the use of existing decision tools for safety assessment.  </w:t>
      </w:r>
      <w:r w:rsidR="002B0B55" w:rsidRPr="00A70E80">
        <w:rPr>
          <w:rFonts w:ascii="Arial" w:hAnsi="Arial" w:cs="Arial"/>
        </w:rPr>
        <w:t>Data from January</w:t>
      </w:r>
      <w:r w:rsidR="002C16F1" w:rsidRPr="00A70E80">
        <w:rPr>
          <w:rFonts w:ascii="Arial" w:hAnsi="Arial" w:cs="Arial"/>
        </w:rPr>
        <w:t xml:space="preserve"> 2020</w:t>
      </w:r>
      <w:r w:rsidR="00312CDF" w:rsidRPr="00A70E80">
        <w:rPr>
          <w:rFonts w:ascii="Arial" w:hAnsi="Arial" w:cs="Arial"/>
        </w:rPr>
        <w:t xml:space="preserve"> aligns with the findings of the CFSR. O</w:t>
      </w:r>
      <w:r w:rsidR="002C16F1" w:rsidRPr="00A70E80">
        <w:rPr>
          <w:rFonts w:ascii="Arial" w:hAnsi="Arial" w:cs="Arial"/>
        </w:rPr>
        <w:t>f 1</w:t>
      </w:r>
      <w:r w:rsidR="005404EC" w:rsidRPr="00A70E80">
        <w:rPr>
          <w:rFonts w:ascii="Arial" w:hAnsi="Arial" w:cs="Arial"/>
        </w:rPr>
        <w:t>,</w:t>
      </w:r>
      <w:r w:rsidR="002C16F1" w:rsidRPr="00A70E80">
        <w:rPr>
          <w:rFonts w:ascii="Arial" w:hAnsi="Arial" w:cs="Arial"/>
        </w:rPr>
        <w:t xml:space="preserve">746 </w:t>
      </w:r>
      <w:r w:rsidR="002B0B55" w:rsidRPr="00A70E80">
        <w:rPr>
          <w:rFonts w:ascii="Arial" w:hAnsi="Arial" w:cs="Arial"/>
        </w:rPr>
        <w:t xml:space="preserve">FAR intakes </w:t>
      </w:r>
      <w:r w:rsidR="002C16F1" w:rsidRPr="00A70E80">
        <w:rPr>
          <w:rFonts w:ascii="Arial" w:hAnsi="Arial" w:cs="Arial"/>
        </w:rPr>
        <w:t>open more than 60 days</w:t>
      </w:r>
      <w:r w:rsidRPr="00A70E80">
        <w:rPr>
          <w:rFonts w:ascii="Arial" w:hAnsi="Arial" w:cs="Arial"/>
        </w:rPr>
        <w:t>:</w:t>
      </w:r>
    </w:p>
    <w:p w:rsidR="002029F6" w:rsidRPr="00A70E80" w:rsidRDefault="002029F6" w:rsidP="00BE0097">
      <w:pPr>
        <w:spacing w:after="0" w:line="240" w:lineRule="auto"/>
        <w:rPr>
          <w:rFonts w:ascii="Arial" w:hAnsi="Arial" w:cs="Arial"/>
        </w:rPr>
      </w:pPr>
    </w:p>
    <w:p w:rsidR="002029F6" w:rsidRPr="00BE0097" w:rsidRDefault="002C16F1" w:rsidP="00BE0097">
      <w:pPr>
        <w:pStyle w:val="ListParagraph"/>
        <w:numPr>
          <w:ilvl w:val="0"/>
          <w:numId w:val="99"/>
        </w:numPr>
        <w:spacing w:after="0" w:line="240" w:lineRule="auto"/>
        <w:rPr>
          <w:rFonts w:ascii="Arial" w:hAnsi="Arial" w:cs="Arial"/>
        </w:rPr>
      </w:pPr>
      <w:proofErr w:type="gramStart"/>
      <w:r w:rsidRPr="00BE0097">
        <w:rPr>
          <w:rFonts w:ascii="Arial" w:hAnsi="Arial" w:cs="Arial"/>
        </w:rPr>
        <w:t>58%</w:t>
      </w:r>
      <w:proofErr w:type="gramEnd"/>
      <w:r w:rsidRPr="00BE0097">
        <w:rPr>
          <w:rFonts w:ascii="Arial" w:hAnsi="Arial" w:cs="Arial"/>
        </w:rPr>
        <w:t xml:space="preserve"> did not have a documented safety assessment</w:t>
      </w:r>
      <w:r w:rsidR="000059AC">
        <w:rPr>
          <w:rFonts w:ascii="Arial" w:hAnsi="Arial" w:cs="Arial"/>
        </w:rPr>
        <w:t>.</w:t>
      </w:r>
      <w:r w:rsidR="00D17841" w:rsidRPr="00BE0097">
        <w:rPr>
          <w:rFonts w:ascii="Arial" w:hAnsi="Arial" w:cs="Arial"/>
        </w:rPr>
        <w:t xml:space="preserve"> </w:t>
      </w:r>
    </w:p>
    <w:p w:rsidR="000059AC" w:rsidRDefault="00D17841" w:rsidP="00BE0097">
      <w:pPr>
        <w:pStyle w:val="ListParagraph"/>
        <w:numPr>
          <w:ilvl w:val="0"/>
          <w:numId w:val="99"/>
        </w:numPr>
        <w:spacing w:after="0" w:line="240" w:lineRule="auto"/>
        <w:rPr>
          <w:rFonts w:ascii="Arial" w:hAnsi="Arial" w:cs="Arial"/>
        </w:rPr>
      </w:pPr>
      <w:proofErr w:type="gramStart"/>
      <w:r w:rsidRPr="00BE0097">
        <w:rPr>
          <w:rFonts w:ascii="Arial" w:hAnsi="Arial" w:cs="Arial"/>
        </w:rPr>
        <w:t>62%</w:t>
      </w:r>
      <w:proofErr w:type="gramEnd"/>
      <w:r w:rsidRPr="00BE0097">
        <w:rPr>
          <w:rFonts w:ascii="Arial" w:hAnsi="Arial" w:cs="Arial"/>
        </w:rPr>
        <w:t xml:space="preserve"> did not </w:t>
      </w:r>
      <w:r w:rsidR="005404EC" w:rsidRPr="00BE0097">
        <w:rPr>
          <w:rFonts w:ascii="Arial" w:hAnsi="Arial" w:cs="Arial"/>
        </w:rPr>
        <w:t xml:space="preserve">have </w:t>
      </w:r>
      <w:r w:rsidRPr="00BE0097">
        <w:rPr>
          <w:rFonts w:ascii="Arial" w:hAnsi="Arial" w:cs="Arial"/>
        </w:rPr>
        <w:t xml:space="preserve">a completed </w:t>
      </w:r>
      <w:r w:rsidR="002C16F1" w:rsidRPr="00BE0097">
        <w:rPr>
          <w:rFonts w:ascii="Arial" w:hAnsi="Arial" w:cs="Arial"/>
        </w:rPr>
        <w:t xml:space="preserve">Structured Decision Making (SDM) tool </w:t>
      </w:r>
      <w:r w:rsidRPr="00BE0097">
        <w:rPr>
          <w:rFonts w:ascii="Arial" w:hAnsi="Arial" w:cs="Arial"/>
        </w:rPr>
        <w:t>documented.</w:t>
      </w:r>
    </w:p>
    <w:p w:rsidR="002029F6" w:rsidRPr="00BE0097" w:rsidRDefault="00D17841" w:rsidP="00BE0097">
      <w:pPr>
        <w:pStyle w:val="ListParagraph"/>
        <w:spacing w:after="0" w:line="240" w:lineRule="auto"/>
        <w:rPr>
          <w:rFonts w:ascii="Arial" w:hAnsi="Arial" w:cs="Arial"/>
        </w:rPr>
      </w:pPr>
      <w:r w:rsidRPr="00BE0097">
        <w:rPr>
          <w:rFonts w:ascii="Arial" w:hAnsi="Arial" w:cs="Arial"/>
        </w:rPr>
        <w:t xml:space="preserve"> </w:t>
      </w:r>
    </w:p>
    <w:p w:rsidR="00A91222" w:rsidRDefault="00312CDF" w:rsidP="00BE0097">
      <w:pPr>
        <w:spacing w:after="0" w:line="240" w:lineRule="auto"/>
        <w:rPr>
          <w:rFonts w:ascii="Arial" w:eastAsia="Calibri" w:hAnsi="Arial" w:cs="Arial"/>
        </w:rPr>
      </w:pPr>
      <w:r w:rsidRPr="00A70E80">
        <w:rPr>
          <w:rFonts w:ascii="Arial" w:hAnsi="Arial" w:cs="Arial"/>
        </w:rPr>
        <w:t xml:space="preserve">While administrative data is not available to reflect </w:t>
      </w:r>
      <w:r w:rsidR="00D37CC6" w:rsidRPr="00A70E80">
        <w:rPr>
          <w:rFonts w:ascii="Arial" w:hAnsi="Arial" w:cs="Arial"/>
        </w:rPr>
        <w:t>timely documentation of</w:t>
      </w:r>
      <w:r w:rsidRPr="00A70E80">
        <w:rPr>
          <w:rFonts w:ascii="Arial" w:hAnsi="Arial" w:cs="Arial"/>
        </w:rPr>
        <w:t xml:space="preserve"> assessments </w:t>
      </w:r>
      <w:r w:rsidR="00D37CC6" w:rsidRPr="00A70E80">
        <w:rPr>
          <w:rFonts w:ascii="Arial" w:hAnsi="Arial" w:cs="Arial"/>
        </w:rPr>
        <w:t xml:space="preserve">of safety </w:t>
      </w:r>
      <w:r w:rsidRPr="00A70E80">
        <w:rPr>
          <w:rFonts w:ascii="Arial" w:hAnsi="Arial" w:cs="Arial"/>
        </w:rPr>
        <w:t xml:space="preserve">when children are in out-of-home care, </w:t>
      </w:r>
      <w:r w:rsidR="002C16F1" w:rsidRPr="00A70E80">
        <w:rPr>
          <w:rFonts w:ascii="Arial" w:hAnsi="Arial" w:cs="Arial"/>
        </w:rPr>
        <w:t xml:space="preserve">stakeholder meetings with DCYF QA/CQI staff, </w:t>
      </w:r>
      <w:r w:rsidR="00C116C7">
        <w:rPr>
          <w:rFonts w:ascii="Arial" w:hAnsi="Arial" w:cs="Arial"/>
        </w:rPr>
        <w:t>AA</w:t>
      </w:r>
      <w:r w:rsidR="002C16F1" w:rsidRPr="00A70E80">
        <w:rPr>
          <w:rFonts w:ascii="Arial" w:hAnsi="Arial" w:cs="Arial"/>
        </w:rPr>
        <w:t xml:space="preserve">s, </w:t>
      </w:r>
      <w:r w:rsidR="00C116C7">
        <w:rPr>
          <w:rFonts w:ascii="Arial" w:hAnsi="Arial" w:cs="Arial"/>
        </w:rPr>
        <w:t>RA</w:t>
      </w:r>
      <w:r w:rsidR="002C16F1" w:rsidRPr="00A70E80">
        <w:rPr>
          <w:rFonts w:ascii="Arial" w:hAnsi="Arial" w:cs="Arial"/>
        </w:rPr>
        <w:t>s</w:t>
      </w:r>
      <w:r w:rsidR="005404EC" w:rsidRPr="00A70E80">
        <w:rPr>
          <w:rFonts w:ascii="Arial" w:hAnsi="Arial" w:cs="Arial"/>
        </w:rPr>
        <w:t xml:space="preserve">, </w:t>
      </w:r>
      <w:r w:rsidR="00C116C7">
        <w:rPr>
          <w:rFonts w:ascii="Arial" w:hAnsi="Arial" w:cs="Arial"/>
        </w:rPr>
        <w:t>DRA</w:t>
      </w:r>
      <w:r w:rsidR="002C16F1" w:rsidRPr="00A70E80">
        <w:rPr>
          <w:rFonts w:ascii="Arial" w:hAnsi="Arial" w:cs="Arial"/>
        </w:rPr>
        <w:t>s</w:t>
      </w:r>
      <w:r w:rsidR="001529DC" w:rsidRPr="00A70E80">
        <w:rPr>
          <w:rFonts w:ascii="Arial" w:hAnsi="Arial" w:cs="Arial"/>
        </w:rPr>
        <w:t>, and other staff</w:t>
      </w:r>
      <w:r w:rsidR="005404EC" w:rsidRPr="00A70E80">
        <w:rPr>
          <w:rFonts w:ascii="Arial" w:hAnsi="Arial" w:cs="Arial"/>
        </w:rPr>
        <w:t>,</w:t>
      </w:r>
      <w:r w:rsidR="002C16F1" w:rsidRPr="00A70E80">
        <w:rPr>
          <w:rFonts w:ascii="Arial" w:hAnsi="Arial" w:cs="Arial"/>
        </w:rPr>
        <w:t xml:space="preserve"> as well as external court partners</w:t>
      </w:r>
      <w:r w:rsidR="005404EC" w:rsidRPr="00A70E80">
        <w:rPr>
          <w:rFonts w:ascii="Arial" w:hAnsi="Arial" w:cs="Arial"/>
        </w:rPr>
        <w:t>,</w:t>
      </w:r>
      <w:r w:rsidR="002C16F1" w:rsidRPr="00A70E80">
        <w:rPr>
          <w:rFonts w:ascii="Arial" w:hAnsi="Arial" w:cs="Arial"/>
        </w:rPr>
        <w:t xml:space="preserve"> identified staff ability to articulate safety threats and connect </w:t>
      </w:r>
      <w:r w:rsidR="002625AC" w:rsidRPr="00A70E80">
        <w:rPr>
          <w:rFonts w:ascii="Arial" w:hAnsi="Arial" w:cs="Arial"/>
        </w:rPr>
        <w:t xml:space="preserve">assessments </w:t>
      </w:r>
      <w:r w:rsidR="002C16F1" w:rsidRPr="00A70E80">
        <w:rPr>
          <w:rFonts w:ascii="Arial" w:hAnsi="Arial" w:cs="Arial"/>
        </w:rPr>
        <w:t xml:space="preserve">to safety-related services as an area for improvement. </w:t>
      </w:r>
      <w:r w:rsidR="00A91222" w:rsidRPr="00A70E80">
        <w:rPr>
          <w:rFonts w:ascii="Arial" w:eastAsia="Calibri" w:hAnsi="Arial" w:cs="Arial"/>
        </w:rPr>
        <w:t>These data support the hypothesis generated by the survey data – that while staff acknowledge that they have tools for assessment, there is a barrier to the use of the tools and the application of the results.</w:t>
      </w:r>
    </w:p>
    <w:p w:rsidR="000059AC" w:rsidRPr="00A70E80" w:rsidRDefault="000059AC" w:rsidP="00BE0097">
      <w:pPr>
        <w:spacing w:after="0" w:line="240" w:lineRule="auto"/>
        <w:rPr>
          <w:rFonts w:ascii="Arial" w:eastAsia="Calibri" w:hAnsi="Arial" w:cs="Arial"/>
        </w:rPr>
      </w:pPr>
    </w:p>
    <w:p w:rsidR="00F72A00" w:rsidRPr="00A70E80" w:rsidRDefault="00F72A00" w:rsidP="00BE0097">
      <w:pPr>
        <w:spacing w:after="0" w:line="240" w:lineRule="auto"/>
        <w:rPr>
          <w:rFonts w:ascii="Arial" w:hAnsi="Arial" w:cs="Arial"/>
        </w:rPr>
      </w:pPr>
      <w:proofErr w:type="spellStart"/>
      <w:r w:rsidRPr="00A70E80">
        <w:rPr>
          <w:rFonts w:ascii="Arial" w:hAnsi="Arial" w:cs="Arial"/>
        </w:rPr>
        <w:lastRenderedPageBreak/>
        <w:t>FamLink</w:t>
      </w:r>
      <w:proofErr w:type="spellEnd"/>
      <w:r w:rsidRPr="00A70E80">
        <w:rPr>
          <w:rFonts w:ascii="Arial" w:hAnsi="Arial" w:cs="Arial"/>
        </w:rPr>
        <w:t xml:space="preserve"> data </w:t>
      </w:r>
      <w:proofErr w:type="gramStart"/>
      <w:r w:rsidR="00A91222" w:rsidRPr="00A70E80">
        <w:rPr>
          <w:rFonts w:ascii="Arial" w:hAnsi="Arial" w:cs="Arial"/>
        </w:rPr>
        <w:t>were also used</w:t>
      </w:r>
      <w:proofErr w:type="gramEnd"/>
      <w:r w:rsidR="00A91222" w:rsidRPr="00A70E80">
        <w:rPr>
          <w:rFonts w:ascii="Arial" w:hAnsi="Arial" w:cs="Arial"/>
        </w:rPr>
        <w:t xml:space="preserve"> to review the use of 72-hour Family Team Decision Making meetings (to be held within 7 days prior to a removal and up to 3 days after removal). Data </w:t>
      </w:r>
      <w:r w:rsidRPr="00A70E80">
        <w:rPr>
          <w:rFonts w:ascii="Arial" w:hAnsi="Arial" w:cs="Arial"/>
        </w:rPr>
        <w:t xml:space="preserve">from </w:t>
      </w:r>
      <w:r w:rsidR="00312CDF" w:rsidRPr="00A70E80">
        <w:rPr>
          <w:rFonts w:ascii="Arial" w:hAnsi="Arial" w:cs="Arial"/>
        </w:rPr>
        <w:t>January 2020</w:t>
      </w:r>
      <w:r w:rsidRPr="00A70E80">
        <w:rPr>
          <w:rFonts w:ascii="Arial" w:hAnsi="Arial" w:cs="Arial"/>
        </w:rPr>
        <w:t xml:space="preserve"> shows that </w:t>
      </w:r>
      <w:r w:rsidR="005404EC" w:rsidRPr="00A70E80">
        <w:rPr>
          <w:rFonts w:ascii="Arial" w:hAnsi="Arial" w:cs="Arial"/>
        </w:rPr>
        <w:t xml:space="preserve">DCYF conducted FTDMs for only 33% </w:t>
      </w:r>
      <w:r w:rsidRPr="00A70E80">
        <w:rPr>
          <w:rFonts w:ascii="Arial" w:hAnsi="Arial" w:cs="Arial"/>
        </w:rPr>
        <w:t xml:space="preserve">of the </w:t>
      </w:r>
      <w:r w:rsidR="00312CDF" w:rsidRPr="00A70E80">
        <w:rPr>
          <w:rFonts w:ascii="Arial" w:hAnsi="Arial" w:cs="Arial"/>
        </w:rPr>
        <w:t>9,697</w:t>
      </w:r>
      <w:r w:rsidRPr="00A70E80">
        <w:rPr>
          <w:rFonts w:ascii="Arial" w:hAnsi="Arial" w:cs="Arial"/>
        </w:rPr>
        <w:t xml:space="preserve"> children in out-of-home care who required an initial FTDM prior to placement or following an emergent placement. While there is a need for improved data collection </w:t>
      </w:r>
      <w:r w:rsidR="002625AC" w:rsidRPr="00A70E80">
        <w:rPr>
          <w:rFonts w:ascii="Arial" w:hAnsi="Arial" w:cs="Arial"/>
        </w:rPr>
        <w:t>for</w:t>
      </w:r>
      <w:r w:rsidRPr="00A70E80">
        <w:rPr>
          <w:rFonts w:ascii="Arial" w:hAnsi="Arial" w:cs="Arial"/>
        </w:rPr>
        <w:t xml:space="preserve"> FTDM</w:t>
      </w:r>
      <w:r w:rsidR="005404EC" w:rsidRPr="00A70E80">
        <w:rPr>
          <w:rFonts w:ascii="Arial" w:hAnsi="Arial" w:cs="Arial"/>
        </w:rPr>
        <w:t>s</w:t>
      </w:r>
      <w:r w:rsidR="002625AC" w:rsidRPr="00A70E80">
        <w:rPr>
          <w:rFonts w:ascii="Arial" w:hAnsi="Arial" w:cs="Arial"/>
        </w:rPr>
        <w:t>,</w:t>
      </w:r>
      <w:r w:rsidRPr="00A70E80">
        <w:rPr>
          <w:rFonts w:ascii="Arial" w:hAnsi="Arial" w:cs="Arial"/>
        </w:rPr>
        <w:t xml:space="preserve"> the low compliance reflects a missed opportunity to engage with parents </w:t>
      </w:r>
      <w:r w:rsidR="00D37CC6" w:rsidRPr="00A70E80">
        <w:rPr>
          <w:rFonts w:ascii="Arial" w:hAnsi="Arial" w:cs="Arial"/>
        </w:rPr>
        <w:t xml:space="preserve">regarding the safety of their children to prevent placement, </w:t>
      </w:r>
      <w:r w:rsidRPr="00A70E80">
        <w:rPr>
          <w:rFonts w:ascii="Arial" w:hAnsi="Arial" w:cs="Arial"/>
        </w:rPr>
        <w:t>discuss conditions for return home</w:t>
      </w:r>
      <w:r w:rsidR="00D37CC6" w:rsidRPr="00A70E80">
        <w:rPr>
          <w:rFonts w:ascii="Arial" w:hAnsi="Arial" w:cs="Arial"/>
        </w:rPr>
        <w:t xml:space="preserve"> if placement is needed</w:t>
      </w:r>
      <w:r w:rsidR="00E61327" w:rsidRPr="00A70E80">
        <w:rPr>
          <w:rFonts w:ascii="Arial" w:hAnsi="Arial" w:cs="Arial"/>
        </w:rPr>
        <w:t>,</w:t>
      </w:r>
      <w:r w:rsidR="00D37CC6" w:rsidRPr="00A70E80">
        <w:rPr>
          <w:rFonts w:ascii="Arial" w:hAnsi="Arial" w:cs="Arial"/>
        </w:rPr>
        <w:t xml:space="preserve"> identify and support connections for children and parents, and</w:t>
      </w:r>
      <w:r w:rsidR="00E61327" w:rsidRPr="00A70E80">
        <w:rPr>
          <w:rFonts w:ascii="Arial" w:hAnsi="Arial" w:cs="Arial"/>
        </w:rPr>
        <w:t xml:space="preserve"> identify </w:t>
      </w:r>
      <w:r w:rsidR="00D37CC6" w:rsidRPr="00A70E80">
        <w:rPr>
          <w:rFonts w:ascii="Arial" w:hAnsi="Arial" w:cs="Arial"/>
        </w:rPr>
        <w:t xml:space="preserve">individualized </w:t>
      </w:r>
      <w:r w:rsidR="00E61327" w:rsidRPr="00A70E80">
        <w:rPr>
          <w:rFonts w:ascii="Arial" w:hAnsi="Arial" w:cs="Arial"/>
        </w:rPr>
        <w:t>services</w:t>
      </w:r>
      <w:r w:rsidRPr="00A70E80">
        <w:rPr>
          <w:rFonts w:ascii="Arial" w:hAnsi="Arial" w:cs="Arial"/>
        </w:rPr>
        <w:t xml:space="preserve">. </w:t>
      </w:r>
    </w:p>
    <w:p w:rsidR="000059AC" w:rsidRDefault="000059AC" w:rsidP="00BE0097">
      <w:pPr>
        <w:spacing w:after="0" w:line="240" w:lineRule="auto"/>
        <w:rPr>
          <w:rFonts w:ascii="Arial" w:eastAsia="Calibri" w:hAnsi="Arial" w:cs="Arial"/>
          <w:highlight w:val="yellow"/>
        </w:rPr>
      </w:pPr>
    </w:p>
    <w:p w:rsidR="00A91222" w:rsidRPr="004C57D4" w:rsidRDefault="00A91222" w:rsidP="00BE0097">
      <w:pPr>
        <w:spacing w:after="0" w:line="240" w:lineRule="auto"/>
        <w:rPr>
          <w:rFonts w:ascii="Arial" w:eastAsia="Calibri" w:hAnsi="Arial" w:cs="Arial"/>
        </w:rPr>
      </w:pPr>
      <w:r w:rsidRPr="004C57D4">
        <w:rPr>
          <w:rFonts w:ascii="Arial" w:eastAsia="Calibri" w:hAnsi="Arial" w:cs="Arial"/>
        </w:rPr>
        <w:t>Comprehensive, ongoing assessment by a well-supported workforce that actively engages with families will result in higher quality case plans.  The availability of services to meet the needs identified by this assessment process is crucial. The 2019 staff survey also highlighted some concerns about the availability of serv</w:t>
      </w:r>
      <w:r w:rsidR="00D84D24">
        <w:rPr>
          <w:rFonts w:ascii="Arial" w:eastAsia="Calibri" w:hAnsi="Arial" w:cs="Arial"/>
        </w:rPr>
        <w:t>ices.</w:t>
      </w:r>
    </w:p>
    <w:p w:rsidR="000059AC" w:rsidRPr="004C57D4" w:rsidRDefault="000059AC" w:rsidP="00BE0097">
      <w:pPr>
        <w:spacing w:after="0" w:line="240" w:lineRule="auto"/>
        <w:rPr>
          <w:rFonts w:ascii="Arial" w:eastAsia="Calibri" w:hAnsi="Arial" w:cs="Arial"/>
        </w:rPr>
      </w:pPr>
    </w:p>
    <w:p w:rsidR="00A91222" w:rsidRPr="004C57D4" w:rsidRDefault="00A91222" w:rsidP="00BE0097">
      <w:pPr>
        <w:numPr>
          <w:ilvl w:val="0"/>
          <w:numId w:val="115"/>
        </w:numPr>
        <w:spacing w:after="0" w:line="240" w:lineRule="auto"/>
        <w:contextualSpacing/>
        <w:rPr>
          <w:rFonts w:ascii="Arial" w:hAnsi="Arial" w:cs="Arial"/>
        </w:rPr>
      </w:pPr>
      <w:r w:rsidRPr="004C57D4">
        <w:rPr>
          <w:rFonts w:ascii="Arial" w:hAnsi="Arial" w:cs="Arial"/>
        </w:rPr>
        <w:t>64% of supervisors and 67% of staff say they can “</w:t>
      </w:r>
      <w:r w:rsidR="000059AC" w:rsidRPr="004C57D4">
        <w:rPr>
          <w:rFonts w:ascii="Arial" w:hAnsi="Arial" w:cs="Arial"/>
        </w:rPr>
        <w:t>a</w:t>
      </w:r>
      <w:r w:rsidRPr="004C57D4">
        <w:rPr>
          <w:rFonts w:ascii="Arial" w:hAnsi="Arial" w:cs="Arial"/>
        </w:rPr>
        <w:t>lways” or “</w:t>
      </w:r>
      <w:r w:rsidR="000059AC" w:rsidRPr="004C57D4">
        <w:rPr>
          <w:rFonts w:ascii="Arial" w:hAnsi="Arial" w:cs="Arial"/>
        </w:rPr>
        <w:t>u</w:t>
      </w:r>
      <w:r w:rsidRPr="004C57D4">
        <w:rPr>
          <w:rFonts w:ascii="Arial" w:hAnsi="Arial" w:cs="Arial"/>
        </w:rPr>
        <w:t>sually” access the services needed for children and youth on their (or their staff’s) caseload.</w:t>
      </w:r>
    </w:p>
    <w:p w:rsidR="00A91222" w:rsidRPr="004C57D4" w:rsidRDefault="00A91222" w:rsidP="00BE0097">
      <w:pPr>
        <w:numPr>
          <w:ilvl w:val="0"/>
          <w:numId w:val="115"/>
        </w:numPr>
        <w:spacing w:after="0" w:line="240" w:lineRule="auto"/>
        <w:contextualSpacing/>
        <w:rPr>
          <w:rFonts w:ascii="Arial" w:hAnsi="Arial" w:cs="Arial"/>
        </w:rPr>
      </w:pPr>
      <w:r w:rsidRPr="004C57D4">
        <w:rPr>
          <w:rFonts w:ascii="Arial" w:hAnsi="Arial" w:cs="Arial"/>
        </w:rPr>
        <w:t xml:space="preserve">CFWS staff have the most confidence in their ability to </w:t>
      </w:r>
      <w:r w:rsidR="000059AC" w:rsidRPr="004C57D4">
        <w:rPr>
          <w:rFonts w:ascii="Arial" w:hAnsi="Arial" w:cs="Arial"/>
        </w:rPr>
        <w:t>“</w:t>
      </w:r>
      <w:r w:rsidRPr="004C57D4">
        <w:rPr>
          <w:rFonts w:ascii="Arial" w:hAnsi="Arial" w:cs="Arial"/>
        </w:rPr>
        <w:t>always</w:t>
      </w:r>
      <w:r w:rsidR="000059AC" w:rsidRPr="004C57D4">
        <w:rPr>
          <w:rFonts w:ascii="Arial" w:hAnsi="Arial" w:cs="Arial"/>
        </w:rPr>
        <w:t>”</w:t>
      </w:r>
      <w:r w:rsidRPr="004C57D4">
        <w:rPr>
          <w:rFonts w:ascii="Arial" w:hAnsi="Arial" w:cs="Arial"/>
        </w:rPr>
        <w:t xml:space="preserve"> or </w:t>
      </w:r>
      <w:r w:rsidR="000059AC" w:rsidRPr="004C57D4">
        <w:rPr>
          <w:rFonts w:ascii="Arial" w:hAnsi="Arial" w:cs="Arial"/>
        </w:rPr>
        <w:t>“</w:t>
      </w:r>
      <w:r w:rsidRPr="004C57D4">
        <w:rPr>
          <w:rFonts w:ascii="Arial" w:hAnsi="Arial" w:cs="Arial"/>
        </w:rPr>
        <w:t>usually</w:t>
      </w:r>
      <w:r w:rsidR="000059AC" w:rsidRPr="004C57D4">
        <w:rPr>
          <w:rFonts w:ascii="Arial" w:hAnsi="Arial" w:cs="Arial"/>
        </w:rPr>
        <w:t>”</w:t>
      </w:r>
      <w:r w:rsidRPr="004C57D4">
        <w:rPr>
          <w:rFonts w:ascii="Arial" w:hAnsi="Arial" w:cs="Arial"/>
        </w:rPr>
        <w:t xml:space="preserve"> access services for children (73%)</w:t>
      </w:r>
      <w:r w:rsidR="000059AC" w:rsidRPr="004C57D4">
        <w:rPr>
          <w:rFonts w:ascii="Arial" w:hAnsi="Arial" w:cs="Arial"/>
        </w:rPr>
        <w:t>.</w:t>
      </w:r>
    </w:p>
    <w:p w:rsidR="00A91222" w:rsidRPr="004C57D4" w:rsidRDefault="00A91222" w:rsidP="00BE0097">
      <w:pPr>
        <w:numPr>
          <w:ilvl w:val="0"/>
          <w:numId w:val="115"/>
        </w:numPr>
        <w:spacing w:after="0" w:line="240" w:lineRule="auto"/>
        <w:contextualSpacing/>
        <w:rPr>
          <w:rFonts w:ascii="Arial" w:hAnsi="Arial" w:cs="Arial"/>
        </w:rPr>
      </w:pPr>
      <w:proofErr w:type="gramStart"/>
      <w:r w:rsidRPr="004C57D4">
        <w:rPr>
          <w:rFonts w:ascii="Arial" w:hAnsi="Arial" w:cs="Arial"/>
        </w:rPr>
        <w:t>50%</w:t>
      </w:r>
      <w:proofErr w:type="gramEnd"/>
      <w:r w:rsidRPr="004C57D4">
        <w:rPr>
          <w:rFonts w:ascii="Arial" w:hAnsi="Arial" w:cs="Arial"/>
        </w:rPr>
        <w:t xml:space="preserve"> of FVS staff report they can </w:t>
      </w:r>
      <w:r w:rsidR="000059AC" w:rsidRPr="004C57D4">
        <w:rPr>
          <w:rFonts w:ascii="Arial" w:hAnsi="Arial" w:cs="Arial"/>
        </w:rPr>
        <w:t>“</w:t>
      </w:r>
      <w:r w:rsidRPr="004C57D4">
        <w:rPr>
          <w:rFonts w:ascii="Arial" w:hAnsi="Arial" w:cs="Arial"/>
        </w:rPr>
        <w:t>always</w:t>
      </w:r>
      <w:r w:rsidR="000059AC" w:rsidRPr="004C57D4">
        <w:rPr>
          <w:rFonts w:ascii="Arial" w:hAnsi="Arial" w:cs="Arial"/>
        </w:rPr>
        <w:t>”</w:t>
      </w:r>
      <w:r w:rsidRPr="004C57D4">
        <w:rPr>
          <w:rFonts w:ascii="Arial" w:hAnsi="Arial" w:cs="Arial"/>
        </w:rPr>
        <w:t xml:space="preserve"> or </w:t>
      </w:r>
      <w:r w:rsidR="000059AC" w:rsidRPr="004C57D4">
        <w:rPr>
          <w:rFonts w:ascii="Arial" w:hAnsi="Arial" w:cs="Arial"/>
        </w:rPr>
        <w:t>“</w:t>
      </w:r>
      <w:r w:rsidRPr="004C57D4">
        <w:rPr>
          <w:rFonts w:ascii="Arial" w:hAnsi="Arial" w:cs="Arial"/>
        </w:rPr>
        <w:t>usually</w:t>
      </w:r>
      <w:r w:rsidR="000059AC" w:rsidRPr="004C57D4">
        <w:rPr>
          <w:rFonts w:ascii="Arial" w:hAnsi="Arial" w:cs="Arial"/>
        </w:rPr>
        <w:t>”</w:t>
      </w:r>
      <w:r w:rsidRPr="004C57D4">
        <w:rPr>
          <w:rFonts w:ascii="Arial" w:hAnsi="Arial" w:cs="Arial"/>
        </w:rPr>
        <w:t xml:space="preserve"> access needed services for children.</w:t>
      </w:r>
    </w:p>
    <w:p w:rsidR="000059AC" w:rsidRPr="004C57D4" w:rsidRDefault="000059AC" w:rsidP="00BE0097">
      <w:pPr>
        <w:spacing w:after="0" w:line="240" w:lineRule="auto"/>
        <w:ind w:left="720"/>
        <w:contextualSpacing/>
        <w:rPr>
          <w:rFonts w:ascii="Arial" w:hAnsi="Arial" w:cs="Arial"/>
        </w:rPr>
      </w:pPr>
    </w:p>
    <w:p w:rsidR="00A91222" w:rsidRPr="004C57D4" w:rsidRDefault="00A91222" w:rsidP="00BE0097">
      <w:pPr>
        <w:spacing w:after="0" w:line="240" w:lineRule="auto"/>
        <w:rPr>
          <w:rFonts w:ascii="Arial" w:eastAsia="Calibri" w:hAnsi="Arial" w:cs="Arial"/>
        </w:rPr>
      </w:pPr>
      <w:r w:rsidRPr="004C57D4">
        <w:rPr>
          <w:rFonts w:ascii="Arial" w:eastAsia="Calibri" w:hAnsi="Arial" w:cs="Arial"/>
        </w:rPr>
        <w:t>Servic</w:t>
      </w:r>
      <w:r w:rsidR="00D84D24">
        <w:rPr>
          <w:rFonts w:ascii="Arial" w:eastAsia="Calibri" w:hAnsi="Arial" w:cs="Arial"/>
        </w:rPr>
        <w:t>es for p</w:t>
      </w:r>
      <w:r w:rsidRPr="004C57D4">
        <w:rPr>
          <w:rFonts w:ascii="Arial" w:eastAsia="Calibri" w:hAnsi="Arial" w:cs="Arial"/>
        </w:rPr>
        <w:t>arents are even less likely to be available</w:t>
      </w:r>
      <w:r w:rsidR="000059AC" w:rsidRPr="004C57D4">
        <w:rPr>
          <w:rFonts w:ascii="Arial" w:eastAsia="Calibri" w:hAnsi="Arial" w:cs="Arial"/>
        </w:rPr>
        <w:t>:</w:t>
      </w:r>
    </w:p>
    <w:p w:rsidR="000059AC" w:rsidRPr="004C57D4" w:rsidRDefault="000059AC" w:rsidP="00BE0097">
      <w:pPr>
        <w:spacing w:after="0" w:line="240" w:lineRule="auto"/>
        <w:rPr>
          <w:rFonts w:ascii="Arial" w:eastAsia="Calibri" w:hAnsi="Arial" w:cs="Arial"/>
        </w:rPr>
      </w:pPr>
    </w:p>
    <w:p w:rsidR="00A91222" w:rsidRPr="004C57D4" w:rsidRDefault="00A91222" w:rsidP="00BE0097">
      <w:pPr>
        <w:numPr>
          <w:ilvl w:val="0"/>
          <w:numId w:val="116"/>
        </w:numPr>
        <w:spacing w:after="0" w:line="240" w:lineRule="auto"/>
        <w:contextualSpacing/>
        <w:rPr>
          <w:rFonts w:ascii="Arial" w:hAnsi="Arial" w:cs="Arial"/>
        </w:rPr>
      </w:pPr>
      <w:r w:rsidRPr="004C57D4">
        <w:rPr>
          <w:rFonts w:ascii="Arial" w:hAnsi="Arial" w:cs="Arial"/>
        </w:rPr>
        <w:t>58% of supervisors and 60% of staff say they can “</w:t>
      </w:r>
      <w:r w:rsidR="000059AC" w:rsidRPr="004C57D4">
        <w:rPr>
          <w:rFonts w:ascii="Arial" w:hAnsi="Arial" w:cs="Arial"/>
        </w:rPr>
        <w:t>a</w:t>
      </w:r>
      <w:r w:rsidRPr="004C57D4">
        <w:rPr>
          <w:rFonts w:ascii="Arial" w:hAnsi="Arial" w:cs="Arial"/>
        </w:rPr>
        <w:t>lways” or “</w:t>
      </w:r>
      <w:r w:rsidR="000059AC" w:rsidRPr="004C57D4">
        <w:rPr>
          <w:rFonts w:ascii="Arial" w:hAnsi="Arial" w:cs="Arial"/>
        </w:rPr>
        <w:t>u</w:t>
      </w:r>
      <w:r w:rsidRPr="004C57D4">
        <w:rPr>
          <w:rFonts w:ascii="Arial" w:hAnsi="Arial" w:cs="Arial"/>
        </w:rPr>
        <w:t>sually” access the services needed for parents (or their staff’s) caseload.</w:t>
      </w:r>
    </w:p>
    <w:p w:rsidR="00A91222" w:rsidRPr="004C57D4" w:rsidRDefault="00A91222" w:rsidP="00BE0097">
      <w:pPr>
        <w:numPr>
          <w:ilvl w:val="0"/>
          <w:numId w:val="116"/>
        </w:numPr>
        <w:spacing w:after="0" w:line="240" w:lineRule="auto"/>
        <w:contextualSpacing/>
        <w:rPr>
          <w:rFonts w:ascii="Arial" w:hAnsi="Arial" w:cs="Arial"/>
        </w:rPr>
      </w:pPr>
      <w:r w:rsidRPr="004C57D4">
        <w:rPr>
          <w:rFonts w:ascii="Arial" w:hAnsi="Arial" w:cs="Arial"/>
        </w:rPr>
        <w:t xml:space="preserve">CFWS staff have the most confidence in their ability to </w:t>
      </w:r>
      <w:r w:rsidR="000059AC" w:rsidRPr="004C57D4">
        <w:rPr>
          <w:rFonts w:ascii="Arial" w:hAnsi="Arial" w:cs="Arial"/>
        </w:rPr>
        <w:t>“</w:t>
      </w:r>
      <w:r w:rsidRPr="004C57D4">
        <w:rPr>
          <w:rFonts w:ascii="Arial" w:hAnsi="Arial" w:cs="Arial"/>
        </w:rPr>
        <w:t>always</w:t>
      </w:r>
      <w:r w:rsidR="000059AC" w:rsidRPr="004C57D4">
        <w:rPr>
          <w:rFonts w:ascii="Arial" w:hAnsi="Arial" w:cs="Arial"/>
        </w:rPr>
        <w:t>”</w:t>
      </w:r>
      <w:r w:rsidRPr="004C57D4">
        <w:rPr>
          <w:rFonts w:ascii="Arial" w:hAnsi="Arial" w:cs="Arial"/>
        </w:rPr>
        <w:t xml:space="preserve"> or </w:t>
      </w:r>
      <w:r w:rsidR="000059AC" w:rsidRPr="004C57D4">
        <w:rPr>
          <w:rFonts w:ascii="Arial" w:hAnsi="Arial" w:cs="Arial"/>
        </w:rPr>
        <w:t>“</w:t>
      </w:r>
      <w:r w:rsidRPr="004C57D4">
        <w:rPr>
          <w:rFonts w:ascii="Arial" w:hAnsi="Arial" w:cs="Arial"/>
        </w:rPr>
        <w:t>usually</w:t>
      </w:r>
      <w:r w:rsidR="000059AC" w:rsidRPr="004C57D4">
        <w:rPr>
          <w:rFonts w:ascii="Arial" w:hAnsi="Arial" w:cs="Arial"/>
        </w:rPr>
        <w:t>”</w:t>
      </w:r>
      <w:r w:rsidRPr="004C57D4">
        <w:rPr>
          <w:rFonts w:ascii="Arial" w:hAnsi="Arial" w:cs="Arial"/>
        </w:rPr>
        <w:t xml:space="preserve"> access services for children (65%)</w:t>
      </w:r>
      <w:r w:rsidR="000059AC" w:rsidRPr="004C57D4">
        <w:rPr>
          <w:rFonts w:ascii="Arial" w:hAnsi="Arial" w:cs="Arial"/>
        </w:rPr>
        <w:t>.</w:t>
      </w:r>
    </w:p>
    <w:p w:rsidR="00A91222" w:rsidRPr="004C57D4" w:rsidRDefault="00A91222" w:rsidP="00BE0097">
      <w:pPr>
        <w:numPr>
          <w:ilvl w:val="0"/>
          <w:numId w:val="116"/>
        </w:numPr>
        <w:spacing w:after="0" w:line="240" w:lineRule="auto"/>
        <w:contextualSpacing/>
        <w:rPr>
          <w:rFonts w:ascii="Arial" w:hAnsi="Arial" w:cs="Arial"/>
        </w:rPr>
      </w:pPr>
      <w:r w:rsidRPr="004C57D4">
        <w:rPr>
          <w:rFonts w:ascii="Arial" w:hAnsi="Arial" w:cs="Arial"/>
        </w:rPr>
        <w:t xml:space="preserve">Only 44% of FVS staff report they can </w:t>
      </w:r>
      <w:r w:rsidR="000059AC" w:rsidRPr="004C57D4">
        <w:rPr>
          <w:rFonts w:ascii="Arial" w:hAnsi="Arial" w:cs="Arial"/>
        </w:rPr>
        <w:t>“</w:t>
      </w:r>
      <w:r w:rsidRPr="004C57D4">
        <w:rPr>
          <w:rFonts w:ascii="Arial" w:hAnsi="Arial" w:cs="Arial"/>
        </w:rPr>
        <w:t>always</w:t>
      </w:r>
      <w:r w:rsidR="000059AC" w:rsidRPr="004C57D4">
        <w:rPr>
          <w:rFonts w:ascii="Arial" w:hAnsi="Arial" w:cs="Arial"/>
        </w:rPr>
        <w:t>”</w:t>
      </w:r>
      <w:r w:rsidRPr="004C57D4">
        <w:rPr>
          <w:rFonts w:ascii="Arial" w:hAnsi="Arial" w:cs="Arial"/>
        </w:rPr>
        <w:t xml:space="preserve"> or </w:t>
      </w:r>
      <w:r w:rsidR="000059AC" w:rsidRPr="004C57D4">
        <w:rPr>
          <w:rFonts w:ascii="Arial" w:hAnsi="Arial" w:cs="Arial"/>
        </w:rPr>
        <w:t>“</w:t>
      </w:r>
      <w:r w:rsidRPr="004C57D4">
        <w:rPr>
          <w:rFonts w:ascii="Arial" w:hAnsi="Arial" w:cs="Arial"/>
        </w:rPr>
        <w:t>usually</w:t>
      </w:r>
      <w:r w:rsidR="000059AC" w:rsidRPr="004C57D4">
        <w:rPr>
          <w:rFonts w:ascii="Arial" w:hAnsi="Arial" w:cs="Arial"/>
        </w:rPr>
        <w:t>”</w:t>
      </w:r>
      <w:r w:rsidRPr="004C57D4">
        <w:rPr>
          <w:rFonts w:ascii="Arial" w:hAnsi="Arial" w:cs="Arial"/>
        </w:rPr>
        <w:t xml:space="preserve"> access needed services for children.</w:t>
      </w:r>
    </w:p>
    <w:p w:rsidR="000059AC" w:rsidRPr="004C57D4" w:rsidRDefault="000059AC" w:rsidP="00AA69D5">
      <w:pPr>
        <w:spacing w:after="0" w:line="240" w:lineRule="auto"/>
        <w:contextualSpacing/>
        <w:rPr>
          <w:rFonts w:ascii="Arial" w:hAnsi="Arial" w:cs="Arial"/>
        </w:rPr>
      </w:pPr>
    </w:p>
    <w:p w:rsidR="002029F6" w:rsidRPr="00A70E80" w:rsidRDefault="002029F6" w:rsidP="00BE0097">
      <w:pPr>
        <w:spacing w:after="0" w:line="240" w:lineRule="auto"/>
        <w:rPr>
          <w:rFonts w:ascii="Arial" w:hAnsi="Arial" w:cs="Arial"/>
          <w:b/>
        </w:rPr>
      </w:pPr>
      <w:r w:rsidRPr="00A70E80">
        <w:rPr>
          <w:rFonts w:ascii="Arial" w:hAnsi="Arial" w:cs="Arial"/>
          <w:b/>
        </w:rPr>
        <w:t>Promising Practice</w:t>
      </w:r>
      <w:r w:rsidR="000059AC">
        <w:rPr>
          <w:rFonts w:ascii="Arial" w:hAnsi="Arial" w:cs="Arial"/>
          <w:b/>
        </w:rPr>
        <w:t>:</w:t>
      </w:r>
    </w:p>
    <w:p w:rsidR="0018163C" w:rsidRDefault="002029F6" w:rsidP="00BE0097">
      <w:pPr>
        <w:spacing w:after="0" w:line="240" w:lineRule="auto"/>
        <w:rPr>
          <w:rFonts w:ascii="Arial" w:hAnsi="Arial" w:cs="Arial"/>
        </w:rPr>
      </w:pPr>
      <w:r w:rsidRPr="00A70E80">
        <w:rPr>
          <w:rFonts w:ascii="Arial" w:hAnsi="Arial" w:cs="Arial"/>
        </w:rPr>
        <w:t>In 2017, following the case reviews in Region 2, the region identified incorrect use of law enforcement extensions and use of extensions that were not consistent with policy (e.g., due to no state car available)</w:t>
      </w:r>
      <w:r w:rsidR="00A91222" w:rsidRPr="00A70E80">
        <w:rPr>
          <w:rFonts w:ascii="Arial" w:hAnsi="Arial" w:cs="Arial"/>
        </w:rPr>
        <w:t xml:space="preserve"> as impacting performance</w:t>
      </w:r>
      <w:r w:rsidRPr="00A70E80">
        <w:rPr>
          <w:rFonts w:ascii="Arial" w:hAnsi="Arial" w:cs="Arial"/>
        </w:rPr>
        <w:t xml:space="preserve">. At that time, Region 2 implemented a process of 100% reviews of all extensions and exceptions in conjunction with education for caseworkers, supervisors and community partners. </w:t>
      </w:r>
      <w:r w:rsidR="00965035">
        <w:rPr>
          <w:rFonts w:ascii="Arial" w:hAnsi="Arial" w:cs="Arial"/>
        </w:rPr>
        <w:t>Regional QA/CQI staff provided f</w:t>
      </w:r>
      <w:r w:rsidRPr="00A70E80">
        <w:rPr>
          <w:rFonts w:ascii="Arial" w:hAnsi="Arial" w:cs="Arial"/>
        </w:rPr>
        <w:t>eedback and consultation to supervisors following the review to support sustained practice change. The review and focus on approval of extensions per policy reduced the overall use of extensio</w:t>
      </w:r>
      <w:r w:rsidR="005460C3">
        <w:rPr>
          <w:rFonts w:ascii="Arial" w:hAnsi="Arial" w:cs="Arial"/>
        </w:rPr>
        <w:t>ns in Region 2 from 14.9% in CY2017 to 12.8% in CY</w:t>
      </w:r>
      <w:r w:rsidRPr="00A70E80">
        <w:rPr>
          <w:rFonts w:ascii="Arial" w:hAnsi="Arial" w:cs="Arial"/>
        </w:rPr>
        <w:t>2019. The region identified that the requirements for reasonable efforts and attempts to see a child, whether within the initial timeframe or during the timeframe of an exception, were not addressed by this process.</w:t>
      </w:r>
    </w:p>
    <w:p w:rsidR="002029F6" w:rsidRPr="00A70E80" w:rsidRDefault="002029F6" w:rsidP="00BE0097">
      <w:pPr>
        <w:spacing w:after="0" w:line="240" w:lineRule="auto"/>
        <w:rPr>
          <w:rFonts w:ascii="Arial" w:hAnsi="Arial" w:cs="Arial"/>
        </w:rPr>
      </w:pPr>
    </w:p>
    <w:p w:rsidR="00AA69D5" w:rsidRDefault="000D0F73" w:rsidP="00BE0097">
      <w:pPr>
        <w:spacing w:after="0" w:line="240" w:lineRule="auto"/>
        <w:rPr>
          <w:rFonts w:ascii="Arial" w:hAnsi="Arial" w:cs="Arial"/>
        </w:rPr>
      </w:pPr>
      <w:r w:rsidRPr="00A70E80">
        <w:rPr>
          <w:rFonts w:ascii="Arial" w:hAnsi="Arial" w:cs="Arial"/>
        </w:rPr>
        <w:t xml:space="preserve">Region 5 began a new strategy in </w:t>
      </w:r>
      <w:r w:rsidR="002625AC" w:rsidRPr="00A70E80">
        <w:rPr>
          <w:rFonts w:ascii="Arial" w:hAnsi="Arial" w:cs="Arial"/>
        </w:rPr>
        <w:t>f</w:t>
      </w:r>
      <w:r w:rsidRPr="00A70E80">
        <w:rPr>
          <w:rFonts w:ascii="Arial" w:hAnsi="Arial" w:cs="Arial"/>
        </w:rPr>
        <w:t>all of 2017</w:t>
      </w:r>
      <w:r w:rsidR="0018163C">
        <w:rPr>
          <w:rFonts w:ascii="Arial" w:hAnsi="Arial" w:cs="Arial"/>
        </w:rPr>
        <w:t xml:space="preserve"> that involves staffing cases </w:t>
      </w:r>
      <w:r w:rsidRPr="00A70E80">
        <w:rPr>
          <w:rFonts w:ascii="Arial" w:hAnsi="Arial" w:cs="Arial"/>
        </w:rPr>
        <w:t xml:space="preserve">when a child </w:t>
      </w:r>
      <w:proofErr w:type="gramStart"/>
      <w:r w:rsidR="0018163C">
        <w:rPr>
          <w:rFonts w:ascii="Arial" w:hAnsi="Arial" w:cs="Arial"/>
        </w:rPr>
        <w:t>is</w:t>
      </w:r>
      <w:r w:rsidRPr="00A70E80">
        <w:rPr>
          <w:rFonts w:ascii="Arial" w:hAnsi="Arial" w:cs="Arial"/>
        </w:rPr>
        <w:t xml:space="preserve"> removed</w:t>
      </w:r>
      <w:proofErr w:type="gramEnd"/>
      <w:r w:rsidRPr="00A70E80">
        <w:rPr>
          <w:rFonts w:ascii="Arial" w:hAnsi="Arial" w:cs="Arial"/>
        </w:rPr>
        <w:t xml:space="preserve"> through Protective Custody, or when there </w:t>
      </w:r>
      <w:r w:rsidR="0018163C">
        <w:rPr>
          <w:rFonts w:ascii="Arial" w:hAnsi="Arial" w:cs="Arial"/>
        </w:rPr>
        <w:t>is</w:t>
      </w:r>
      <w:r w:rsidRPr="00A70E80">
        <w:rPr>
          <w:rFonts w:ascii="Arial" w:hAnsi="Arial" w:cs="Arial"/>
        </w:rPr>
        <w:t xml:space="preserve"> consideration of removing a child from a parental home, to ensure that this decision </w:t>
      </w:r>
      <w:r w:rsidR="0018163C">
        <w:rPr>
          <w:rFonts w:ascii="Arial" w:hAnsi="Arial" w:cs="Arial"/>
        </w:rPr>
        <w:t>is the</w:t>
      </w:r>
      <w:r w:rsidRPr="00A70E80">
        <w:rPr>
          <w:rFonts w:ascii="Arial" w:hAnsi="Arial" w:cs="Arial"/>
        </w:rPr>
        <w:t xml:space="preserve"> most appropriate. In December 2017, </w:t>
      </w:r>
      <w:r w:rsidR="00962509" w:rsidRPr="00A70E80">
        <w:rPr>
          <w:rFonts w:ascii="Arial" w:hAnsi="Arial" w:cs="Arial"/>
        </w:rPr>
        <w:t xml:space="preserve">the region completed </w:t>
      </w:r>
      <w:r w:rsidRPr="00A70E80">
        <w:rPr>
          <w:rFonts w:ascii="Arial" w:hAnsi="Arial" w:cs="Arial"/>
        </w:rPr>
        <w:t>a 100% qualitative review (48 cases) of filings</w:t>
      </w:r>
      <w:r w:rsidR="00962509" w:rsidRPr="00A70E80">
        <w:rPr>
          <w:rFonts w:ascii="Arial" w:hAnsi="Arial" w:cs="Arial"/>
        </w:rPr>
        <w:t xml:space="preserve"> in two field offices</w:t>
      </w:r>
      <w:r w:rsidRPr="00A70E80">
        <w:rPr>
          <w:rFonts w:ascii="Arial" w:hAnsi="Arial" w:cs="Arial"/>
        </w:rPr>
        <w:t xml:space="preserve"> that oc</w:t>
      </w:r>
      <w:r w:rsidR="00A91222" w:rsidRPr="00A70E80">
        <w:rPr>
          <w:rFonts w:ascii="Arial" w:hAnsi="Arial" w:cs="Arial"/>
        </w:rPr>
        <w:t>curred in September and October. The review</w:t>
      </w:r>
      <w:r w:rsidRPr="00A70E80">
        <w:rPr>
          <w:rFonts w:ascii="Arial" w:hAnsi="Arial" w:cs="Arial"/>
        </w:rPr>
        <w:t xml:space="preserve"> assessed use of the Safety Assessment, SDM, FTDMs, etc. </w:t>
      </w:r>
      <w:r w:rsidR="00962509" w:rsidRPr="00A70E80">
        <w:rPr>
          <w:rFonts w:ascii="Arial" w:hAnsi="Arial" w:cs="Arial"/>
        </w:rPr>
        <w:t>The review highlighted</w:t>
      </w:r>
      <w:r w:rsidRPr="00A70E80">
        <w:rPr>
          <w:rFonts w:ascii="Arial" w:hAnsi="Arial" w:cs="Arial"/>
        </w:rPr>
        <w:t xml:space="preserve"> significant inconsistencies regarding tools used to assess cases and different expectations of workers</w:t>
      </w:r>
      <w:r w:rsidR="00962509" w:rsidRPr="00A70E80">
        <w:rPr>
          <w:rFonts w:ascii="Arial" w:hAnsi="Arial" w:cs="Arial"/>
        </w:rPr>
        <w:t xml:space="preserve"> related</w:t>
      </w:r>
      <w:r w:rsidRPr="00A70E80">
        <w:rPr>
          <w:rFonts w:ascii="Arial" w:hAnsi="Arial" w:cs="Arial"/>
        </w:rPr>
        <w:t xml:space="preserve"> to families maintaining their children in their </w:t>
      </w:r>
      <w:r w:rsidRPr="00A70E80">
        <w:rPr>
          <w:rFonts w:ascii="Arial" w:hAnsi="Arial" w:cs="Arial"/>
        </w:rPr>
        <w:lastRenderedPageBreak/>
        <w:t>home</w:t>
      </w:r>
      <w:r w:rsidR="0018163C">
        <w:rPr>
          <w:rFonts w:ascii="Arial" w:hAnsi="Arial" w:cs="Arial"/>
        </w:rPr>
        <w:t>s</w:t>
      </w:r>
      <w:r w:rsidRPr="00A70E80">
        <w:rPr>
          <w:rFonts w:ascii="Arial" w:hAnsi="Arial" w:cs="Arial"/>
        </w:rPr>
        <w:t>.  After this review</w:t>
      </w:r>
      <w:r w:rsidR="0018163C">
        <w:rPr>
          <w:rFonts w:ascii="Arial" w:hAnsi="Arial" w:cs="Arial"/>
        </w:rPr>
        <w:t>,</w:t>
      </w:r>
      <w:r w:rsidRPr="00A70E80">
        <w:rPr>
          <w:rFonts w:ascii="Arial" w:hAnsi="Arial" w:cs="Arial"/>
        </w:rPr>
        <w:t xml:space="preserve"> </w:t>
      </w:r>
      <w:r w:rsidR="0018163C">
        <w:rPr>
          <w:rFonts w:ascii="Arial" w:hAnsi="Arial" w:cs="Arial"/>
        </w:rPr>
        <w:t xml:space="preserve">the region implemented </w:t>
      </w:r>
      <w:r w:rsidRPr="00A70E80">
        <w:rPr>
          <w:rFonts w:ascii="Arial" w:hAnsi="Arial" w:cs="Arial"/>
        </w:rPr>
        <w:t>the</w:t>
      </w:r>
      <w:r w:rsidR="0018163C">
        <w:rPr>
          <w:rFonts w:ascii="Arial" w:hAnsi="Arial" w:cs="Arial"/>
        </w:rPr>
        <w:t xml:space="preserve">se </w:t>
      </w:r>
      <w:proofErr w:type="spellStart"/>
      <w:r w:rsidRPr="00A70E80">
        <w:rPr>
          <w:rFonts w:ascii="Arial" w:hAnsi="Arial" w:cs="Arial"/>
        </w:rPr>
        <w:t>staffings</w:t>
      </w:r>
      <w:proofErr w:type="spellEnd"/>
      <w:r w:rsidRPr="00A70E80">
        <w:rPr>
          <w:rFonts w:ascii="Arial" w:hAnsi="Arial" w:cs="Arial"/>
        </w:rPr>
        <w:t xml:space="preserve"> </w:t>
      </w:r>
      <w:r w:rsidR="0018163C">
        <w:rPr>
          <w:rFonts w:ascii="Arial" w:hAnsi="Arial" w:cs="Arial"/>
        </w:rPr>
        <w:t xml:space="preserve">in all offices within </w:t>
      </w:r>
      <w:r w:rsidRPr="00A70E80">
        <w:rPr>
          <w:rFonts w:ascii="Arial" w:hAnsi="Arial" w:cs="Arial"/>
        </w:rPr>
        <w:t>the region. Data available from AOC shows a decrease in dependency filings:</w:t>
      </w:r>
    </w:p>
    <w:p w:rsidR="000D0F73" w:rsidRPr="00A70E80" w:rsidRDefault="000D0F73" w:rsidP="00BE0097">
      <w:pPr>
        <w:spacing w:after="0" w:line="240" w:lineRule="auto"/>
        <w:rPr>
          <w:rFonts w:ascii="Arial" w:hAnsi="Arial" w:cs="Arial"/>
        </w:rPr>
      </w:pPr>
    </w:p>
    <w:p w:rsidR="000D0F73" w:rsidRPr="00BE0097" w:rsidRDefault="000D0F73" w:rsidP="00BE0097">
      <w:pPr>
        <w:pStyle w:val="ListParagraph"/>
        <w:numPr>
          <w:ilvl w:val="0"/>
          <w:numId w:val="100"/>
        </w:numPr>
        <w:spacing w:after="0" w:line="240" w:lineRule="auto"/>
        <w:rPr>
          <w:rFonts w:ascii="Arial" w:hAnsi="Arial" w:cs="Arial"/>
        </w:rPr>
      </w:pPr>
      <w:r w:rsidRPr="00BE0097">
        <w:rPr>
          <w:rFonts w:ascii="Arial" w:hAnsi="Arial" w:cs="Arial"/>
        </w:rPr>
        <w:t>In CY2017 there were 764 petitions filed in Pierce County and 618 in CY2018; a 19% decrease</w:t>
      </w:r>
      <w:r w:rsidR="0018163C">
        <w:rPr>
          <w:rFonts w:ascii="Arial" w:hAnsi="Arial" w:cs="Arial"/>
        </w:rPr>
        <w:t>.</w:t>
      </w:r>
    </w:p>
    <w:p w:rsidR="000D0F73" w:rsidRPr="00BE0097" w:rsidRDefault="000D0F73" w:rsidP="00BE0097">
      <w:pPr>
        <w:pStyle w:val="ListParagraph"/>
        <w:numPr>
          <w:ilvl w:val="0"/>
          <w:numId w:val="100"/>
        </w:numPr>
        <w:spacing w:after="0" w:line="240" w:lineRule="auto"/>
        <w:rPr>
          <w:rFonts w:ascii="Arial" w:hAnsi="Arial" w:cs="Arial"/>
        </w:rPr>
      </w:pPr>
      <w:r w:rsidRPr="00BE0097">
        <w:rPr>
          <w:rFonts w:ascii="Arial" w:hAnsi="Arial" w:cs="Arial"/>
        </w:rPr>
        <w:t xml:space="preserve">In CY2017 there were 223 petitions filed </w:t>
      </w:r>
      <w:r w:rsidR="00291FD5">
        <w:rPr>
          <w:rFonts w:ascii="Arial" w:hAnsi="Arial" w:cs="Arial"/>
        </w:rPr>
        <w:t xml:space="preserve">in Kitsap County </w:t>
      </w:r>
      <w:r w:rsidRPr="00BE0097">
        <w:rPr>
          <w:rFonts w:ascii="Arial" w:hAnsi="Arial" w:cs="Arial"/>
        </w:rPr>
        <w:t>and 140 in CY2018; a 37.2% decrease</w:t>
      </w:r>
      <w:r w:rsidR="0018163C">
        <w:rPr>
          <w:rFonts w:ascii="Arial" w:hAnsi="Arial" w:cs="Arial"/>
        </w:rPr>
        <w:t>.</w:t>
      </w:r>
      <w:r w:rsidRPr="00BE0097">
        <w:rPr>
          <w:rFonts w:ascii="Arial" w:hAnsi="Arial" w:cs="Arial"/>
        </w:rPr>
        <w:t xml:space="preserve"> </w:t>
      </w:r>
    </w:p>
    <w:p w:rsidR="000D0F73" w:rsidRDefault="0018163C" w:rsidP="00BE0097">
      <w:pPr>
        <w:spacing w:after="0" w:line="240" w:lineRule="auto"/>
        <w:rPr>
          <w:rFonts w:ascii="Arial" w:hAnsi="Arial" w:cs="Arial"/>
        </w:rPr>
      </w:pPr>
      <w:r>
        <w:rPr>
          <w:rFonts w:ascii="Arial" w:hAnsi="Arial" w:cs="Arial"/>
        </w:rPr>
        <w:t>A</w:t>
      </w:r>
      <w:r w:rsidR="000D0F73" w:rsidRPr="00A70E80">
        <w:rPr>
          <w:rFonts w:ascii="Arial" w:hAnsi="Arial" w:cs="Arial"/>
        </w:rPr>
        <w:t>n assessment published by the Family and Juvenile Court Improvement Project</w:t>
      </w:r>
      <w:r w:rsidR="004C2510" w:rsidRPr="00A70E80">
        <w:rPr>
          <w:rFonts w:ascii="Arial" w:hAnsi="Arial" w:cs="Arial"/>
        </w:rPr>
        <w:t xml:space="preserve"> (FJCIP)</w:t>
      </w:r>
      <w:r w:rsidR="000D0F73" w:rsidRPr="00A70E80">
        <w:rPr>
          <w:rFonts w:ascii="Arial" w:hAnsi="Arial" w:cs="Arial"/>
        </w:rPr>
        <w:t xml:space="preserve"> </w:t>
      </w:r>
      <w:r>
        <w:rPr>
          <w:rFonts w:ascii="Arial" w:hAnsi="Arial" w:cs="Arial"/>
        </w:rPr>
        <w:t>shows</w:t>
      </w:r>
      <w:r w:rsidR="000D0F73" w:rsidRPr="00A70E80">
        <w:rPr>
          <w:rFonts w:ascii="Arial" w:hAnsi="Arial" w:cs="Arial"/>
        </w:rPr>
        <w:t xml:space="preserve"> that</w:t>
      </w:r>
      <w:r>
        <w:rPr>
          <w:rFonts w:ascii="Arial" w:hAnsi="Arial" w:cs="Arial"/>
        </w:rPr>
        <w:t>,</w:t>
      </w:r>
      <w:r w:rsidR="000D0F73" w:rsidRPr="00A70E80">
        <w:rPr>
          <w:rFonts w:ascii="Arial" w:hAnsi="Arial" w:cs="Arial"/>
        </w:rPr>
        <w:t xml:space="preserve"> when comparing data from 2018 to 2019, </w:t>
      </w:r>
      <w:r>
        <w:rPr>
          <w:rFonts w:ascii="Arial" w:hAnsi="Arial" w:cs="Arial"/>
        </w:rPr>
        <w:t>filings continued to decrease</w:t>
      </w:r>
      <w:r w:rsidR="000D0F73" w:rsidRPr="00A70E80">
        <w:rPr>
          <w:rFonts w:ascii="Arial" w:hAnsi="Arial" w:cs="Arial"/>
        </w:rPr>
        <w:t xml:space="preserve">.  The number of petitions filed between January and August 2019 is more than 10% lower than petitions filed in the same </w:t>
      </w:r>
      <w:proofErr w:type="gramStart"/>
      <w:r w:rsidR="000D0F73" w:rsidRPr="00A70E80">
        <w:rPr>
          <w:rFonts w:ascii="Arial" w:hAnsi="Arial" w:cs="Arial"/>
        </w:rPr>
        <w:t>time frame</w:t>
      </w:r>
      <w:proofErr w:type="gramEnd"/>
      <w:r w:rsidR="000D0F73" w:rsidRPr="00A70E80">
        <w:rPr>
          <w:rFonts w:ascii="Arial" w:hAnsi="Arial" w:cs="Arial"/>
        </w:rPr>
        <w:t xml:space="preserve"> in 2018. Based o</w:t>
      </w:r>
      <w:r w:rsidR="00962509" w:rsidRPr="00A70E80">
        <w:rPr>
          <w:rFonts w:ascii="Arial" w:hAnsi="Arial" w:cs="Arial"/>
        </w:rPr>
        <w:t>n</w:t>
      </w:r>
      <w:r w:rsidR="000D0F73" w:rsidRPr="00A70E80">
        <w:rPr>
          <w:rFonts w:ascii="Arial" w:hAnsi="Arial" w:cs="Arial"/>
        </w:rPr>
        <w:t xml:space="preserve"> these results, </w:t>
      </w:r>
      <w:r>
        <w:rPr>
          <w:rFonts w:ascii="Arial" w:hAnsi="Arial" w:cs="Arial"/>
        </w:rPr>
        <w:t>it appears</w:t>
      </w:r>
      <w:r w:rsidR="000D0F73" w:rsidRPr="00A70E80">
        <w:rPr>
          <w:rFonts w:ascii="Arial" w:hAnsi="Arial" w:cs="Arial"/>
        </w:rPr>
        <w:t xml:space="preserve"> secondary </w:t>
      </w:r>
      <w:proofErr w:type="spellStart"/>
      <w:r w:rsidR="000D0F73" w:rsidRPr="00A70E80">
        <w:rPr>
          <w:rFonts w:ascii="Arial" w:hAnsi="Arial" w:cs="Arial"/>
        </w:rPr>
        <w:t>staffings</w:t>
      </w:r>
      <w:proofErr w:type="spellEnd"/>
      <w:r w:rsidR="000D0F73" w:rsidRPr="00A70E80">
        <w:rPr>
          <w:rFonts w:ascii="Arial" w:hAnsi="Arial" w:cs="Arial"/>
        </w:rPr>
        <w:t xml:space="preserve"> have had a positive impact in decreasing the number of children being removed from their family home</w:t>
      </w:r>
      <w:r w:rsidR="00962509" w:rsidRPr="00A70E80">
        <w:rPr>
          <w:rFonts w:ascii="Arial" w:hAnsi="Arial" w:cs="Arial"/>
        </w:rPr>
        <w:t>s</w:t>
      </w:r>
      <w:r w:rsidR="000D0F73" w:rsidRPr="00A70E80">
        <w:rPr>
          <w:rFonts w:ascii="Arial" w:hAnsi="Arial" w:cs="Arial"/>
        </w:rPr>
        <w:t>.</w:t>
      </w:r>
    </w:p>
    <w:p w:rsidR="0018163C" w:rsidRPr="00A70E80" w:rsidRDefault="0018163C" w:rsidP="00BE0097">
      <w:pPr>
        <w:spacing w:after="0" w:line="240" w:lineRule="auto"/>
        <w:rPr>
          <w:rFonts w:ascii="Arial" w:hAnsi="Arial" w:cs="Arial"/>
        </w:rPr>
      </w:pPr>
    </w:p>
    <w:p w:rsidR="004C2510" w:rsidRPr="00A70E80" w:rsidRDefault="004C2510" w:rsidP="00BE0097">
      <w:pPr>
        <w:spacing w:after="0" w:line="240" w:lineRule="auto"/>
        <w:rPr>
          <w:rFonts w:ascii="Arial" w:hAnsi="Arial" w:cs="Arial"/>
          <w:b/>
        </w:rPr>
      </w:pPr>
      <w:r w:rsidRPr="00BE0097">
        <w:rPr>
          <w:rFonts w:ascii="Arial" w:hAnsi="Arial" w:cs="Arial"/>
          <w:b/>
        </w:rPr>
        <w:t>Implications for Practice</w:t>
      </w:r>
      <w:r w:rsidR="0018163C">
        <w:rPr>
          <w:rFonts w:ascii="Arial" w:hAnsi="Arial" w:cs="Arial"/>
          <w:b/>
        </w:rPr>
        <w:t>:</w:t>
      </w:r>
    </w:p>
    <w:p w:rsidR="00794790" w:rsidRDefault="00794790" w:rsidP="00BE0097">
      <w:pPr>
        <w:spacing w:after="0" w:line="240" w:lineRule="auto"/>
        <w:rPr>
          <w:rFonts w:ascii="Arial" w:hAnsi="Arial" w:cs="Arial"/>
        </w:rPr>
      </w:pPr>
      <w:r>
        <w:rPr>
          <w:rFonts w:ascii="Arial" w:hAnsi="Arial" w:cs="Arial"/>
        </w:rPr>
        <w:t xml:space="preserve">CFSR results, staff surveys and administrative data reflect that although staff in general are comfortable addressing safety and report they have the tools to do so, quality, ongoing assessments are not occurring. </w:t>
      </w:r>
      <w:r w:rsidR="004C2510" w:rsidRPr="00A70E80">
        <w:rPr>
          <w:rFonts w:ascii="Arial" w:hAnsi="Arial" w:cs="Arial"/>
        </w:rPr>
        <w:t xml:space="preserve">Meeting with children and parents to assess safety and risk </w:t>
      </w:r>
      <w:r w:rsidR="00962509" w:rsidRPr="00A70E80">
        <w:rPr>
          <w:rFonts w:ascii="Arial" w:hAnsi="Arial" w:cs="Arial"/>
        </w:rPr>
        <w:t xml:space="preserve">accurately </w:t>
      </w:r>
      <w:r w:rsidR="004C2510" w:rsidRPr="00A70E80">
        <w:rPr>
          <w:rFonts w:ascii="Arial" w:hAnsi="Arial" w:cs="Arial"/>
        </w:rPr>
        <w:t xml:space="preserve">and develop case plans is the core of child welfare work. Implementing structure to support consistent application of skills and abilities while also understanding the workload implications and challenges will improve practice. </w:t>
      </w:r>
      <w:r w:rsidR="00962509" w:rsidRPr="00A70E80">
        <w:rPr>
          <w:rFonts w:ascii="Arial" w:hAnsi="Arial" w:cs="Arial"/>
        </w:rPr>
        <w:t>Providing ongoing</w:t>
      </w:r>
      <w:r w:rsidR="004C2510" w:rsidRPr="00A70E80">
        <w:rPr>
          <w:rFonts w:ascii="Arial" w:hAnsi="Arial" w:cs="Arial"/>
        </w:rPr>
        <w:t xml:space="preserve"> opportunities for clinical guidance and feedback, combined with streamlined access to resources and qualitative and administrative data</w:t>
      </w:r>
      <w:r w:rsidR="00962509" w:rsidRPr="00A70E80">
        <w:rPr>
          <w:rFonts w:ascii="Arial" w:hAnsi="Arial" w:cs="Arial"/>
        </w:rPr>
        <w:t>,</w:t>
      </w:r>
      <w:r w:rsidR="004C2510" w:rsidRPr="00A70E80">
        <w:rPr>
          <w:rFonts w:ascii="Arial" w:hAnsi="Arial" w:cs="Arial"/>
        </w:rPr>
        <w:t xml:space="preserve"> will support integration of safety-related practice. </w:t>
      </w:r>
    </w:p>
    <w:p w:rsidR="00794790" w:rsidRDefault="00794790" w:rsidP="00BE0097">
      <w:pPr>
        <w:spacing w:after="0" w:line="240" w:lineRule="auto"/>
        <w:rPr>
          <w:rFonts w:ascii="Arial" w:hAnsi="Arial" w:cs="Arial"/>
        </w:rPr>
      </w:pPr>
    </w:p>
    <w:p w:rsidR="004C2510" w:rsidRPr="00A70E80" w:rsidRDefault="004C2510" w:rsidP="00BE0097">
      <w:pPr>
        <w:spacing w:after="0" w:line="240" w:lineRule="auto"/>
        <w:rPr>
          <w:rFonts w:ascii="Arial" w:hAnsi="Arial" w:cs="Arial"/>
        </w:rPr>
      </w:pPr>
      <w:r w:rsidRPr="00A70E80">
        <w:rPr>
          <w:rFonts w:ascii="Arial" w:hAnsi="Arial" w:cs="Arial"/>
        </w:rPr>
        <w:t>Improvements in the timeliness and accuracy of safety assessment and planning will improve identification of and referral to safety</w:t>
      </w:r>
      <w:r w:rsidR="00962509" w:rsidRPr="00A70E80">
        <w:rPr>
          <w:rFonts w:ascii="Arial" w:hAnsi="Arial" w:cs="Arial"/>
        </w:rPr>
        <w:t>-</w:t>
      </w:r>
      <w:r w:rsidRPr="00A70E80">
        <w:rPr>
          <w:rFonts w:ascii="Arial" w:hAnsi="Arial" w:cs="Arial"/>
        </w:rPr>
        <w:t xml:space="preserve">related services that meet the individualized needs of the child, parents and family. By tailoring services, we will be better able to identify where resources need to be expanded, new services that are needed but not available, and where availability and access meets the need. Additional work to expand and enhance </w:t>
      </w:r>
      <w:r w:rsidR="00794790">
        <w:rPr>
          <w:rFonts w:ascii="Arial" w:hAnsi="Arial" w:cs="Arial"/>
        </w:rPr>
        <w:t xml:space="preserve">evidence-based </w:t>
      </w:r>
      <w:r w:rsidRPr="00A70E80">
        <w:rPr>
          <w:rFonts w:ascii="Arial" w:hAnsi="Arial" w:cs="Arial"/>
        </w:rPr>
        <w:t>services will take place in conjunction with the implementation of FFPSA and</w:t>
      </w:r>
      <w:r w:rsidR="00322E83">
        <w:rPr>
          <w:rFonts w:ascii="Arial" w:hAnsi="Arial" w:cs="Arial"/>
        </w:rPr>
        <w:t xml:space="preserve"> with</w:t>
      </w:r>
      <w:r w:rsidRPr="00A70E80">
        <w:rPr>
          <w:rFonts w:ascii="Arial" w:hAnsi="Arial" w:cs="Arial"/>
        </w:rPr>
        <w:t xml:space="preserve"> Washington State’s work toward implementing Performance Based Contracting (PBC) for all client services. </w:t>
      </w:r>
      <w:proofErr w:type="gramStart"/>
      <w:r w:rsidRPr="00A70E80">
        <w:rPr>
          <w:rFonts w:ascii="Arial" w:hAnsi="Arial" w:cs="Arial"/>
        </w:rPr>
        <w:t>Long term</w:t>
      </w:r>
      <w:proofErr w:type="gramEnd"/>
      <w:r w:rsidRPr="00A70E80">
        <w:rPr>
          <w:rFonts w:ascii="Arial" w:hAnsi="Arial" w:cs="Arial"/>
        </w:rPr>
        <w:t xml:space="preserve"> efforts to capture when needed services are not available are being incorporated into the CFSP and are part of the work connected to PBC. Tailored provision of services that address specific individual and family need</w:t>
      </w:r>
      <w:r w:rsidR="00962509" w:rsidRPr="00A70E80">
        <w:rPr>
          <w:rFonts w:ascii="Arial" w:hAnsi="Arial" w:cs="Arial"/>
        </w:rPr>
        <w:t>s</w:t>
      </w:r>
      <w:r w:rsidRPr="00A70E80">
        <w:rPr>
          <w:rFonts w:ascii="Arial" w:hAnsi="Arial" w:cs="Arial"/>
        </w:rPr>
        <w:t xml:space="preserve"> will </w:t>
      </w:r>
      <w:proofErr w:type="gramStart"/>
      <w:r w:rsidRPr="00A70E80">
        <w:rPr>
          <w:rFonts w:ascii="Arial" w:hAnsi="Arial" w:cs="Arial"/>
        </w:rPr>
        <w:t>impact</w:t>
      </w:r>
      <w:proofErr w:type="gramEnd"/>
      <w:r w:rsidRPr="00A70E80">
        <w:rPr>
          <w:rFonts w:ascii="Arial" w:hAnsi="Arial" w:cs="Arial"/>
        </w:rPr>
        <w:t xml:space="preserve"> the ability for children to</w:t>
      </w:r>
      <w:r w:rsidR="00322E83">
        <w:rPr>
          <w:rFonts w:ascii="Arial" w:hAnsi="Arial" w:cs="Arial"/>
        </w:rPr>
        <w:t xml:space="preserve"> </w:t>
      </w:r>
      <w:r w:rsidRPr="00A70E80">
        <w:rPr>
          <w:rFonts w:ascii="Arial" w:hAnsi="Arial" w:cs="Arial"/>
        </w:rPr>
        <w:t xml:space="preserve">remain home </w:t>
      </w:r>
      <w:r w:rsidR="00322E83">
        <w:rPr>
          <w:rFonts w:ascii="Arial" w:hAnsi="Arial" w:cs="Arial"/>
        </w:rPr>
        <w:t xml:space="preserve">safely </w:t>
      </w:r>
      <w:r w:rsidRPr="00A70E80">
        <w:rPr>
          <w:rFonts w:ascii="Arial" w:hAnsi="Arial" w:cs="Arial"/>
        </w:rPr>
        <w:t>or return home more quickly.</w:t>
      </w:r>
    </w:p>
    <w:p w:rsidR="00322E83" w:rsidRDefault="00322E83" w:rsidP="00BE0097">
      <w:pPr>
        <w:spacing w:after="0" w:line="240" w:lineRule="auto"/>
        <w:rPr>
          <w:rFonts w:ascii="Arial" w:hAnsi="Arial" w:cs="Arial"/>
        </w:rPr>
      </w:pPr>
    </w:p>
    <w:p w:rsidR="00EC3878" w:rsidRPr="00A70E80" w:rsidRDefault="00EC3878" w:rsidP="00BE0097">
      <w:pPr>
        <w:spacing w:after="0" w:line="240" w:lineRule="auto"/>
        <w:rPr>
          <w:rFonts w:ascii="Arial" w:hAnsi="Arial" w:cs="Arial"/>
          <w:b/>
        </w:rPr>
      </w:pPr>
      <w:r w:rsidRPr="00A70E80">
        <w:rPr>
          <w:rFonts w:ascii="Arial" w:hAnsi="Arial" w:cs="Arial"/>
          <w:b/>
        </w:rPr>
        <w:t>Problem:</w:t>
      </w:r>
    </w:p>
    <w:p w:rsidR="00EC3878" w:rsidRPr="00A70E80" w:rsidRDefault="005404EC" w:rsidP="00BE0097">
      <w:pPr>
        <w:spacing w:after="0" w:line="240" w:lineRule="auto"/>
        <w:rPr>
          <w:rFonts w:ascii="Arial" w:hAnsi="Arial" w:cs="Arial"/>
        </w:rPr>
      </w:pPr>
      <w:r w:rsidRPr="00A70E80">
        <w:rPr>
          <w:rFonts w:ascii="Arial" w:hAnsi="Arial" w:cs="Arial"/>
        </w:rPr>
        <w:t>Caseworkers are not completing t</w:t>
      </w:r>
      <w:r w:rsidR="00EC3878" w:rsidRPr="00A70E80">
        <w:rPr>
          <w:rFonts w:ascii="Arial" w:hAnsi="Arial" w:cs="Arial"/>
        </w:rPr>
        <w:t>imely and accurate initial and ongoing assessments of safety to inform identification and provision of safety</w:t>
      </w:r>
      <w:r w:rsidRPr="00A70E80">
        <w:rPr>
          <w:rFonts w:ascii="Arial" w:hAnsi="Arial" w:cs="Arial"/>
        </w:rPr>
        <w:t>-</w:t>
      </w:r>
      <w:r w:rsidR="00EC3878" w:rsidRPr="00A70E80">
        <w:rPr>
          <w:rFonts w:ascii="Arial" w:hAnsi="Arial" w:cs="Arial"/>
        </w:rPr>
        <w:t xml:space="preserve">related services to prevent placement and support timely </w:t>
      </w:r>
      <w:r w:rsidRPr="00A70E80">
        <w:rPr>
          <w:rFonts w:ascii="Arial" w:hAnsi="Arial" w:cs="Arial"/>
        </w:rPr>
        <w:t xml:space="preserve">reunification and other </w:t>
      </w:r>
      <w:r w:rsidR="00EC3878" w:rsidRPr="00A70E80">
        <w:rPr>
          <w:rFonts w:ascii="Arial" w:hAnsi="Arial" w:cs="Arial"/>
        </w:rPr>
        <w:t>permanency</w:t>
      </w:r>
      <w:r w:rsidRPr="00A70E80">
        <w:rPr>
          <w:rFonts w:ascii="Arial" w:hAnsi="Arial" w:cs="Arial"/>
        </w:rPr>
        <w:t>.</w:t>
      </w:r>
    </w:p>
    <w:p w:rsidR="00322E83" w:rsidRPr="00D0172B" w:rsidRDefault="00322E83" w:rsidP="00BE0097">
      <w:pPr>
        <w:spacing w:after="0" w:line="240" w:lineRule="auto"/>
        <w:rPr>
          <w:rFonts w:ascii="Arial" w:hAnsi="Arial" w:cs="Arial"/>
        </w:rPr>
      </w:pPr>
    </w:p>
    <w:p w:rsidR="007E7F6D" w:rsidRPr="00A70E80" w:rsidRDefault="00EC3878" w:rsidP="00BE0097">
      <w:pPr>
        <w:spacing w:after="0" w:line="240" w:lineRule="auto"/>
        <w:rPr>
          <w:rFonts w:ascii="Arial" w:hAnsi="Arial" w:cs="Arial"/>
          <w:b/>
        </w:rPr>
      </w:pPr>
      <w:r w:rsidRPr="00A70E80">
        <w:rPr>
          <w:rFonts w:ascii="Arial" w:hAnsi="Arial" w:cs="Arial"/>
          <w:b/>
        </w:rPr>
        <w:t xml:space="preserve">Root </w:t>
      </w:r>
      <w:r w:rsidR="00322E83">
        <w:rPr>
          <w:rFonts w:ascii="Arial" w:hAnsi="Arial" w:cs="Arial"/>
          <w:b/>
        </w:rPr>
        <w:t>C</w:t>
      </w:r>
      <w:r w:rsidRPr="00A70E80">
        <w:rPr>
          <w:rFonts w:ascii="Arial" w:hAnsi="Arial" w:cs="Arial"/>
          <w:b/>
        </w:rPr>
        <w:t>ause:</w:t>
      </w:r>
    </w:p>
    <w:p w:rsidR="00C72043" w:rsidRPr="00A70E80" w:rsidRDefault="00D33EEF" w:rsidP="00BE0097">
      <w:pPr>
        <w:pStyle w:val="ListParagraph"/>
        <w:numPr>
          <w:ilvl w:val="0"/>
          <w:numId w:val="85"/>
        </w:numPr>
        <w:spacing w:after="0" w:line="240" w:lineRule="auto"/>
        <w:rPr>
          <w:rFonts w:ascii="Arial" w:hAnsi="Arial" w:cs="Arial"/>
        </w:rPr>
      </w:pPr>
      <w:r w:rsidRPr="00A70E80">
        <w:rPr>
          <w:rFonts w:ascii="Arial" w:hAnsi="Arial" w:cs="Arial"/>
        </w:rPr>
        <w:t xml:space="preserve">There is a lack of clarity and oversight regarding policy and practice expectations for </w:t>
      </w:r>
      <w:r w:rsidR="002B5628" w:rsidRPr="00A70E80">
        <w:rPr>
          <w:rFonts w:ascii="Arial" w:hAnsi="Arial" w:cs="Arial"/>
        </w:rPr>
        <w:t>initial face</w:t>
      </w:r>
      <w:r w:rsidR="005404EC" w:rsidRPr="00A70E80">
        <w:rPr>
          <w:rFonts w:ascii="Arial" w:hAnsi="Arial" w:cs="Arial"/>
        </w:rPr>
        <w:t>-</w:t>
      </w:r>
      <w:r w:rsidR="002B5628" w:rsidRPr="00A70E80">
        <w:rPr>
          <w:rFonts w:ascii="Arial" w:hAnsi="Arial" w:cs="Arial"/>
        </w:rPr>
        <w:t>to</w:t>
      </w:r>
      <w:r w:rsidR="005404EC" w:rsidRPr="00A70E80">
        <w:rPr>
          <w:rFonts w:ascii="Arial" w:hAnsi="Arial" w:cs="Arial"/>
        </w:rPr>
        <w:t>-</w:t>
      </w:r>
      <w:r w:rsidR="002B5628" w:rsidRPr="00A70E80">
        <w:rPr>
          <w:rFonts w:ascii="Arial" w:hAnsi="Arial" w:cs="Arial"/>
        </w:rPr>
        <w:t xml:space="preserve">face contacts requiring </w:t>
      </w:r>
      <w:r w:rsidRPr="00A70E80">
        <w:rPr>
          <w:rFonts w:ascii="Arial" w:hAnsi="Arial" w:cs="Arial"/>
        </w:rPr>
        <w:t xml:space="preserve">extensions and subsequent attempts when children </w:t>
      </w:r>
      <w:proofErr w:type="gramStart"/>
      <w:r w:rsidRPr="00A70E80">
        <w:rPr>
          <w:rFonts w:ascii="Arial" w:hAnsi="Arial" w:cs="Arial"/>
        </w:rPr>
        <w:t>are not seen</w:t>
      </w:r>
      <w:proofErr w:type="gramEnd"/>
      <w:r w:rsidRPr="00A70E80">
        <w:rPr>
          <w:rFonts w:ascii="Arial" w:hAnsi="Arial" w:cs="Arial"/>
        </w:rPr>
        <w:t xml:space="preserve"> within required timeframes.</w:t>
      </w:r>
      <w:r w:rsidR="005404EC" w:rsidRPr="00A70E80">
        <w:rPr>
          <w:rFonts w:ascii="Arial" w:hAnsi="Arial" w:cs="Arial"/>
        </w:rPr>
        <w:t xml:space="preserve"> </w:t>
      </w:r>
    </w:p>
    <w:p w:rsidR="00C72043" w:rsidRPr="00A70E80" w:rsidRDefault="00C72043" w:rsidP="00BE0097">
      <w:pPr>
        <w:pStyle w:val="ListParagraph"/>
        <w:numPr>
          <w:ilvl w:val="0"/>
          <w:numId w:val="85"/>
        </w:numPr>
        <w:spacing w:after="0" w:line="240" w:lineRule="auto"/>
        <w:rPr>
          <w:rFonts w:ascii="Arial" w:hAnsi="Arial" w:cs="Arial"/>
        </w:rPr>
      </w:pPr>
      <w:r w:rsidRPr="00A70E80">
        <w:rPr>
          <w:rFonts w:ascii="Arial" w:hAnsi="Arial" w:cs="Arial"/>
        </w:rPr>
        <w:t xml:space="preserve">There is a lack of consistent support and oversight for caseworkers to integrate the </w:t>
      </w:r>
      <w:r w:rsidR="00F35887">
        <w:rPr>
          <w:rFonts w:ascii="Arial" w:hAnsi="Arial" w:cs="Arial"/>
        </w:rPr>
        <w:t>Safety Framework</w:t>
      </w:r>
      <w:r w:rsidRPr="00A70E80">
        <w:rPr>
          <w:rFonts w:ascii="Arial" w:hAnsi="Arial" w:cs="Arial"/>
        </w:rPr>
        <w:t xml:space="preserve"> into ongoing practice.</w:t>
      </w:r>
    </w:p>
    <w:p w:rsidR="00322E83" w:rsidRPr="00D0172B" w:rsidRDefault="00322E83" w:rsidP="00BE0097">
      <w:pPr>
        <w:spacing w:after="0" w:line="240" w:lineRule="auto"/>
        <w:rPr>
          <w:rFonts w:ascii="Arial" w:hAnsi="Arial" w:cs="Arial"/>
        </w:rPr>
      </w:pPr>
    </w:p>
    <w:p w:rsidR="00EC3878" w:rsidRPr="00A70E80" w:rsidRDefault="00EC3878" w:rsidP="00BE0097">
      <w:pPr>
        <w:spacing w:after="0" w:line="240" w:lineRule="auto"/>
        <w:rPr>
          <w:rFonts w:ascii="Arial" w:hAnsi="Arial" w:cs="Arial"/>
          <w:b/>
        </w:rPr>
      </w:pPr>
      <w:r w:rsidRPr="00A70E80">
        <w:rPr>
          <w:rFonts w:ascii="Arial" w:hAnsi="Arial" w:cs="Arial"/>
          <w:b/>
        </w:rPr>
        <w:t>Theory of Change</w:t>
      </w:r>
      <w:r w:rsidR="00322E83">
        <w:rPr>
          <w:rFonts w:ascii="Arial" w:hAnsi="Arial" w:cs="Arial"/>
          <w:b/>
        </w:rPr>
        <w:t>:</w:t>
      </w:r>
    </w:p>
    <w:p w:rsidR="00ED68EB" w:rsidRPr="00A70E80" w:rsidRDefault="00ED68EB" w:rsidP="00BE0097">
      <w:pPr>
        <w:pStyle w:val="ListParagraph"/>
        <w:numPr>
          <w:ilvl w:val="0"/>
          <w:numId w:val="73"/>
        </w:numPr>
        <w:spacing w:after="0" w:line="240" w:lineRule="auto"/>
        <w:rPr>
          <w:rFonts w:ascii="Arial" w:hAnsi="Arial" w:cs="Arial"/>
        </w:rPr>
      </w:pPr>
      <w:r w:rsidRPr="00A70E80">
        <w:rPr>
          <w:rFonts w:ascii="Arial" w:hAnsi="Arial" w:cs="Arial"/>
        </w:rPr>
        <w:lastRenderedPageBreak/>
        <w:t xml:space="preserve">Caseworkers </w:t>
      </w:r>
      <w:proofErr w:type="gramStart"/>
      <w:r w:rsidRPr="00A70E80">
        <w:rPr>
          <w:rFonts w:ascii="Arial" w:hAnsi="Arial" w:cs="Arial"/>
        </w:rPr>
        <w:t>will be provided</w:t>
      </w:r>
      <w:proofErr w:type="gramEnd"/>
      <w:r w:rsidRPr="00A70E80">
        <w:rPr>
          <w:rFonts w:ascii="Arial" w:hAnsi="Arial" w:cs="Arial"/>
        </w:rPr>
        <w:t xml:space="preserve"> the guidance, tools and support needed to accurately assess child safety</w:t>
      </w:r>
      <w:r w:rsidR="005404EC" w:rsidRPr="00A70E80">
        <w:rPr>
          <w:rFonts w:ascii="Arial" w:hAnsi="Arial" w:cs="Arial"/>
        </w:rPr>
        <w:t>,</w:t>
      </w:r>
      <w:r w:rsidRPr="00A70E80">
        <w:rPr>
          <w:rFonts w:ascii="Arial" w:hAnsi="Arial" w:cs="Arial"/>
        </w:rPr>
        <w:t xml:space="preserve"> so that</w:t>
      </w:r>
      <w:r w:rsidR="005404EC" w:rsidRPr="00A70E80">
        <w:rPr>
          <w:rFonts w:ascii="Arial" w:hAnsi="Arial" w:cs="Arial"/>
        </w:rPr>
        <w:t>…</w:t>
      </w:r>
      <w:r w:rsidRPr="00A70E80">
        <w:rPr>
          <w:rFonts w:ascii="Arial" w:hAnsi="Arial" w:cs="Arial"/>
        </w:rPr>
        <w:t xml:space="preserve"> </w:t>
      </w:r>
    </w:p>
    <w:p w:rsidR="00ED68EB" w:rsidRPr="00A70E80" w:rsidRDefault="00ED68EB" w:rsidP="00BE0097">
      <w:pPr>
        <w:pStyle w:val="ListParagraph"/>
        <w:numPr>
          <w:ilvl w:val="0"/>
          <w:numId w:val="73"/>
        </w:numPr>
        <w:spacing w:after="0" w:line="240" w:lineRule="auto"/>
        <w:rPr>
          <w:rFonts w:ascii="Arial" w:hAnsi="Arial" w:cs="Arial"/>
        </w:rPr>
      </w:pPr>
      <w:r w:rsidRPr="00A70E80">
        <w:rPr>
          <w:rFonts w:ascii="Arial" w:hAnsi="Arial" w:cs="Arial"/>
        </w:rPr>
        <w:t xml:space="preserve">Case plans that identify needed services </w:t>
      </w:r>
      <w:r w:rsidR="004E3601" w:rsidRPr="00A70E80">
        <w:rPr>
          <w:rFonts w:ascii="Arial" w:hAnsi="Arial" w:cs="Arial"/>
        </w:rPr>
        <w:t xml:space="preserve">to address safety </w:t>
      </w:r>
      <w:proofErr w:type="gramStart"/>
      <w:r w:rsidRPr="00A70E80">
        <w:rPr>
          <w:rFonts w:ascii="Arial" w:hAnsi="Arial" w:cs="Arial"/>
        </w:rPr>
        <w:t>can be developed</w:t>
      </w:r>
      <w:proofErr w:type="gramEnd"/>
      <w:r w:rsidRPr="00A70E80">
        <w:rPr>
          <w:rFonts w:ascii="Arial" w:hAnsi="Arial" w:cs="Arial"/>
        </w:rPr>
        <w:t xml:space="preserve"> in collaboration with the family</w:t>
      </w:r>
      <w:r w:rsidR="005404EC" w:rsidRPr="00A70E80">
        <w:rPr>
          <w:rFonts w:ascii="Arial" w:hAnsi="Arial" w:cs="Arial"/>
        </w:rPr>
        <w:t>,</w:t>
      </w:r>
      <w:r w:rsidRPr="00A70E80">
        <w:rPr>
          <w:rFonts w:ascii="Arial" w:hAnsi="Arial" w:cs="Arial"/>
        </w:rPr>
        <w:t xml:space="preserve"> so that</w:t>
      </w:r>
      <w:r w:rsidR="005404EC" w:rsidRPr="00A70E80">
        <w:rPr>
          <w:rFonts w:ascii="Arial" w:hAnsi="Arial" w:cs="Arial"/>
        </w:rPr>
        <w:t>…</w:t>
      </w:r>
    </w:p>
    <w:p w:rsidR="00346F2A" w:rsidRPr="00A70E80" w:rsidRDefault="00ED68EB" w:rsidP="00BE0097">
      <w:pPr>
        <w:pStyle w:val="ListParagraph"/>
        <w:numPr>
          <w:ilvl w:val="0"/>
          <w:numId w:val="73"/>
        </w:numPr>
        <w:spacing w:after="0" w:line="240" w:lineRule="auto"/>
        <w:rPr>
          <w:rFonts w:ascii="Arial" w:hAnsi="Arial" w:cs="Arial"/>
        </w:rPr>
      </w:pPr>
      <w:r w:rsidRPr="00A70E80">
        <w:rPr>
          <w:rFonts w:ascii="Arial" w:hAnsi="Arial" w:cs="Arial"/>
        </w:rPr>
        <w:t>Children are able to remain in the home when it is safe for them to do so</w:t>
      </w:r>
      <w:r w:rsidR="004E3601" w:rsidRPr="00A70E80">
        <w:rPr>
          <w:rFonts w:ascii="Arial" w:hAnsi="Arial" w:cs="Arial"/>
        </w:rPr>
        <w:t xml:space="preserve">, or </w:t>
      </w:r>
      <w:r w:rsidR="00346F2A" w:rsidRPr="00A70E80">
        <w:rPr>
          <w:rFonts w:ascii="Arial" w:hAnsi="Arial" w:cs="Arial"/>
        </w:rPr>
        <w:t>t</w:t>
      </w:r>
      <w:r w:rsidRPr="00A70E80">
        <w:rPr>
          <w:rFonts w:ascii="Arial" w:hAnsi="Arial" w:cs="Arial"/>
        </w:rPr>
        <w:t>he conditions for return home are clearly articulated for parents</w:t>
      </w:r>
      <w:r w:rsidR="00346F2A" w:rsidRPr="00A70E80">
        <w:rPr>
          <w:rFonts w:ascii="Arial" w:hAnsi="Arial" w:cs="Arial"/>
        </w:rPr>
        <w:t>, so that…</w:t>
      </w:r>
    </w:p>
    <w:p w:rsidR="00ED68EB" w:rsidRPr="00A70E80" w:rsidRDefault="00346F2A" w:rsidP="00BE0097">
      <w:pPr>
        <w:pStyle w:val="ListParagraph"/>
        <w:numPr>
          <w:ilvl w:val="0"/>
          <w:numId w:val="73"/>
        </w:numPr>
        <w:spacing w:after="0" w:line="240" w:lineRule="auto"/>
        <w:rPr>
          <w:rFonts w:ascii="Arial" w:hAnsi="Arial" w:cs="Arial"/>
        </w:rPr>
      </w:pPr>
      <w:r w:rsidRPr="00A70E80">
        <w:rPr>
          <w:rFonts w:ascii="Arial" w:hAnsi="Arial" w:cs="Arial"/>
        </w:rPr>
        <w:t>Children achieve t</w:t>
      </w:r>
      <w:r w:rsidR="004E3601" w:rsidRPr="00A70E80">
        <w:rPr>
          <w:rFonts w:ascii="Arial" w:hAnsi="Arial" w:cs="Arial"/>
        </w:rPr>
        <w:t>imely reunification or other forms of permanency if the safety concerns are unable to be resolved.</w:t>
      </w:r>
    </w:p>
    <w:p w:rsidR="00322E83" w:rsidRPr="00D0172B" w:rsidRDefault="00322E83" w:rsidP="00BE0097">
      <w:pPr>
        <w:spacing w:after="0" w:line="240" w:lineRule="auto"/>
        <w:rPr>
          <w:rFonts w:ascii="Arial" w:hAnsi="Arial" w:cs="Arial"/>
        </w:rPr>
      </w:pPr>
    </w:p>
    <w:p w:rsidR="00901B55" w:rsidRPr="00A70E80" w:rsidRDefault="00901B55" w:rsidP="00BE0097">
      <w:pPr>
        <w:spacing w:after="0" w:line="240" w:lineRule="auto"/>
        <w:rPr>
          <w:rFonts w:ascii="Arial" w:hAnsi="Arial" w:cs="Arial"/>
          <w:b/>
        </w:rPr>
      </w:pPr>
      <w:r w:rsidRPr="00A70E80">
        <w:rPr>
          <w:rFonts w:ascii="Arial" w:hAnsi="Arial" w:cs="Arial"/>
          <w:b/>
        </w:rPr>
        <w:t xml:space="preserve">Strategy </w:t>
      </w:r>
      <w:r w:rsidR="00322E83">
        <w:rPr>
          <w:rFonts w:ascii="Arial" w:hAnsi="Arial" w:cs="Arial"/>
          <w:b/>
        </w:rPr>
        <w:t>O</w:t>
      </w:r>
      <w:r w:rsidRPr="00A70E80">
        <w:rPr>
          <w:rFonts w:ascii="Arial" w:hAnsi="Arial" w:cs="Arial"/>
          <w:b/>
        </w:rPr>
        <w:t>verview</w:t>
      </w:r>
      <w:r w:rsidR="00322E83">
        <w:rPr>
          <w:rFonts w:ascii="Arial" w:hAnsi="Arial" w:cs="Arial"/>
          <w:b/>
        </w:rPr>
        <w:t>:</w:t>
      </w:r>
    </w:p>
    <w:p w:rsidR="00322E83" w:rsidRDefault="0060514C" w:rsidP="00BE0097">
      <w:pPr>
        <w:spacing w:after="0" w:line="240" w:lineRule="auto"/>
        <w:rPr>
          <w:rFonts w:ascii="Arial" w:hAnsi="Arial" w:cs="Arial"/>
        </w:rPr>
      </w:pPr>
      <w:r w:rsidRPr="00A70E80">
        <w:rPr>
          <w:rFonts w:ascii="Arial" w:hAnsi="Arial" w:cs="Arial"/>
        </w:rPr>
        <w:t xml:space="preserve">Strategies related to assessment and case planning address timely accurate assessments and provision of services to address child safety needs. Strategies focus on </w:t>
      </w:r>
      <w:r w:rsidR="00322E83">
        <w:rPr>
          <w:rFonts w:ascii="Arial" w:hAnsi="Arial" w:cs="Arial"/>
        </w:rPr>
        <w:t>the following:</w:t>
      </w:r>
    </w:p>
    <w:p w:rsidR="00322E83" w:rsidRDefault="00322E83" w:rsidP="00BE0097">
      <w:pPr>
        <w:spacing w:after="0" w:line="240" w:lineRule="auto"/>
        <w:rPr>
          <w:rFonts w:ascii="Arial" w:hAnsi="Arial" w:cs="Arial"/>
        </w:rPr>
      </w:pPr>
    </w:p>
    <w:p w:rsidR="00322E83" w:rsidRDefault="00322E83" w:rsidP="00BE0097">
      <w:pPr>
        <w:pStyle w:val="ListParagraph"/>
        <w:numPr>
          <w:ilvl w:val="0"/>
          <w:numId w:val="120"/>
        </w:numPr>
        <w:spacing w:after="0" w:line="240" w:lineRule="auto"/>
        <w:rPr>
          <w:rFonts w:ascii="Arial" w:hAnsi="Arial" w:cs="Arial"/>
        </w:rPr>
      </w:pPr>
      <w:r>
        <w:rPr>
          <w:rFonts w:ascii="Arial" w:hAnsi="Arial" w:cs="Arial"/>
        </w:rPr>
        <w:t>I</w:t>
      </w:r>
      <w:r w:rsidR="0060514C" w:rsidRPr="00BE0097">
        <w:rPr>
          <w:rFonts w:ascii="Arial" w:hAnsi="Arial" w:cs="Arial"/>
        </w:rPr>
        <w:t>mproving timely</w:t>
      </w:r>
      <w:r w:rsidR="001B56EF" w:rsidRPr="00BE0097">
        <w:rPr>
          <w:rFonts w:ascii="Arial" w:hAnsi="Arial" w:cs="Arial"/>
        </w:rPr>
        <w:t xml:space="preserve"> </w:t>
      </w:r>
      <w:r w:rsidR="0060514C" w:rsidRPr="00BE0097">
        <w:rPr>
          <w:rFonts w:ascii="Arial" w:hAnsi="Arial" w:cs="Arial"/>
        </w:rPr>
        <w:t xml:space="preserve">initial </w:t>
      </w:r>
      <w:r w:rsidR="001B56EF" w:rsidRPr="00BE0097">
        <w:rPr>
          <w:rFonts w:ascii="Arial" w:hAnsi="Arial" w:cs="Arial"/>
        </w:rPr>
        <w:t>face-to-face contacts</w:t>
      </w:r>
      <w:r w:rsidR="0060514C" w:rsidRPr="00BE0097">
        <w:rPr>
          <w:rFonts w:ascii="Arial" w:hAnsi="Arial" w:cs="Arial"/>
        </w:rPr>
        <w:t xml:space="preserve"> </w:t>
      </w:r>
      <w:r w:rsidR="00007F40" w:rsidRPr="00BE0097">
        <w:rPr>
          <w:rFonts w:ascii="Arial" w:hAnsi="Arial" w:cs="Arial"/>
        </w:rPr>
        <w:t xml:space="preserve"> </w:t>
      </w:r>
    </w:p>
    <w:p w:rsidR="00322E83" w:rsidRDefault="00322E83" w:rsidP="00BE0097">
      <w:pPr>
        <w:pStyle w:val="ListParagraph"/>
        <w:numPr>
          <w:ilvl w:val="0"/>
          <w:numId w:val="120"/>
        </w:numPr>
        <w:spacing w:after="0" w:line="240" w:lineRule="auto"/>
        <w:rPr>
          <w:rFonts w:ascii="Arial" w:hAnsi="Arial" w:cs="Arial"/>
        </w:rPr>
      </w:pPr>
      <w:r>
        <w:rPr>
          <w:rFonts w:ascii="Arial" w:hAnsi="Arial" w:cs="Arial"/>
        </w:rPr>
        <w:t>S</w:t>
      </w:r>
      <w:r w:rsidR="00007F40" w:rsidRPr="00BE0097">
        <w:rPr>
          <w:rFonts w:ascii="Arial" w:hAnsi="Arial" w:cs="Arial"/>
        </w:rPr>
        <w:t xml:space="preserve">trengthening </w:t>
      </w:r>
      <w:r w:rsidR="0060514C" w:rsidRPr="00BE0097">
        <w:rPr>
          <w:rFonts w:ascii="Arial" w:hAnsi="Arial" w:cs="Arial"/>
        </w:rPr>
        <w:t>the</w:t>
      </w:r>
      <w:r w:rsidR="00007F40" w:rsidRPr="00BE0097">
        <w:rPr>
          <w:rFonts w:ascii="Arial" w:hAnsi="Arial" w:cs="Arial"/>
        </w:rPr>
        <w:t xml:space="preserve"> ongoing implementation and integration of the </w:t>
      </w:r>
      <w:r w:rsidR="00F35887">
        <w:rPr>
          <w:rFonts w:ascii="Arial" w:hAnsi="Arial" w:cs="Arial"/>
        </w:rPr>
        <w:t>Safety Framework</w:t>
      </w:r>
      <w:r w:rsidR="0060514C" w:rsidRPr="00BE0097">
        <w:rPr>
          <w:rFonts w:ascii="Arial" w:hAnsi="Arial" w:cs="Arial"/>
        </w:rPr>
        <w:t xml:space="preserve"> </w:t>
      </w:r>
    </w:p>
    <w:p w:rsidR="00322E83" w:rsidRDefault="00322E83" w:rsidP="00BE0097">
      <w:pPr>
        <w:pStyle w:val="ListParagraph"/>
        <w:numPr>
          <w:ilvl w:val="0"/>
          <w:numId w:val="120"/>
        </w:numPr>
        <w:spacing w:after="0" w:line="240" w:lineRule="auto"/>
        <w:rPr>
          <w:rFonts w:ascii="Arial" w:hAnsi="Arial" w:cs="Arial"/>
        </w:rPr>
      </w:pPr>
      <w:r>
        <w:rPr>
          <w:rFonts w:ascii="Arial" w:hAnsi="Arial" w:cs="Arial"/>
        </w:rPr>
        <w:t>I</w:t>
      </w:r>
      <w:r w:rsidR="00007F40" w:rsidRPr="00BE0097">
        <w:rPr>
          <w:rFonts w:ascii="Arial" w:hAnsi="Arial" w:cs="Arial"/>
        </w:rPr>
        <w:t>mplementing</w:t>
      </w:r>
      <w:r w:rsidR="001B56EF" w:rsidRPr="00BE0097">
        <w:rPr>
          <w:rFonts w:ascii="Arial" w:hAnsi="Arial" w:cs="Arial"/>
        </w:rPr>
        <w:t xml:space="preserve"> a structured case planning framework for in-home and FAR cases </w:t>
      </w:r>
    </w:p>
    <w:p w:rsidR="00322E83" w:rsidRDefault="00322E83" w:rsidP="00BE0097">
      <w:pPr>
        <w:pStyle w:val="ListParagraph"/>
        <w:numPr>
          <w:ilvl w:val="0"/>
          <w:numId w:val="120"/>
        </w:numPr>
        <w:spacing w:after="0" w:line="240" w:lineRule="auto"/>
        <w:rPr>
          <w:rFonts w:ascii="Arial" w:hAnsi="Arial" w:cs="Arial"/>
        </w:rPr>
      </w:pPr>
      <w:r>
        <w:rPr>
          <w:rFonts w:ascii="Arial" w:hAnsi="Arial" w:cs="Arial"/>
        </w:rPr>
        <w:t>S</w:t>
      </w:r>
      <w:r w:rsidR="001B56EF" w:rsidRPr="00BE0097">
        <w:rPr>
          <w:rFonts w:ascii="Arial" w:hAnsi="Arial" w:cs="Arial"/>
        </w:rPr>
        <w:t xml:space="preserve">trengthening the </w:t>
      </w:r>
      <w:r w:rsidR="00007F40" w:rsidRPr="00BE0097">
        <w:rPr>
          <w:rFonts w:ascii="Arial" w:hAnsi="Arial" w:cs="Arial"/>
        </w:rPr>
        <w:t>integration of safety into and consistent use of</w:t>
      </w:r>
      <w:r w:rsidR="001B56EF" w:rsidRPr="00BE0097">
        <w:rPr>
          <w:rFonts w:ascii="Arial" w:hAnsi="Arial" w:cs="Arial"/>
        </w:rPr>
        <w:t xml:space="preserve"> FTDM as a tool to prevent placemen</w:t>
      </w:r>
      <w:r>
        <w:rPr>
          <w:rFonts w:ascii="Arial" w:hAnsi="Arial" w:cs="Arial"/>
        </w:rPr>
        <w:t>t</w:t>
      </w:r>
    </w:p>
    <w:p w:rsidR="00322E83" w:rsidRDefault="001B56EF" w:rsidP="00BE0097">
      <w:pPr>
        <w:pStyle w:val="ListParagraph"/>
        <w:spacing w:after="0" w:line="240" w:lineRule="auto"/>
        <w:rPr>
          <w:rFonts w:ascii="Arial" w:hAnsi="Arial" w:cs="Arial"/>
        </w:rPr>
      </w:pPr>
      <w:r w:rsidRPr="00BE0097">
        <w:rPr>
          <w:rFonts w:ascii="Arial" w:hAnsi="Arial" w:cs="Arial"/>
        </w:rPr>
        <w:t xml:space="preserve"> </w:t>
      </w:r>
    </w:p>
    <w:p w:rsidR="001B56EF" w:rsidRDefault="00007F40" w:rsidP="00BE0097">
      <w:pPr>
        <w:spacing w:after="0" w:line="240" w:lineRule="auto"/>
        <w:rPr>
          <w:rFonts w:ascii="Arial" w:hAnsi="Arial" w:cs="Arial"/>
        </w:rPr>
      </w:pPr>
      <w:r w:rsidRPr="00BE0097">
        <w:rPr>
          <w:rFonts w:ascii="Arial" w:hAnsi="Arial" w:cs="Arial"/>
        </w:rPr>
        <w:t xml:space="preserve">Strategies </w:t>
      </w:r>
      <w:proofErr w:type="gramStart"/>
      <w:r w:rsidRPr="00BE0097">
        <w:rPr>
          <w:rFonts w:ascii="Arial" w:hAnsi="Arial" w:cs="Arial"/>
        </w:rPr>
        <w:t xml:space="preserve">have </w:t>
      </w:r>
      <w:r w:rsidR="00962509" w:rsidRPr="00BE0097">
        <w:rPr>
          <w:rFonts w:ascii="Arial" w:hAnsi="Arial" w:cs="Arial"/>
        </w:rPr>
        <w:t xml:space="preserve">also </w:t>
      </w:r>
      <w:r w:rsidRPr="00BE0097">
        <w:rPr>
          <w:rFonts w:ascii="Arial" w:hAnsi="Arial" w:cs="Arial"/>
        </w:rPr>
        <w:t xml:space="preserve">been </w:t>
      </w:r>
      <w:r w:rsidR="00847136" w:rsidRPr="00BE0097">
        <w:rPr>
          <w:rFonts w:ascii="Arial" w:hAnsi="Arial" w:cs="Arial"/>
        </w:rPr>
        <w:t>structured</w:t>
      </w:r>
      <w:proofErr w:type="gramEnd"/>
      <w:r w:rsidRPr="00BE0097">
        <w:rPr>
          <w:rFonts w:ascii="Arial" w:hAnsi="Arial" w:cs="Arial"/>
        </w:rPr>
        <w:t xml:space="preserve"> to address the systemic root cause </w:t>
      </w:r>
      <w:r w:rsidR="00962509" w:rsidRPr="00BE0097">
        <w:rPr>
          <w:rFonts w:ascii="Arial" w:hAnsi="Arial" w:cs="Arial"/>
        </w:rPr>
        <w:t xml:space="preserve">of </w:t>
      </w:r>
      <w:r w:rsidRPr="00BE0097">
        <w:rPr>
          <w:rFonts w:ascii="Arial" w:hAnsi="Arial" w:cs="Arial"/>
        </w:rPr>
        <w:t xml:space="preserve">a lack of ongoing implementation and </w:t>
      </w:r>
      <w:r w:rsidR="00847136" w:rsidRPr="00BE0097">
        <w:rPr>
          <w:rFonts w:ascii="Arial" w:hAnsi="Arial" w:cs="Arial"/>
        </w:rPr>
        <w:t>support for practice initiatives and process.</w:t>
      </w:r>
      <w:r w:rsidRPr="00BE0097">
        <w:rPr>
          <w:rFonts w:ascii="Arial" w:hAnsi="Arial" w:cs="Arial"/>
        </w:rPr>
        <w:t xml:space="preserve"> </w:t>
      </w:r>
    </w:p>
    <w:p w:rsidR="00322E83" w:rsidRPr="00BE0097" w:rsidRDefault="00322E83" w:rsidP="00BE0097">
      <w:pPr>
        <w:spacing w:after="0" w:line="240" w:lineRule="auto"/>
        <w:rPr>
          <w:rFonts w:ascii="Arial" w:hAnsi="Arial" w:cs="Arial"/>
        </w:rPr>
      </w:pPr>
    </w:p>
    <w:p w:rsidR="008A01AD" w:rsidRDefault="00992E9B" w:rsidP="00BE0097">
      <w:pPr>
        <w:spacing w:after="0" w:line="240" w:lineRule="auto"/>
        <w:rPr>
          <w:rFonts w:ascii="Arial" w:hAnsi="Arial" w:cs="Arial"/>
        </w:rPr>
      </w:pPr>
      <w:r w:rsidRPr="00A70E80">
        <w:rPr>
          <w:rFonts w:ascii="Arial" w:hAnsi="Arial" w:cs="Arial"/>
        </w:rPr>
        <w:t>The ability to assess and articulate safety threats and identify the required behaviors for change is essential to the development of a</w:t>
      </w:r>
      <w:r w:rsidR="00322E83">
        <w:rPr>
          <w:rFonts w:ascii="Arial" w:hAnsi="Arial" w:cs="Arial"/>
        </w:rPr>
        <w:t>n effective</w:t>
      </w:r>
      <w:r w:rsidRPr="00A70E80">
        <w:rPr>
          <w:rFonts w:ascii="Arial" w:hAnsi="Arial" w:cs="Arial"/>
        </w:rPr>
        <w:t xml:space="preserve"> safety plan</w:t>
      </w:r>
      <w:r w:rsidR="002071D1" w:rsidRPr="00A70E80">
        <w:rPr>
          <w:rFonts w:ascii="Arial" w:hAnsi="Arial" w:cs="Arial"/>
        </w:rPr>
        <w:t>. These skills</w:t>
      </w:r>
      <w:r w:rsidR="001B56EF" w:rsidRPr="00A70E80">
        <w:rPr>
          <w:rFonts w:ascii="Arial" w:hAnsi="Arial" w:cs="Arial"/>
        </w:rPr>
        <w:t xml:space="preserve"> provide a base for ongoing in-home/FAR and CFWS interventions.</w:t>
      </w:r>
      <w:r w:rsidR="00742968" w:rsidRPr="00A70E80">
        <w:rPr>
          <w:rFonts w:ascii="Arial" w:hAnsi="Arial" w:cs="Arial"/>
        </w:rPr>
        <w:t xml:space="preserve"> In turn, skillful safety assessment </w:t>
      </w:r>
      <w:r w:rsidRPr="00A70E80">
        <w:rPr>
          <w:rFonts w:ascii="Arial" w:hAnsi="Arial" w:cs="Arial"/>
        </w:rPr>
        <w:t>improve</w:t>
      </w:r>
      <w:r w:rsidR="00742968" w:rsidRPr="00A70E80">
        <w:rPr>
          <w:rFonts w:ascii="Arial" w:hAnsi="Arial" w:cs="Arial"/>
        </w:rPr>
        <w:t>s</w:t>
      </w:r>
      <w:r w:rsidRPr="00A70E80">
        <w:rPr>
          <w:rFonts w:ascii="Arial" w:hAnsi="Arial" w:cs="Arial"/>
        </w:rPr>
        <w:t xml:space="preserve"> provision of appropriate services</w:t>
      </w:r>
      <w:r w:rsidR="00742968" w:rsidRPr="00A70E80">
        <w:rPr>
          <w:rFonts w:ascii="Arial" w:hAnsi="Arial" w:cs="Arial"/>
        </w:rPr>
        <w:t>,</w:t>
      </w:r>
      <w:r w:rsidRPr="00A70E80">
        <w:rPr>
          <w:rFonts w:ascii="Arial" w:hAnsi="Arial" w:cs="Arial"/>
        </w:rPr>
        <w:t xml:space="preserve"> resulting in more children remain</w:t>
      </w:r>
      <w:r w:rsidR="00742968" w:rsidRPr="00A70E80">
        <w:rPr>
          <w:rFonts w:ascii="Arial" w:hAnsi="Arial" w:cs="Arial"/>
        </w:rPr>
        <w:t>ing</w:t>
      </w:r>
      <w:r w:rsidRPr="00A70E80">
        <w:rPr>
          <w:rFonts w:ascii="Arial" w:hAnsi="Arial" w:cs="Arial"/>
        </w:rPr>
        <w:t xml:space="preserve"> safely in their family home</w:t>
      </w:r>
      <w:r w:rsidR="00742968" w:rsidRPr="00A70E80">
        <w:rPr>
          <w:rFonts w:ascii="Arial" w:hAnsi="Arial" w:cs="Arial"/>
        </w:rPr>
        <w:t>s</w:t>
      </w:r>
      <w:r w:rsidRPr="00A70E80">
        <w:rPr>
          <w:rFonts w:ascii="Arial" w:hAnsi="Arial" w:cs="Arial"/>
        </w:rPr>
        <w:t xml:space="preserve"> or return</w:t>
      </w:r>
      <w:r w:rsidR="00742968" w:rsidRPr="00A70E80">
        <w:rPr>
          <w:rFonts w:ascii="Arial" w:hAnsi="Arial" w:cs="Arial"/>
        </w:rPr>
        <w:t>ing</w:t>
      </w:r>
      <w:r w:rsidRPr="00A70E80">
        <w:rPr>
          <w:rFonts w:ascii="Arial" w:hAnsi="Arial" w:cs="Arial"/>
        </w:rPr>
        <w:t xml:space="preserve"> home more quickly. </w:t>
      </w:r>
      <w:r w:rsidR="001529DC" w:rsidRPr="00A70E80">
        <w:rPr>
          <w:rFonts w:ascii="Arial" w:hAnsi="Arial" w:cs="Arial"/>
        </w:rPr>
        <w:t>Strategies identified in the Engagement goal area set the stage for better assessments of safety</w:t>
      </w:r>
      <w:r w:rsidR="00847136" w:rsidRPr="00A70E80">
        <w:rPr>
          <w:rFonts w:ascii="Arial" w:hAnsi="Arial" w:cs="Arial"/>
        </w:rPr>
        <w:t xml:space="preserve"> by improving frequency and quality of caseworker </w:t>
      </w:r>
      <w:r w:rsidR="002071D1" w:rsidRPr="00A70E80">
        <w:rPr>
          <w:rFonts w:ascii="Arial" w:hAnsi="Arial" w:cs="Arial"/>
        </w:rPr>
        <w:t xml:space="preserve">engagement </w:t>
      </w:r>
      <w:r w:rsidR="00847136" w:rsidRPr="00A70E80">
        <w:rPr>
          <w:rFonts w:ascii="Arial" w:hAnsi="Arial" w:cs="Arial"/>
        </w:rPr>
        <w:t>with children and parents</w:t>
      </w:r>
      <w:r w:rsidR="001529DC" w:rsidRPr="00A70E80">
        <w:rPr>
          <w:rFonts w:ascii="Arial" w:hAnsi="Arial" w:cs="Arial"/>
        </w:rPr>
        <w:t>. S</w:t>
      </w:r>
      <w:r w:rsidR="00A97B5D" w:rsidRPr="00A70E80">
        <w:rPr>
          <w:rFonts w:ascii="Arial" w:hAnsi="Arial" w:cs="Arial"/>
        </w:rPr>
        <w:t>trengthening the skill</w:t>
      </w:r>
      <w:r w:rsidR="00D76726" w:rsidRPr="00A70E80">
        <w:rPr>
          <w:rFonts w:ascii="Arial" w:hAnsi="Arial" w:cs="Arial"/>
        </w:rPr>
        <w:t>s of DCYF staff</w:t>
      </w:r>
      <w:r w:rsidR="00A97B5D" w:rsidRPr="00A70E80">
        <w:rPr>
          <w:rFonts w:ascii="Arial" w:hAnsi="Arial" w:cs="Arial"/>
        </w:rPr>
        <w:t xml:space="preserve"> related to safety</w:t>
      </w:r>
      <w:r w:rsidR="00D76726" w:rsidRPr="00A70E80">
        <w:rPr>
          <w:rFonts w:ascii="Arial" w:hAnsi="Arial" w:cs="Arial"/>
        </w:rPr>
        <w:t xml:space="preserve"> assessment</w:t>
      </w:r>
      <w:r w:rsidR="00847136" w:rsidRPr="00A70E80">
        <w:rPr>
          <w:rFonts w:ascii="Arial" w:hAnsi="Arial" w:cs="Arial"/>
        </w:rPr>
        <w:t xml:space="preserve">, </w:t>
      </w:r>
      <w:r w:rsidR="001B56EF" w:rsidRPr="00A70E80">
        <w:rPr>
          <w:rFonts w:ascii="Arial" w:hAnsi="Arial" w:cs="Arial"/>
        </w:rPr>
        <w:t>provision of safety-related services</w:t>
      </w:r>
      <w:r w:rsidR="00847136" w:rsidRPr="00A70E80">
        <w:rPr>
          <w:rFonts w:ascii="Arial" w:hAnsi="Arial" w:cs="Arial"/>
        </w:rPr>
        <w:t>, and the ability to clearly articulate safety and risk</w:t>
      </w:r>
      <w:r w:rsidR="001B56EF" w:rsidRPr="00A70E80">
        <w:rPr>
          <w:rFonts w:ascii="Arial" w:hAnsi="Arial" w:cs="Arial"/>
        </w:rPr>
        <w:t xml:space="preserve"> </w:t>
      </w:r>
      <w:r w:rsidR="00D76726" w:rsidRPr="00A70E80">
        <w:rPr>
          <w:rFonts w:ascii="Arial" w:hAnsi="Arial" w:cs="Arial"/>
        </w:rPr>
        <w:t>flows into</w:t>
      </w:r>
      <w:r w:rsidR="00A97B5D" w:rsidRPr="00A70E80">
        <w:rPr>
          <w:rFonts w:ascii="Arial" w:hAnsi="Arial" w:cs="Arial"/>
        </w:rPr>
        <w:t xml:space="preserve"> strateg</w:t>
      </w:r>
      <w:r w:rsidR="00D76726" w:rsidRPr="00A70E80">
        <w:rPr>
          <w:rFonts w:ascii="Arial" w:hAnsi="Arial" w:cs="Arial"/>
        </w:rPr>
        <w:t>ies</w:t>
      </w:r>
      <w:r w:rsidR="00A97B5D" w:rsidRPr="00A70E80">
        <w:rPr>
          <w:rFonts w:ascii="Arial" w:hAnsi="Arial" w:cs="Arial"/>
        </w:rPr>
        <w:t xml:space="preserve"> and activities in the Permanency</w:t>
      </w:r>
      <w:r w:rsidR="001529DC" w:rsidRPr="00A70E80">
        <w:rPr>
          <w:rFonts w:ascii="Arial" w:hAnsi="Arial" w:cs="Arial"/>
        </w:rPr>
        <w:t xml:space="preserve"> goal</w:t>
      </w:r>
      <w:r w:rsidR="00A97B5D" w:rsidRPr="00A70E80">
        <w:rPr>
          <w:rFonts w:ascii="Arial" w:hAnsi="Arial" w:cs="Arial"/>
        </w:rPr>
        <w:t xml:space="preserve"> </w:t>
      </w:r>
      <w:r w:rsidR="0060514C" w:rsidRPr="00A70E80">
        <w:rPr>
          <w:rFonts w:ascii="Arial" w:hAnsi="Arial" w:cs="Arial"/>
        </w:rPr>
        <w:t>area</w:t>
      </w:r>
      <w:r w:rsidR="00A97B5D" w:rsidRPr="00A70E80">
        <w:rPr>
          <w:rFonts w:ascii="Arial" w:hAnsi="Arial" w:cs="Arial"/>
        </w:rPr>
        <w:t xml:space="preserve"> related to strengthening integration of safety into the court process. </w:t>
      </w:r>
      <w:r w:rsidR="00847136" w:rsidRPr="00A70E80">
        <w:rPr>
          <w:rFonts w:ascii="Arial" w:hAnsi="Arial" w:cs="Arial"/>
        </w:rPr>
        <w:t xml:space="preserve">These skills will also align with and support the strategies identified in the PFD1 grant for permanency planning meetings, expanded implementation of P4P, and establishing permanency for older youth by supporting clear, ongoing communication of safety to </w:t>
      </w:r>
      <w:r w:rsidR="008A01AD">
        <w:rPr>
          <w:rFonts w:ascii="Arial" w:hAnsi="Arial" w:cs="Arial"/>
        </w:rPr>
        <w:t xml:space="preserve">achieve </w:t>
      </w:r>
      <w:r w:rsidR="0060514C" w:rsidRPr="00A70E80">
        <w:rPr>
          <w:rFonts w:ascii="Arial" w:hAnsi="Arial" w:cs="Arial"/>
        </w:rPr>
        <w:t>timely permanency outcomes</w:t>
      </w:r>
      <w:r w:rsidR="00847136" w:rsidRPr="00A70E80">
        <w:rPr>
          <w:rFonts w:ascii="Arial" w:hAnsi="Arial" w:cs="Arial"/>
        </w:rPr>
        <w:t xml:space="preserve">. </w:t>
      </w:r>
      <w:r w:rsidR="001B56EF" w:rsidRPr="00A70E80">
        <w:rPr>
          <w:rFonts w:ascii="Arial" w:hAnsi="Arial" w:cs="Arial"/>
        </w:rPr>
        <w:t xml:space="preserve">Strategies implemented in </w:t>
      </w:r>
      <w:r w:rsidR="00DE68D0" w:rsidRPr="00A70E80">
        <w:rPr>
          <w:rFonts w:ascii="Arial" w:hAnsi="Arial" w:cs="Arial"/>
        </w:rPr>
        <w:t>the Workforce</w:t>
      </w:r>
      <w:r w:rsidR="001B56EF" w:rsidRPr="00A70E80">
        <w:rPr>
          <w:rFonts w:ascii="Arial" w:hAnsi="Arial" w:cs="Arial"/>
        </w:rPr>
        <w:t xml:space="preserve"> </w:t>
      </w:r>
      <w:r w:rsidR="008A01AD">
        <w:rPr>
          <w:rFonts w:ascii="Arial" w:hAnsi="Arial" w:cs="Arial"/>
        </w:rPr>
        <w:t xml:space="preserve">Development </w:t>
      </w:r>
      <w:r w:rsidR="001B56EF" w:rsidRPr="00A70E80">
        <w:rPr>
          <w:rFonts w:ascii="Arial" w:hAnsi="Arial" w:cs="Arial"/>
        </w:rPr>
        <w:t xml:space="preserve">goal area will </w:t>
      </w:r>
      <w:r w:rsidR="00A91222" w:rsidRPr="00A70E80">
        <w:rPr>
          <w:rFonts w:ascii="Arial" w:hAnsi="Arial" w:cs="Arial"/>
        </w:rPr>
        <w:t xml:space="preserve">ensure that caseworkers have the ongoing support they need to engage authentically with family members, apply their assessment skills and use existing tools to inform critical thinking, planning, and </w:t>
      </w:r>
      <w:proofErr w:type="gramStart"/>
      <w:r w:rsidR="00A91222" w:rsidRPr="00A70E80">
        <w:rPr>
          <w:rFonts w:ascii="Arial" w:hAnsi="Arial" w:cs="Arial"/>
        </w:rPr>
        <w:t>decision making</w:t>
      </w:r>
      <w:proofErr w:type="gramEnd"/>
      <w:r w:rsidR="00A91222" w:rsidRPr="00A70E80">
        <w:rPr>
          <w:rFonts w:ascii="Arial" w:hAnsi="Arial" w:cs="Arial"/>
        </w:rPr>
        <w:t>.</w:t>
      </w:r>
    </w:p>
    <w:p w:rsidR="00E10631" w:rsidRDefault="00A91222" w:rsidP="00BE0097">
      <w:pPr>
        <w:spacing w:after="0" w:line="240" w:lineRule="auto"/>
        <w:rPr>
          <w:rFonts w:ascii="Arial" w:hAnsi="Arial" w:cs="Arial"/>
        </w:rPr>
        <w:sectPr w:rsidR="00E10631" w:rsidSect="001E53E5">
          <w:type w:val="continuous"/>
          <w:pgSz w:w="12240" w:h="15840"/>
          <w:pgMar w:top="1440" w:right="1440" w:bottom="1440" w:left="1440" w:header="720" w:footer="720" w:gutter="0"/>
          <w:cols w:space="720"/>
          <w:docGrid w:linePitch="360"/>
        </w:sectPr>
      </w:pPr>
      <w:r w:rsidRPr="00A70E80">
        <w:rPr>
          <w:rFonts w:ascii="Arial" w:hAnsi="Arial" w:cs="Arial"/>
        </w:rPr>
        <w:t xml:space="preserve"> </w:t>
      </w:r>
    </w:p>
    <w:p w:rsidR="00D33EEF" w:rsidRPr="00A70E80" w:rsidRDefault="00D33EEF" w:rsidP="00BE0097">
      <w:pPr>
        <w:spacing w:after="0" w:line="240" w:lineRule="auto"/>
        <w:rPr>
          <w:rFonts w:ascii="Arial" w:hAnsi="Arial" w:cs="Arial"/>
          <w:b/>
        </w:rPr>
      </w:pPr>
      <w:r w:rsidRPr="00A70E80">
        <w:rPr>
          <w:rFonts w:ascii="Arial" w:hAnsi="Arial" w:cs="Arial"/>
          <w:b/>
        </w:rPr>
        <w:t>Strategies</w:t>
      </w:r>
      <w:r w:rsidR="008A01AD">
        <w:rPr>
          <w:rFonts w:ascii="Arial" w:hAnsi="Arial" w:cs="Arial"/>
          <w:b/>
        </w:rPr>
        <w:t>:</w:t>
      </w:r>
    </w:p>
    <w:p w:rsidR="00D33EEF" w:rsidRPr="00A70E80" w:rsidRDefault="00D33EE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3.</w:t>
      </w:r>
      <w:r w:rsidRPr="00A70E80">
        <w:rPr>
          <w:rFonts w:ascii="Arial" w:hAnsi="Arial" w:cs="Arial"/>
        </w:rPr>
        <w:t>1:</w:t>
      </w:r>
      <w:r w:rsidR="00EA2440" w:rsidRPr="00A70E80">
        <w:rPr>
          <w:rFonts w:ascii="Arial" w:hAnsi="Arial" w:cs="Arial"/>
        </w:rPr>
        <w:t xml:space="preserve"> </w:t>
      </w:r>
      <w:r w:rsidR="00C96A96" w:rsidRPr="00A70E80">
        <w:rPr>
          <w:rFonts w:ascii="Arial" w:hAnsi="Arial" w:cs="Arial"/>
        </w:rPr>
        <w:tab/>
      </w:r>
      <w:r w:rsidR="00B850EC" w:rsidRPr="00A70E80">
        <w:rPr>
          <w:rFonts w:ascii="Arial" w:hAnsi="Arial" w:cs="Arial"/>
        </w:rPr>
        <w:t>Revise</w:t>
      </w:r>
      <w:r w:rsidR="002952F8" w:rsidRPr="00A70E80">
        <w:rPr>
          <w:rFonts w:ascii="Arial" w:hAnsi="Arial" w:cs="Arial"/>
        </w:rPr>
        <w:t xml:space="preserve"> p</w:t>
      </w:r>
      <w:r w:rsidR="00992E9B" w:rsidRPr="00A70E80">
        <w:rPr>
          <w:rFonts w:ascii="Arial" w:hAnsi="Arial" w:cs="Arial"/>
        </w:rPr>
        <w:t>olicy</w:t>
      </w:r>
      <w:r w:rsidR="00B850EC" w:rsidRPr="00A70E80">
        <w:rPr>
          <w:rFonts w:ascii="Arial" w:hAnsi="Arial" w:cs="Arial"/>
        </w:rPr>
        <w:t>, provide guidance</w:t>
      </w:r>
      <w:r w:rsidR="00992E9B" w:rsidRPr="00A70E80">
        <w:rPr>
          <w:rFonts w:ascii="Arial" w:hAnsi="Arial" w:cs="Arial"/>
        </w:rPr>
        <w:t xml:space="preserve"> and </w:t>
      </w:r>
      <w:r w:rsidR="00B850EC" w:rsidRPr="00A70E80">
        <w:rPr>
          <w:rFonts w:ascii="Arial" w:hAnsi="Arial" w:cs="Arial"/>
        </w:rPr>
        <w:t>implement consistent QA/CQI processes</w:t>
      </w:r>
      <w:r w:rsidR="00285A1F" w:rsidRPr="00A70E80">
        <w:rPr>
          <w:rFonts w:ascii="Arial" w:hAnsi="Arial" w:cs="Arial"/>
        </w:rPr>
        <w:t xml:space="preserve"> </w:t>
      </w:r>
      <w:r w:rsidR="00B850EC" w:rsidRPr="00A70E80">
        <w:rPr>
          <w:rFonts w:ascii="Arial" w:hAnsi="Arial" w:cs="Arial"/>
        </w:rPr>
        <w:t>to</w:t>
      </w:r>
      <w:r w:rsidR="00992E9B" w:rsidRPr="00A70E80">
        <w:rPr>
          <w:rFonts w:ascii="Arial" w:hAnsi="Arial" w:cs="Arial"/>
        </w:rPr>
        <w:t xml:space="preserve"> </w:t>
      </w:r>
      <w:r w:rsidR="00285A1F" w:rsidRPr="00A70E80">
        <w:rPr>
          <w:rFonts w:ascii="Arial" w:hAnsi="Arial" w:cs="Arial"/>
        </w:rPr>
        <w:t>ensur</w:t>
      </w:r>
      <w:r w:rsidR="00B850EC" w:rsidRPr="00A70E80">
        <w:rPr>
          <w:rFonts w:ascii="Arial" w:hAnsi="Arial" w:cs="Arial"/>
        </w:rPr>
        <w:t>e</w:t>
      </w:r>
      <w:r w:rsidR="00285A1F" w:rsidRPr="00A70E80">
        <w:rPr>
          <w:rFonts w:ascii="Arial" w:hAnsi="Arial" w:cs="Arial"/>
        </w:rPr>
        <w:t xml:space="preserve"> </w:t>
      </w:r>
      <w:r w:rsidR="00992E9B" w:rsidRPr="00A70E80">
        <w:rPr>
          <w:rFonts w:ascii="Arial" w:hAnsi="Arial" w:cs="Arial"/>
        </w:rPr>
        <w:t>timely initial assessments of child safety.</w:t>
      </w:r>
    </w:p>
    <w:tbl>
      <w:tblPr>
        <w:tblStyle w:val="TableGrid"/>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5"/>
        <w:gridCol w:w="7344"/>
        <w:gridCol w:w="1440"/>
      </w:tblGrid>
      <w:tr w:rsidR="00D33EEF" w:rsidRPr="00A70E80" w:rsidTr="001E53E5">
        <w:trPr>
          <w:tblHeader/>
        </w:trPr>
        <w:tc>
          <w:tcPr>
            <w:tcW w:w="1165" w:type="dxa"/>
            <w:shd w:val="clear" w:color="auto" w:fill="C5E0B3" w:themeFill="accent6" w:themeFillTint="66"/>
            <w:vAlign w:val="center"/>
          </w:tcPr>
          <w:p w:rsidR="00D33EEF" w:rsidRPr="00A70E80" w:rsidRDefault="00D33EEF" w:rsidP="00BE0097">
            <w:pPr>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D33EEF" w:rsidRPr="00A70E80" w:rsidRDefault="00D33EEF" w:rsidP="00BE0097">
            <w:pPr>
              <w:jc w:val="center"/>
              <w:rPr>
                <w:rFonts w:ascii="Arial" w:hAnsi="Arial" w:cs="Arial"/>
                <w:b/>
              </w:rPr>
            </w:pPr>
            <w:r w:rsidRPr="00A70E80">
              <w:rPr>
                <w:rFonts w:ascii="Arial" w:hAnsi="Arial" w:cs="Arial"/>
                <w:b/>
              </w:rPr>
              <w:t>Projected Completion</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D33EEF" w:rsidRPr="00A70E80">
              <w:rPr>
                <w:rFonts w:ascii="Arial" w:hAnsi="Arial" w:cs="Arial"/>
              </w:rPr>
              <w:t>1.1</w:t>
            </w:r>
          </w:p>
        </w:tc>
        <w:tc>
          <w:tcPr>
            <w:tcW w:w="7344" w:type="dxa"/>
          </w:tcPr>
          <w:p w:rsidR="00D33EEF" w:rsidRPr="00A70E80" w:rsidRDefault="00DD2530">
            <w:pPr>
              <w:rPr>
                <w:rFonts w:ascii="Arial" w:eastAsia="Calibri" w:hAnsi="Arial" w:cs="Arial"/>
              </w:rPr>
            </w:pPr>
            <w:r>
              <w:rPr>
                <w:rFonts w:ascii="Arial" w:eastAsia="Calibri" w:hAnsi="Arial" w:cs="Arial"/>
              </w:rPr>
              <w:t xml:space="preserve">A short-term </w:t>
            </w:r>
            <w:r w:rsidR="00D12C6A">
              <w:rPr>
                <w:rFonts w:ascii="Arial" w:eastAsia="Calibri" w:hAnsi="Arial" w:cs="Arial"/>
              </w:rPr>
              <w:t>workgroup</w:t>
            </w:r>
            <w:r>
              <w:rPr>
                <w:rFonts w:ascii="Arial" w:eastAsia="Calibri" w:hAnsi="Arial" w:cs="Arial"/>
              </w:rPr>
              <w:t xml:space="preserve"> comprised of </w:t>
            </w:r>
            <w:r w:rsidR="00847136" w:rsidRPr="00A70E80">
              <w:rPr>
                <w:rFonts w:ascii="Arial" w:eastAsia="Calibri" w:hAnsi="Arial" w:cs="Arial"/>
              </w:rPr>
              <w:t>HQ program staff</w:t>
            </w:r>
            <w:r>
              <w:rPr>
                <w:rFonts w:ascii="Arial" w:eastAsia="Calibri" w:hAnsi="Arial" w:cs="Arial"/>
              </w:rPr>
              <w:t xml:space="preserve">, </w:t>
            </w:r>
            <w:r w:rsidR="00847136" w:rsidRPr="00A70E80">
              <w:rPr>
                <w:rFonts w:ascii="Arial" w:eastAsia="Calibri" w:hAnsi="Arial" w:cs="Arial"/>
              </w:rPr>
              <w:t>identified regional staff</w:t>
            </w:r>
            <w:r>
              <w:rPr>
                <w:rFonts w:ascii="Arial" w:eastAsia="Calibri" w:hAnsi="Arial" w:cs="Arial"/>
              </w:rPr>
              <w:t>, and</w:t>
            </w:r>
            <w:r w:rsidR="00847136" w:rsidRPr="00A70E80">
              <w:rPr>
                <w:rFonts w:ascii="Arial" w:eastAsia="Calibri" w:hAnsi="Arial" w:cs="Arial"/>
              </w:rPr>
              <w:t xml:space="preserve"> an after-hours </w:t>
            </w:r>
            <w:r w:rsidR="00C116C7">
              <w:rPr>
                <w:rFonts w:ascii="Arial" w:eastAsia="Calibri" w:hAnsi="Arial" w:cs="Arial"/>
              </w:rPr>
              <w:t>AA</w:t>
            </w:r>
            <w:r w:rsidR="00847136" w:rsidRPr="00A70E80">
              <w:rPr>
                <w:rFonts w:ascii="Arial" w:eastAsia="Calibri" w:hAnsi="Arial" w:cs="Arial"/>
              </w:rPr>
              <w:t xml:space="preserve"> will d</w:t>
            </w:r>
            <w:r w:rsidR="00D33EEF" w:rsidRPr="00A70E80">
              <w:rPr>
                <w:rFonts w:ascii="Arial" w:eastAsia="Calibri" w:hAnsi="Arial" w:cs="Arial"/>
              </w:rPr>
              <w:t>evelop and implement clarifying guidance regarding extensions and documentation requirements</w:t>
            </w:r>
            <w:r>
              <w:rPr>
                <w:rFonts w:ascii="Arial" w:eastAsia="Calibri" w:hAnsi="Arial" w:cs="Arial"/>
              </w:rPr>
              <w:t>, i</w:t>
            </w:r>
            <w:r w:rsidR="00D33EEF" w:rsidRPr="00A70E80">
              <w:rPr>
                <w:rFonts w:ascii="Arial" w:eastAsia="Calibri" w:hAnsi="Arial" w:cs="Arial"/>
              </w:rPr>
              <w:t xml:space="preserve">ncluding but not limited to: </w:t>
            </w:r>
          </w:p>
          <w:p w:rsidR="00D33EEF" w:rsidRPr="00A70E80" w:rsidRDefault="00952DDE">
            <w:pPr>
              <w:pStyle w:val="ListParagraph"/>
              <w:numPr>
                <w:ilvl w:val="0"/>
                <w:numId w:val="13"/>
              </w:numPr>
              <w:rPr>
                <w:rFonts w:ascii="Arial" w:eastAsia="Calibri" w:hAnsi="Arial" w:cs="Arial"/>
              </w:rPr>
            </w:pPr>
            <w:r w:rsidRPr="00A70E80">
              <w:rPr>
                <w:rFonts w:ascii="Arial" w:eastAsia="Calibri" w:hAnsi="Arial" w:cs="Arial"/>
              </w:rPr>
              <w:lastRenderedPageBreak/>
              <w:t>R</w:t>
            </w:r>
            <w:r w:rsidR="00D33EEF" w:rsidRPr="00A70E80">
              <w:rPr>
                <w:rFonts w:ascii="Arial" w:eastAsia="Calibri" w:hAnsi="Arial" w:cs="Arial"/>
              </w:rPr>
              <w:t>easonable efforts</w:t>
            </w:r>
            <w:r w:rsidR="00847136" w:rsidRPr="00A70E80">
              <w:rPr>
                <w:rFonts w:ascii="Arial" w:eastAsia="Calibri" w:hAnsi="Arial" w:cs="Arial"/>
              </w:rPr>
              <w:t>, and documentation to reflect those efforts,</w:t>
            </w:r>
            <w:r w:rsidR="00D33EEF" w:rsidRPr="00A70E80">
              <w:rPr>
                <w:rFonts w:ascii="Arial" w:eastAsia="Calibri" w:hAnsi="Arial" w:cs="Arial"/>
              </w:rPr>
              <w:t xml:space="preserve"> to locate children prior to using unable to locate extension</w:t>
            </w:r>
          </w:p>
          <w:p w:rsidR="00D33EEF" w:rsidRPr="00A70E80" w:rsidRDefault="00D33EEF">
            <w:pPr>
              <w:pStyle w:val="ListParagraph"/>
              <w:numPr>
                <w:ilvl w:val="0"/>
                <w:numId w:val="13"/>
              </w:numPr>
              <w:rPr>
                <w:rFonts w:ascii="Arial" w:eastAsia="Calibri" w:hAnsi="Arial" w:cs="Arial"/>
              </w:rPr>
            </w:pPr>
            <w:r w:rsidRPr="00A70E80">
              <w:rPr>
                <w:rFonts w:ascii="Arial" w:eastAsia="Calibri" w:hAnsi="Arial" w:cs="Arial"/>
              </w:rPr>
              <w:t>Required documentation for law enforcement/community protocols extension</w:t>
            </w:r>
          </w:p>
          <w:p w:rsidR="00D33EEF" w:rsidRPr="00A70E80" w:rsidRDefault="00D33EEF">
            <w:pPr>
              <w:pStyle w:val="ListParagraph"/>
              <w:numPr>
                <w:ilvl w:val="0"/>
                <w:numId w:val="13"/>
              </w:numPr>
              <w:rPr>
                <w:rFonts w:ascii="Arial" w:eastAsia="Calibri" w:hAnsi="Arial" w:cs="Arial"/>
              </w:rPr>
            </w:pPr>
            <w:r w:rsidRPr="00A70E80">
              <w:rPr>
                <w:rFonts w:ascii="Arial" w:eastAsia="Calibri" w:hAnsi="Arial" w:cs="Arial"/>
              </w:rPr>
              <w:t>Additional victims identified on an existing intake</w:t>
            </w:r>
          </w:p>
          <w:p w:rsidR="00D33EEF" w:rsidRPr="00A70E80" w:rsidRDefault="00D33EEF">
            <w:pPr>
              <w:pStyle w:val="ListParagraph"/>
              <w:numPr>
                <w:ilvl w:val="0"/>
                <w:numId w:val="13"/>
              </w:numPr>
              <w:rPr>
                <w:rFonts w:ascii="Arial" w:eastAsia="Calibri" w:hAnsi="Arial" w:cs="Arial"/>
              </w:rPr>
            </w:pPr>
            <w:r w:rsidRPr="00A70E80">
              <w:rPr>
                <w:rFonts w:ascii="Arial" w:eastAsia="Calibri" w:hAnsi="Arial" w:cs="Arial"/>
              </w:rPr>
              <w:t>Assessment that child safety may be compromised</w:t>
            </w:r>
          </w:p>
          <w:p w:rsidR="00D33EEF" w:rsidRPr="00A70E80" w:rsidRDefault="00D33EEF">
            <w:pPr>
              <w:pStyle w:val="ListParagraph"/>
              <w:numPr>
                <w:ilvl w:val="0"/>
                <w:numId w:val="13"/>
              </w:numPr>
              <w:rPr>
                <w:rFonts w:ascii="Arial" w:eastAsia="Calibri" w:hAnsi="Arial" w:cs="Arial"/>
              </w:rPr>
            </w:pPr>
            <w:r w:rsidRPr="00A70E80">
              <w:rPr>
                <w:rFonts w:ascii="Arial" w:eastAsia="Calibri" w:hAnsi="Arial" w:cs="Arial"/>
              </w:rPr>
              <w:t>Determining that the child i</w:t>
            </w:r>
            <w:r w:rsidR="00D84D24">
              <w:rPr>
                <w:rFonts w:ascii="Arial" w:eastAsia="Calibri" w:hAnsi="Arial" w:cs="Arial"/>
              </w:rPr>
              <w:t>s not available for IFF</w:t>
            </w:r>
          </w:p>
        </w:tc>
        <w:tc>
          <w:tcPr>
            <w:tcW w:w="1440" w:type="dxa"/>
          </w:tcPr>
          <w:p w:rsidR="00D33EEF" w:rsidRPr="00A70E80" w:rsidRDefault="00847136" w:rsidP="00BE0097">
            <w:pPr>
              <w:jc w:val="center"/>
              <w:rPr>
                <w:rFonts w:ascii="Arial" w:hAnsi="Arial" w:cs="Arial"/>
              </w:rPr>
            </w:pPr>
            <w:r w:rsidRPr="00A70E80">
              <w:rPr>
                <w:rFonts w:ascii="Arial" w:hAnsi="Arial" w:cs="Arial"/>
              </w:rPr>
              <w:lastRenderedPageBreak/>
              <w:t>Q1</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D33EEF" w:rsidRPr="00A70E80">
              <w:rPr>
                <w:rFonts w:ascii="Arial" w:hAnsi="Arial" w:cs="Arial"/>
              </w:rPr>
              <w:t>1.2</w:t>
            </w:r>
          </w:p>
        </w:tc>
        <w:tc>
          <w:tcPr>
            <w:tcW w:w="7344" w:type="dxa"/>
          </w:tcPr>
          <w:p w:rsidR="00D33EEF" w:rsidRPr="00A70E80" w:rsidRDefault="00DD2530">
            <w:pPr>
              <w:rPr>
                <w:rFonts w:ascii="Arial" w:eastAsia="Calibri" w:hAnsi="Arial" w:cs="Arial"/>
              </w:rPr>
            </w:pPr>
            <w:r>
              <w:rPr>
                <w:rFonts w:ascii="Arial" w:eastAsia="Calibri" w:hAnsi="Arial" w:cs="Arial"/>
              </w:rPr>
              <w:t xml:space="preserve">The </w:t>
            </w:r>
            <w:r w:rsidR="00D12C6A">
              <w:rPr>
                <w:rFonts w:ascii="Arial" w:eastAsia="Calibri" w:hAnsi="Arial" w:cs="Arial"/>
              </w:rPr>
              <w:t>workgroup</w:t>
            </w:r>
            <w:r>
              <w:rPr>
                <w:rFonts w:ascii="Arial" w:eastAsia="Calibri" w:hAnsi="Arial" w:cs="Arial"/>
              </w:rPr>
              <w:t xml:space="preserve"> established in 3.1.1 will r</w:t>
            </w:r>
            <w:r w:rsidR="0067652F" w:rsidRPr="00A70E80">
              <w:rPr>
                <w:rFonts w:ascii="Arial" w:eastAsia="Calibri" w:hAnsi="Arial" w:cs="Arial"/>
              </w:rPr>
              <w:t xml:space="preserve">evise </w:t>
            </w:r>
            <w:r w:rsidR="00D33EEF" w:rsidRPr="00A70E80">
              <w:rPr>
                <w:rFonts w:ascii="Arial" w:eastAsia="Calibri" w:hAnsi="Arial" w:cs="Arial"/>
              </w:rPr>
              <w:t xml:space="preserve">policy </w:t>
            </w:r>
            <w:r w:rsidR="0067652F" w:rsidRPr="00A70E80">
              <w:rPr>
                <w:rFonts w:ascii="Arial" w:eastAsia="Calibri" w:hAnsi="Arial" w:cs="Arial"/>
              </w:rPr>
              <w:t>related to extensions</w:t>
            </w:r>
            <w:r>
              <w:rPr>
                <w:rFonts w:ascii="Arial" w:eastAsia="Calibri" w:hAnsi="Arial" w:cs="Arial"/>
              </w:rPr>
              <w:t xml:space="preserve"> to address:</w:t>
            </w:r>
            <w:r w:rsidR="00D33EEF" w:rsidRPr="00A70E80">
              <w:rPr>
                <w:rFonts w:ascii="Arial" w:eastAsia="Calibri" w:hAnsi="Arial" w:cs="Arial"/>
              </w:rPr>
              <w:t xml:space="preserve"> </w:t>
            </w:r>
          </w:p>
          <w:p w:rsidR="00D33EEF" w:rsidRPr="00A70E80" w:rsidRDefault="00DD2530">
            <w:pPr>
              <w:pStyle w:val="ListParagraph"/>
              <w:numPr>
                <w:ilvl w:val="0"/>
                <w:numId w:val="38"/>
              </w:numPr>
              <w:rPr>
                <w:rFonts w:ascii="Arial" w:eastAsia="Calibri" w:hAnsi="Arial" w:cs="Arial"/>
              </w:rPr>
            </w:pPr>
            <w:r>
              <w:rPr>
                <w:rFonts w:ascii="Arial" w:eastAsia="Calibri" w:hAnsi="Arial" w:cs="Arial"/>
              </w:rPr>
              <w:t>C</w:t>
            </w:r>
            <w:r w:rsidR="00D33EEF" w:rsidRPr="00A70E80">
              <w:rPr>
                <w:rFonts w:ascii="Arial" w:eastAsia="Calibri" w:hAnsi="Arial" w:cs="Arial"/>
              </w:rPr>
              <w:t>aseworker consult</w:t>
            </w:r>
            <w:r>
              <w:rPr>
                <w:rFonts w:ascii="Arial" w:eastAsia="Calibri" w:hAnsi="Arial" w:cs="Arial"/>
              </w:rPr>
              <w:t xml:space="preserve">ation </w:t>
            </w:r>
            <w:r w:rsidR="00D33EEF" w:rsidRPr="00A70E80">
              <w:rPr>
                <w:rFonts w:ascii="Arial" w:eastAsia="Calibri" w:hAnsi="Arial" w:cs="Arial"/>
              </w:rPr>
              <w:t>with their supervisor</w:t>
            </w:r>
            <w:r>
              <w:rPr>
                <w:rFonts w:ascii="Arial" w:eastAsia="Calibri" w:hAnsi="Arial" w:cs="Arial"/>
              </w:rPr>
              <w:t xml:space="preserve"> </w:t>
            </w:r>
            <w:r w:rsidR="00D33EEF" w:rsidRPr="00A70E80">
              <w:rPr>
                <w:rFonts w:ascii="Arial" w:eastAsia="Calibri" w:hAnsi="Arial" w:cs="Arial"/>
              </w:rPr>
              <w:t>as soon as they believe an extension or exception will app</w:t>
            </w:r>
            <w:r w:rsidR="00D84D24">
              <w:rPr>
                <w:rFonts w:ascii="Arial" w:eastAsia="Calibri" w:hAnsi="Arial" w:cs="Arial"/>
              </w:rPr>
              <w:t>ly</w:t>
            </w:r>
            <w:r>
              <w:rPr>
                <w:rFonts w:ascii="Arial" w:eastAsia="Calibri" w:hAnsi="Arial" w:cs="Arial"/>
              </w:rPr>
              <w:t>.</w:t>
            </w:r>
            <w:r w:rsidR="00D33EEF" w:rsidRPr="00A70E80">
              <w:rPr>
                <w:rFonts w:ascii="Arial" w:eastAsia="Calibri" w:hAnsi="Arial" w:cs="Arial"/>
              </w:rPr>
              <w:t xml:space="preserve"> </w:t>
            </w:r>
          </w:p>
          <w:p w:rsidR="00D33EEF" w:rsidRPr="00A70E80" w:rsidRDefault="00634BD0">
            <w:pPr>
              <w:pStyle w:val="ListParagraph"/>
              <w:numPr>
                <w:ilvl w:val="0"/>
                <w:numId w:val="38"/>
              </w:numPr>
              <w:rPr>
                <w:rFonts w:ascii="Arial" w:eastAsia="Calibri" w:hAnsi="Arial" w:cs="Arial"/>
              </w:rPr>
            </w:pPr>
            <w:r>
              <w:rPr>
                <w:rFonts w:ascii="Arial" w:eastAsia="Calibri" w:hAnsi="Arial" w:cs="Arial"/>
              </w:rPr>
              <w:t xml:space="preserve">Expectation </w:t>
            </w:r>
            <w:r w:rsidR="00D33EEF" w:rsidRPr="00A70E80">
              <w:rPr>
                <w:rFonts w:ascii="Arial" w:eastAsia="Calibri" w:hAnsi="Arial" w:cs="Arial"/>
              </w:rPr>
              <w:t>that supervisors will only approve extensions or exceptions if they meet the criteria per policy.</w:t>
            </w:r>
          </w:p>
          <w:p w:rsidR="002724FA" w:rsidRPr="00634BD0" w:rsidRDefault="00634BD0" w:rsidP="004C57D4">
            <w:pPr>
              <w:pStyle w:val="ListParagraph"/>
              <w:numPr>
                <w:ilvl w:val="0"/>
                <w:numId w:val="38"/>
              </w:numPr>
            </w:pPr>
            <w:r>
              <w:rPr>
                <w:rFonts w:ascii="Arial" w:eastAsia="Calibri" w:hAnsi="Arial" w:cs="Arial"/>
              </w:rPr>
              <w:t xml:space="preserve">Guidance for attempts to locate, supervisor consultation and documentation once an extension </w:t>
            </w:r>
            <w:proofErr w:type="gramStart"/>
            <w:r>
              <w:rPr>
                <w:rFonts w:ascii="Arial" w:eastAsia="Calibri" w:hAnsi="Arial" w:cs="Arial"/>
              </w:rPr>
              <w:t>has been approved</w:t>
            </w:r>
            <w:proofErr w:type="gramEnd"/>
            <w:r>
              <w:rPr>
                <w:rFonts w:ascii="Arial" w:eastAsia="Calibri" w:hAnsi="Arial" w:cs="Arial"/>
              </w:rPr>
              <w:t>.</w:t>
            </w:r>
          </w:p>
        </w:tc>
        <w:tc>
          <w:tcPr>
            <w:tcW w:w="1440" w:type="dxa"/>
          </w:tcPr>
          <w:p w:rsidR="00D33EEF" w:rsidRPr="00A70E80" w:rsidRDefault="00847136" w:rsidP="00BE0097">
            <w:pPr>
              <w:jc w:val="center"/>
              <w:rPr>
                <w:rFonts w:ascii="Arial" w:hAnsi="Arial" w:cs="Arial"/>
              </w:rPr>
            </w:pPr>
            <w:r w:rsidRPr="00A70E80">
              <w:rPr>
                <w:rFonts w:ascii="Arial" w:hAnsi="Arial" w:cs="Arial"/>
              </w:rPr>
              <w:t>Q1</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D33EEF" w:rsidRPr="00A70E80">
              <w:rPr>
                <w:rFonts w:ascii="Arial" w:hAnsi="Arial" w:cs="Arial"/>
              </w:rPr>
              <w:t>1.</w:t>
            </w:r>
            <w:r w:rsidR="002724FA" w:rsidRPr="00A70E80">
              <w:rPr>
                <w:rFonts w:ascii="Arial" w:hAnsi="Arial" w:cs="Arial"/>
              </w:rPr>
              <w:t>3</w:t>
            </w:r>
          </w:p>
        </w:tc>
        <w:tc>
          <w:tcPr>
            <w:tcW w:w="7344" w:type="dxa"/>
          </w:tcPr>
          <w:p w:rsidR="00D33EEF" w:rsidRPr="00A70E80" w:rsidRDefault="004C44BD">
            <w:pPr>
              <w:rPr>
                <w:rFonts w:ascii="Arial" w:eastAsia="Calibri" w:hAnsi="Arial" w:cs="Arial"/>
              </w:rPr>
            </w:pPr>
            <w:r w:rsidRPr="00A70E80">
              <w:rPr>
                <w:rFonts w:ascii="Arial" w:eastAsia="Calibri" w:hAnsi="Arial" w:cs="Arial"/>
              </w:rPr>
              <w:t>Regional QA/CQI staff will p</w:t>
            </w:r>
            <w:r w:rsidR="00D33EEF" w:rsidRPr="00A70E80">
              <w:rPr>
                <w:rFonts w:ascii="Arial" w:eastAsia="Calibri" w:hAnsi="Arial" w:cs="Arial"/>
              </w:rPr>
              <w:t xml:space="preserve">rovide training and technical assistance to </w:t>
            </w:r>
            <w:r w:rsidR="00C116C7">
              <w:rPr>
                <w:rFonts w:ascii="Arial" w:eastAsia="Calibri" w:hAnsi="Arial" w:cs="Arial"/>
              </w:rPr>
              <w:t>AA</w:t>
            </w:r>
            <w:r w:rsidR="00D33EEF" w:rsidRPr="00A70E80">
              <w:rPr>
                <w:rFonts w:ascii="Arial" w:eastAsia="Calibri" w:hAnsi="Arial" w:cs="Arial"/>
              </w:rPr>
              <w:t xml:space="preserve">s and </w:t>
            </w:r>
            <w:r w:rsidR="00D82F2F">
              <w:rPr>
                <w:rFonts w:ascii="Arial" w:eastAsia="Calibri" w:hAnsi="Arial" w:cs="Arial"/>
              </w:rPr>
              <w:t>s</w:t>
            </w:r>
            <w:r w:rsidR="00D33EEF" w:rsidRPr="00A70E80">
              <w:rPr>
                <w:rFonts w:ascii="Arial" w:eastAsia="Calibri" w:hAnsi="Arial" w:cs="Arial"/>
              </w:rPr>
              <w:t>upervisors regarding the use of the administrative IFF data report</w:t>
            </w:r>
            <w:r w:rsidR="00847136" w:rsidRPr="00A70E80">
              <w:rPr>
                <w:rFonts w:ascii="Arial" w:eastAsia="Calibri" w:hAnsi="Arial" w:cs="Arial"/>
              </w:rPr>
              <w:t xml:space="preserve"> to monitor</w:t>
            </w:r>
            <w:r w:rsidR="00D82F2F">
              <w:rPr>
                <w:rFonts w:ascii="Arial" w:eastAsia="Calibri" w:hAnsi="Arial" w:cs="Arial"/>
              </w:rPr>
              <w:t xml:space="preserve"> </w:t>
            </w:r>
            <w:r w:rsidR="00847136" w:rsidRPr="00A70E80">
              <w:rPr>
                <w:rFonts w:ascii="Arial" w:eastAsia="Calibri" w:hAnsi="Arial" w:cs="Arial"/>
              </w:rPr>
              <w:t xml:space="preserve">compliance with IFF practice requirements. </w:t>
            </w:r>
            <w:r w:rsidR="00847136" w:rsidRPr="00BE0097">
              <w:rPr>
                <w:rFonts w:ascii="Arial" w:eastAsia="Calibri" w:hAnsi="Arial" w:cs="Arial"/>
                <w:b/>
                <w:i/>
              </w:rPr>
              <w:t xml:space="preserve">They will use this data to identify practice areas for coaching caseworkers consistent with Workforce </w:t>
            </w:r>
            <w:r w:rsidR="00D82F2F">
              <w:rPr>
                <w:rFonts w:ascii="Arial" w:eastAsia="Calibri" w:hAnsi="Arial" w:cs="Arial"/>
                <w:b/>
                <w:i/>
              </w:rPr>
              <w:t>Development s</w:t>
            </w:r>
            <w:r w:rsidR="00D84D24">
              <w:rPr>
                <w:rFonts w:ascii="Arial" w:eastAsia="Calibri" w:hAnsi="Arial" w:cs="Arial"/>
                <w:b/>
                <w:i/>
              </w:rPr>
              <w:t>trategies 1.2 and 1.3</w:t>
            </w:r>
            <w:r w:rsidR="00D33EEF" w:rsidRPr="00BE0097">
              <w:rPr>
                <w:rFonts w:ascii="Arial" w:eastAsia="Calibri" w:hAnsi="Arial" w:cs="Arial"/>
                <w:b/>
              </w:rPr>
              <w:t>.</w:t>
            </w:r>
            <w:r w:rsidR="00D33EEF" w:rsidRPr="00A70E80">
              <w:rPr>
                <w:rFonts w:ascii="Arial" w:eastAsia="Calibri" w:hAnsi="Arial" w:cs="Arial"/>
              </w:rPr>
              <w:t xml:space="preserve"> </w:t>
            </w:r>
          </w:p>
        </w:tc>
        <w:tc>
          <w:tcPr>
            <w:tcW w:w="1440" w:type="dxa"/>
          </w:tcPr>
          <w:p w:rsidR="00D33EEF" w:rsidRPr="00A70E80" w:rsidRDefault="00847136" w:rsidP="00BE0097">
            <w:pPr>
              <w:jc w:val="center"/>
              <w:rPr>
                <w:rFonts w:ascii="Arial" w:hAnsi="Arial" w:cs="Arial"/>
              </w:rPr>
            </w:pPr>
            <w:r w:rsidRPr="00A70E80">
              <w:rPr>
                <w:rFonts w:ascii="Arial" w:hAnsi="Arial" w:cs="Arial"/>
              </w:rPr>
              <w:t>Q1</w:t>
            </w:r>
          </w:p>
        </w:tc>
      </w:tr>
      <w:tr w:rsidR="00442DE2" w:rsidRPr="00A70E80" w:rsidTr="00BE0097">
        <w:tc>
          <w:tcPr>
            <w:tcW w:w="1165" w:type="dxa"/>
          </w:tcPr>
          <w:p w:rsidR="00442DE2" w:rsidRPr="00A70E80" w:rsidRDefault="004104B9">
            <w:pPr>
              <w:jc w:val="center"/>
              <w:rPr>
                <w:rFonts w:ascii="Arial" w:hAnsi="Arial" w:cs="Arial"/>
              </w:rPr>
            </w:pPr>
            <w:r w:rsidRPr="00A70E80">
              <w:rPr>
                <w:rFonts w:ascii="Arial" w:hAnsi="Arial" w:cs="Arial"/>
              </w:rPr>
              <w:t>3.</w:t>
            </w:r>
            <w:r w:rsidR="00442DE2" w:rsidRPr="00A70E80">
              <w:rPr>
                <w:rFonts w:ascii="Arial" w:hAnsi="Arial" w:cs="Arial"/>
              </w:rPr>
              <w:t>1.4</w:t>
            </w:r>
          </w:p>
        </w:tc>
        <w:tc>
          <w:tcPr>
            <w:tcW w:w="7344" w:type="dxa"/>
          </w:tcPr>
          <w:p w:rsidR="00442DE2" w:rsidRPr="00A70E80" w:rsidRDefault="00442DE2">
            <w:pPr>
              <w:rPr>
                <w:rFonts w:ascii="Arial" w:eastAsia="Calibri" w:hAnsi="Arial" w:cs="Arial"/>
              </w:rPr>
            </w:pPr>
            <w:r w:rsidRPr="00A70E80">
              <w:rPr>
                <w:rFonts w:ascii="Arial" w:eastAsia="Calibri" w:hAnsi="Arial" w:cs="Arial"/>
              </w:rPr>
              <w:t xml:space="preserve">Supervisors and </w:t>
            </w:r>
            <w:r w:rsidR="00C116C7">
              <w:rPr>
                <w:rFonts w:ascii="Arial" w:eastAsia="Calibri" w:hAnsi="Arial" w:cs="Arial"/>
              </w:rPr>
              <w:t>AA</w:t>
            </w:r>
            <w:r w:rsidRPr="00A70E80">
              <w:rPr>
                <w:rFonts w:ascii="Arial" w:eastAsia="Calibri" w:hAnsi="Arial" w:cs="Arial"/>
              </w:rPr>
              <w:t xml:space="preserve">s will use </w:t>
            </w:r>
            <w:r w:rsidR="00452C45" w:rsidRPr="00A70E80">
              <w:rPr>
                <w:rFonts w:ascii="Arial" w:eastAsia="Calibri" w:hAnsi="Arial" w:cs="Arial"/>
              </w:rPr>
              <w:t>the IFF data report</w:t>
            </w:r>
            <w:r w:rsidRPr="00A70E80">
              <w:rPr>
                <w:rFonts w:ascii="Arial" w:eastAsia="Calibri" w:hAnsi="Arial" w:cs="Arial"/>
              </w:rPr>
              <w:t xml:space="preserve"> weekly to identify children who need to </w:t>
            </w:r>
            <w:proofErr w:type="gramStart"/>
            <w:r w:rsidRPr="00A70E80">
              <w:rPr>
                <w:rFonts w:ascii="Arial" w:eastAsia="Calibri" w:hAnsi="Arial" w:cs="Arial"/>
              </w:rPr>
              <w:t>be seen</w:t>
            </w:r>
            <w:proofErr w:type="gramEnd"/>
            <w:r w:rsidR="00452C45" w:rsidRPr="00A70E80">
              <w:rPr>
                <w:rFonts w:ascii="Arial" w:eastAsia="Calibri" w:hAnsi="Arial" w:cs="Arial"/>
              </w:rPr>
              <w:t xml:space="preserve">, </w:t>
            </w:r>
            <w:r w:rsidRPr="00A70E80">
              <w:rPr>
                <w:rFonts w:ascii="Arial" w:eastAsia="Calibri" w:hAnsi="Arial" w:cs="Arial"/>
              </w:rPr>
              <w:t>status of extensions</w:t>
            </w:r>
            <w:r w:rsidR="00452C45" w:rsidRPr="00A70E80">
              <w:rPr>
                <w:rFonts w:ascii="Arial" w:eastAsia="Calibri" w:hAnsi="Arial" w:cs="Arial"/>
              </w:rPr>
              <w:t>,</w:t>
            </w:r>
            <w:r w:rsidRPr="00A70E80">
              <w:rPr>
                <w:rFonts w:ascii="Arial" w:eastAsia="Calibri" w:hAnsi="Arial" w:cs="Arial"/>
              </w:rPr>
              <w:t xml:space="preserve"> and consistency with policy.  </w:t>
            </w:r>
            <w:r w:rsidR="00452C45" w:rsidRPr="00A70E80">
              <w:rPr>
                <w:rFonts w:ascii="Arial" w:eastAsia="Calibri" w:hAnsi="Arial" w:cs="Arial"/>
              </w:rPr>
              <w:t xml:space="preserve">The </w:t>
            </w:r>
            <w:r w:rsidR="00D82F2F">
              <w:rPr>
                <w:rFonts w:ascii="Arial" w:eastAsia="Calibri" w:hAnsi="Arial" w:cs="Arial"/>
              </w:rPr>
              <w:t>s</w:t>
            </w:r>
            <w:r w:rsidRPr="00A70E80">
              <w:rPr>
                <w:rFonts w:ascii="Arial" w:eastAsia="Calibri" w:hAnsi="Arial" w:cs="Arial"/>
              </w:rPr>
              <w:t xml:space="preserve">upervisor or </w:t>
            </w:r>
            <w:r w:rsidR="00C116C7">
              <w:rPr>
                <w:rFonts w:ascii="Arial" w:eastAsia="Calibri" w:hAnsi="Arial" w:cs="Arial"/>
              </w:rPr>
              <w:t>AA</w:t>
            </w:r>
            <w:r w:rsidRPr="00A70E80">
              <w:rPr>
                <w:rFonts w:ascii="Arial" w:eastAsia="Calibri" w:hAnsi="Arial" w:cs="Arial"/>
              </w:rPr>
              <w:t xml:space="preserve"> will provide direct feedback and guidance to assigned caseworkers if delays or concerns are noted.</w:t>
            </w:r>
          </w:p>
        </w:tc>
        <w:tc>
          <w:tcPr>
            <w:tcW w:w="1440" w:type="dxa"/>
          </w:tcPr>
          <w:p w:rsidR="00442DE2" w:rsidRPr="00A70E80" w:rsidRDefault="00847136" w:rsidP="00BE0097">
            <w:pPr>
              <w:jc w:val="center"/>
              <w:rPr>
                <w:rFonts w:ascii="Arial" w:hAnsi="Arial" w:cs="Arial"/>
              </w:rPr>
            </w:pPr>
            <w:r w:rsidRPr="00A70E80">
              <w:rPr>
                <w:rFonts w:ascii="Arial" w:hAnsi="Arial" w:cs="Arial"/>
              </w:rPr>
              <w:t>Q1 -ongoing</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D33EEF" w:rsidRPr="00A70E80">
              <w:rPr>
                <w:rFonts w:ascii="Arial" w:hAnsi="Arial" w:cs="Arial"/>
              </w:rPr>
              <w:t>1.</w:t>
            </w:r>
            <w:r w:rsidR="00442DE2" w:rsidRPr="00A70E80">
              <w:rPr>
                <w:rFonts w:ascii="Arial" w:hAnsi="Arial" w:cs="Arial"/>
              </w:rPr>
              <w:t>5</w:t>
            </w:r>
          </w:p>
        </w:tc>
        <w:tc>
          <w:tcPr>
            <w:tcW w:w="7344" w:type="dxa"/>
          </w:tcPr>
          <w:p w:rsidR="00D33EEF" w:rsidRPr="00A70E80" w:rsidRDefault="00D33EEF">
            <w:pPr>
              <w:rPr>
                <w:rFonts w:ascii="Arial" w:eastAsia="Calibri" w:hAnsi="Arial" w:cs="Arial"/>
              </w:rPr>
            </w:pPr>
            <w:r w:rsidRPr="00A70E80">
              <w:rPr>
                <w:rFonts w:ascii="Arial" w:eastAsia="Calibri" w:hAnsi="Arial" w:cs="Arial"/>
              </w:rPr>
              <w:t>Regional QA</w:t>
            </w:r>
            <w:r w:rsidR="00847136" w:rsidRPr="00A70E80">
              <w:rPr>
                <w:rFonts w:ascii="Arial" w:eastAsia="Calibri" w:hAnsi="Arial" w:cs="Arial"/>
              </w:rPr>
              <w:t>/CQI</w:t>
            </w:r>
            <w:r w:rsidRPr="00A70E80">
              <w:rPr>
                <w:rFonts w:ascii="Arial" w:eastAsia="Calibri" w:hAnsi="Arial" w:cs="Arial"/>
              </w:rPr>
              <w:t xml:space="preserve"> staff will review a sample of all extensions across the region monthly to assess for quality and consistency with policy</w:t>
            </w:r>
            <w:r w:rsidR="00847136" w:rsidRPr="00A70E80">
              <w:rPr>
                <w:rFonts w:ascii="Arial" w:eastAsia="Calibri" w:hAnsi="Arial" w:cs="Arial"/>
              </w:rPr>
              <w:t xml:space="preserve"> using a standard format</w:t>
            </w:r>
            <w:r w:rsidRPr="00A70E80">
              <w:rPr>
                <w:rFonts w:ascii="Arial" w:eastAsia="Calibri" w:hAnsi="Arial" w:cs="Arial"/>
              </w:rPr>
              <w:t xml:space="preserve">. Immediate practice or safety concerns </w:t>
            </w:r>
            <w:proofErr w:type="gramStart"/>
            <w:r w:rsidRPr="00A70E80">
              <w:rPr>
                <w:rFonts w:ascii="Arial" w:eastAsia="Calibri" w:hAnsi="Arial" w:cs="Arial"/>
              </w:rPr>
              <w:t>will be communicated</w:t>
            </w:r>
            <w:proofErr w:type="gramEnd"/>
            <w:r w:rsidRPr="00A70E80">
              <w:rPr>
                <w:rFonts w:ascii="Arial" w:eastAsia="Calibri" w:hAnsi="Arial" w:cs="Arial"/>
              </w:rPr>
              <w:t xml:space="preserve"> to the </w:t>
            </w:r>
            <w:r w:rsidR="00C116C7">
              <w:rPr>
                <w:rFonts w:ascii="Arial" w:eastAsia="Calibri" w:hAnsi="Arial" w:cs="Arial"/>
              </w:rPr>
              <w:t>AA</w:t>
            </w:r>
            <w:r w:rsidRPr="00A70E80">
              <w:rPr>
                <w:rFonts w:ascii="Arial" w:eastAsia="Calibri" w:hAnsi="Arial" w:cs="Arial"/>
              </w:rPr>
              <w:t xml:space="preserve">s and </w:t>
            </w:r>
            <w:r w:rsidR="00D82F2F">
              <w:rPr>
                <w:rFonts w:ascii="Arial" w:eastAsia="Calibri" w:hAnsi="Arial" w:cs="Arial"/>
              </w:rPr>
              <w:t>s</w:t>
            </w:r>
            <w:r w:rsidRPr="00A70E80">
              <w:rPr>
                <w:rFonts w:ascii="Arial" w:eastAsia="Calibri" w:hAnsi="Arial" w:cs="Arial"/>
              </w:rPr>
              <w:t xml:space="preserve">upervisors. Regional performance </w:t>
            </w:r>
            <w:proofErr w:type="gramStart"/>
            <w:r w:rsidRPr="00A70E80">
              <w:rPr>
                <w:rFonts w:ascii="Arial" w:eastAsia="Calibri" w:hAnsi="Arial" w:cs="Arial"/>
              </w:rPr>
              <w:t xml:space="preserve">will be </w:t>
            </w:r>
            <w:r w:rsidR="00847136" w:rsidRPr="00A70E80">
              <w:rPr>
                <w:rFonts w:ascii="Arial" w:eastAsia="Calibri" w:hAnsi="Arial" w:cs="Arial"/>
              </w:rPr>
              <w:t xml:space="preserve">rolled up and </w:t>
            </w:r>
            <w:r w:rsidRPr="00A70E80">
              <w:rPr>
                <w:rFonts w:ascii="Arial" w:eastAsia="Calibri" w:hAnsi="Arial" w:cs="Arial"/>
              </w:rPr>
              <w:t xml:space="preserve">reported to the </w:t>
            </w:r>
            <w:r w:rsidR="00C116C7">
              <w:rPr>
                <w:rFonts w:ascii="Arial" w:eastAsia="Calibri" w:hAnsi="Arial" w:cs="Arial"/>
              </w:rPr>
              <w:t>RA</w:t>
            </w:r>
            <w:r w:rsidR="00847136" w:rsidRPr="00A70E80">
              <w:rPr>
                <w:rFonts w:ascii="Arial" w:eastAsia="Calibri" w:hAnsi="Arial" w:cs="Arial"/>
              </w:rPr>
              <w:t xml:space="preserve"> monthly</w:t>
            </w:r>
            <w:proofErr w:type="gramEnd"/>
            <w:r w:rsidRPr="00A70E80">
              <w:rPr>
                <w:rFonts w:ascii="Arial" w:eastAsia="Calibri" w:hAnsi="Arial" w:cs="Arial"/>
              </w:rPr>
              <w:t>.</w:t>
            </w:r>
          </w:p>
        </w:tc>
        <w:tc>
          <w:tcPr>
            <w:tcW w:w="1440" w:type="dxa"/>
          </w:tcPr>
          <w:p w:rsidR="00D33EEF" w:rsidRPr="00A70E80" w:rsidRDefault="00847136" w:rsidP="00BE0097">
            <w:pPr>
              <w:jc w:val="center"/>
              <w:rPr>
                <w:rFonts w:ascii="Arial" w:hAnsi="Arial" w:cs="Arial"/>
              </w:rPr>
            </w:pPr>
            <w:r w:rsidRPr="00A70E80">
              <w:rPr>
                <w:rFonts w:ascii="Arial" w:hAnsi="Arial" w:cs="Arial"/>
              </w:rPr>
              <w:t>Q2-ongoing</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D33EEF" w:rsidRPr="00A70E80">
              <w:rPr>
                <w:rFonts w:ascii="Arial" w:hAnsi="Arial" w:cs="Arial"/>
              </w:rPr>
              <w:t>1.</w:t>
            </w:r>
            <w:r w:rsidR="00442DE2" w:rsidRPr="00A70E80">
              <w:rPr>
                <w:rFonts w:ascii="Arial" w:hAnsi="Arial" w:cs="Arial"/>
              </w:rPr>
              <w:t>6</w:t>
            </w:r>
          </w:p>
        </w:tc>
        <w:tc>
          <w:tcPr>
            <w:tcW w:w="7344" w:type="dxa"/>
          </w:tcPr>
          <w:p w:rsidR="00D33EEF" w:rsidRPr="00A70E80" w:rsidRDefault="00816EC3">
            <w:pPr>
              <w:rPr>
                <w:rFonts w:ascii="Arial" w:eastAsia="Calibri" w:hAnsi="Arial" w:cs="Arial"/>
                <w:bCs/>
              </w:rPr>
            </w:pPr>
            <w:r w:rsidRPr="00A70E80">
              <w:rPr>
                <w:rFonts w:ascii="Arial" w:eastAsia="Calibri" w:hAnsi="Arial" w:cs="Arial"/>
              </w:rPr>
              <w:t xml:space="preserve">In collaboration with child welfare and </w:t>
            </w:r>
            <w:r w:rsidR="00AB1CF6">
              <w:rPr>
                <w:rFonts w:ascii="Arial" w:eastAsia="Calibri" w:hAnsi="Arial" w:cs="Arial"/>
              </w:rPr>
              <w:t>LD</w:t>
            </w:r>
            <w:r w:rsidRPr="00A70E80">
              <w:rPr>
                <w:rFonts w:ascii="Arial" w:eastAsia="Calibri" w:hAnsi="Arial" w:cs="Arial"/>
              </w:rPr>
              <w:t xml:space="preserve"> field staff, HQ program managers will revise DCYF form 02-607</w:t>
            </w:r>
            <w:r w:rsidR="00734C7E" w:rsidRPr="00A70E80">
              <w:rPr>
                <w:rFonts w:ascii="Arial" w:eastAsia="Calibri" w:hAnsi="Arial" w:cs="Arial"/>
                <w:bCs/>
              </w:rPr>
              <w:t>,</w:t>
            </w:r>
            <w:r w:rsidR="00D33EEF" w:rsidRPr="00A70E80">
              <w:rPr>
                <w:rFonts w:ascii="Arial" w:eastAsia="Calibri" w:hAnsi="Arial" w:cs="Arial"/>
                <w:bCs/>
              </w:rPr>
              <w:t xml:space="preserve"> Guidelines for Reasonable Efforts to Locate Children and/or Parents</w:t>
            </w:r>
            <w:r w:rsidR="00734C7E" w:rsidRPr="00A70E80">
              <w:rPr>
                <w:rFonts w:ascii="Arial" w:eastAsia="Calibri" w:hAnsi="Arial" w:cs="Arial"/>
                <w:bCs/>
              </w:rPr>
              <w:t>,</w:t>
            </w:r>
            <w:r w:rsidR="00D33EEF" w:rsidRPr="00A70E80">
              <w:rPr>
                <w:rFonts w:ascii="Arial" w:eastAsia="Calibri" w:hAnsi="Arial" w:cs="Arial"/>
                <w:bCs/>
              </w:rPr>
              <w:t xml:space="preserve"> to reflect </w:t>
            </w:r>
            <w:r w:rsidR="00734C7E" w:rsidRPr="00A70E80">
              <w:rPr>
                <w:rFonts w:ascii="Arial" w:eastAsia="Calibri" w:hAnsi="Arial" w:cs="Arial"/>
                <w:bCs/>
              </w:rPr>
              <w:t xml:space="preserve">clear </w:t>
            </w:r>
            <w:r w:rsidR="00D33EEF" w:rsidRPr="00A70E80">
              <w:rPr>
                <w:rFonts w:ascii="Arial" w:eastAsia="Calibri" w:hAnsi="Arial" w:cs="Arial"/>
                <w:bCs/>
              </w:rPr>
              <w:t>practice expectations regarding efforts to locate alleged victims of child abuse and neglect.</w:t>
            </w:r>
            <w:r w:rsidR="00992E9B" w:rsidRPr="00A70E80">
              <w:rPr>
                <w:rFonts w:ascii="Arial" w:eastAsia="Calibri" w:hAnsi="Arial" w:cs="Arial"/>
                <w:bCs/>
              </w:rPr>
              <w:t xml:space="preserve"> </w:t>
            </w:r>
            <w:r w:rsidR="00992E9B" w:rsidRPr="00BE0097">
              <w:rPr>
                <w:rFonts w:ascii="Arial" w:eastAsia="Calibri" w:hAnsi="Arial" w:cs="Arial"/>
                <w:b/>
                <w:bCs/>
                <w:i/>
              </w:rPr>
              <w:t>This activity aligns with Engagement activity 2.</w:t>
            </w:r>
            <w:r w:rsidR="00C7296A" w:rsidRPr="00BE0097">
              <w:rPr>
                <w:rFonts w:ascii="Arial" w:eastAsia="Calibri" w:hAnsi="Arial" w:cs="Arial"/>
                <w:b/>
                <w:bCs/>
                <w:i/>
              </w:rPr>
              <w:t>3.3</w:t>
            </w:r>
            <w:r w:rsidR="00D974F8">
              <w:rPr>
                <w:rFonts w:ascii="Arial" w:eastAsia="Calibri" w:hAnsi="Arial" w:cs="Arial"/>
                <w:b/>
                <w:bCs/>
                <w:i/>
              </w:rPr>
              <w:t>.</w:t>
            </w:r>
            <w:r w:rsidR="00992E9B" w:rsidRPr="00BE0097">
              <w:rPr>
                <w:rFonts w:ascii="Arial" w:eastAsia="Calibri" w:hAnsi="Arial" w:cs="Arial"/>
                <w:b/>
                <w:bCs/>
                <w:i/>
              </w:rPr>
              <w:t xml:space="preserve"> Determine if one set of guidance meets practice needs</w:t>
            </w:r>
            <w:r w:rsidR="00530B06" w:rsidRPr="00BE0097">
              <w:rPr>
                <w:rFonts w:ascii="Arial" w:eastAsia="Calibri" w:hAnsi="Arial" w:cs="Arial"/>
                <w:b/>
                <w:bCs/>
                <w:i/>
              </w:rPr>
              <w:t xml:space="preserve"> for all program areas.</w:t>
            </w:r>
          </w:p>
        </w:tc>
        <w:tc>
          <w:tcPr>
            <w:tcW w:w="1440" w:type="dxa"/>
          </w:tcPr>
          <w:p w:rsidR="00D33EEF" w:rsidRPr="00A70E80" w:rsidRDefault="00847136" w:rsidP="00BE0097">
            <w:pPr>
              <w:jc w:val="center"/>
              <w:rPr>
                <w:rFonts w:ascii="Arial" w:eastAsia="Calibri" w:hAnsi="Arial" w:cs="Arial"/>
                <w:bCs/>
              </w:rPr>
            </w:pPr>
            <w:r w:rsidRPr="00A70E80">
              <w:rPr>
                <w:rFonts w:ascii="Arial" w:eastAsia="Calibri" w:hAnsi="Arial" w:cs="Arial"/>
                <w:bCs/>
              </w:rPr>
              <w:t>Q2</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D33EEF" w:rsidRPr="00A70E80">
              <w:rPr>
                <w:rFonts w:ascii="Arial" w:hAnsi="Arial" w:cs="Arial"/>
              </w:rPr>
              <w:t>1.</w:t>
            </w:r>
            <w:r w:rsidR="00442DE2" w:rsidRPr="00A70E80">
              <w:rPr>
                <w:rFonts w:ascii="Arial" w:hAnsi="Arial" w:cs="Arial"/>
              </w:rPr>
              <w:t>7</w:t>
            </w:r>
          </w:p>
        </w:tc>
        <w:tc>
          <w:tcPr>
            <w:tcW w:w="7344" w:type="dxa"/>
          </w:tcPr>
          <w:p w:rsidR="00D33EEF" w:rsidRPr="00A70E80" w:rsidRDefault="00A82A4D">
            <w:pPr>
              <w:rPr>
                <w:rFonts w:ascii="Arial" w:eastAsia="Calibri" w:hAnsi="Arial" w:cs="Arial"/>
                <w:bCs/>
              </w:rPr>
            </w:pPr>
            <w:r w:rsidRPr="00A70E80">
              <w:rPr>
                <w:rFonts w:ascii="Arial" w:eastAsia="Calibri" w:hAnsi="Arial" w:cs="Arial"/>
                <w:bCs/>
              </w:rPr>
              <w:t>HQ</w:t>
            </w:r>
            <w:r w:rsidR="00D33EEF" w:rsidRPr="00A70E80">
              <w:rPr>
                <w:rFonts w:ascii="Arial" w:eastAsia="Calibri" w:hAnsi="Arial" w:cs="Arial"/>
                <w:bCs/>
              </w:rPr>
              <w:t xml:space="preserve"> program manager, </w:t>
            </w:r>
            <w:r w:rsidR="009B5CCB" w:rsidRPr="00A70E80">
              <w:rPr>
                <w:rFonts w:ascii="Arial" w:eastAsia="Calibri" w:hAnsi="Arial" w:cs="Arial"/>
                <w:bCs/>
              </w:rPr>
              <w:t>designated regional staff</w:t>
            </w:r>
            <w:r w:rsidR="00D33EEF" w:rsidRPr="00A70E80">
              <w:rPr>
                <w:rFonts w:ascii="Arial" w:eastAsia="Calibri" w:hAnsi="Arial" w:cs="Arial"/>
                <w:bCs/>
              </w:rPr>
              <w:t>, and Alliance will review training curricul</w:t>
            </w:r>
            <w:r w:rsidR="00734C7E" w:rsidRPr="00A70E80">
              <w:rPr>
                <w:rFonts w:ascii="Arial" w:eastAsia="Calibri" w:hAnsi="Arial" w:cs="Arial"/>
                <w:bCs/>
              </w:rPr>
              <w:t xml:space="preserve">a and update as needed </w:t>
            </w:r>
            <w:r w:rsidR="00D33EEF" w:rsidRPr="00A70E80">
              <w:rPr>
                <w:rFonts w:ascii="Arial" w:eastAsia="Calibri" w:hAnsi="Arial" w:cs="Arial"/>
                <w:bCs/>
              </w:rPr>
              <w:t>for clarity and alignment with revised policy</w:t>
            </w:r>
            <w:r w:rsidR="00734C7E" w:rsidRPr="00A70E80">
              <w:rPr>
                <w:rFonts w:ascii="Arial" w:eastAsia="Calibri" w:hAnsi="Arial" w:cs="Arial"/>
                <w:bCs/>
              </w:rPr>
              <w:t xml:space="preserve"> and </w:t>
            </w:r>
            <w:r w:rsidR="00D33EEF" w:rsidRPr="00A70E80">
              <w:rPr>
                <w:rFonts w:ascii="Arial" w:eastAsia="Calibri" w:hAnsi="Arial" w:cs="Arial"/>
                <w:bCs/>
              </w:rPr>
              <w:t>practice related to extensions and exceptions.</w:t>
            </w:r>
            <w:r w:rsidR="00734C7E" w:rsidRPr="00A70E80">
              <w:rPr>
                <w:rFonts w:ascii="Arial" w:eastAsia="Calibri" w:hAnsi="Arial" w:cs="Arial"/>
                <w:bCs/>
              </w:rPr>
              <w:t xml:space="preserve"> This includes</w:t>
            </w:r>
            <w:r w:rsidR="009B5CCB" w:rsidRPr="00A70E80">
              <w:rPr>
                <w:rFonts w:ascii="Arial" w:eastAsia="Calibri" w:hAnsi="Arial" w:cs="Arial"/>
                <w:bCs/>
              </w:rPr>
              <w:t>, but is not limited to,</w:t>
            </w:r>
            <w:r w:rsidR="00734C7E" w:rsidRPr="00A70E80">
              <w:rPr>
                <w:rFonts w:ascii="Arial" w:eastAsia="Calibri" w:hAnsi="Arial" w:cs="Arial"/>
                <w:bCs/>
              </w:rPr>
              <w:t xml:space="preserve"> </w:t>
            </w:r>
            <w:r w:rsidR="00847136" w:rsidRPr="00A70E80">
              <w:rPr>
                <w:rFonts w:ascii="Arial" w:eastAsia="Calibri" w:hAnsi="Arial" w:cs="Arial"/>
                <w:bCs/>
              </w:rPr>
              <w:t>RCT</w:t>
            </w:r>
            <w:r w:rsidR="00734C7E" w:rsidRPr="00A70E80">
              <w:rPr>
                <w:rFonts w:ascii="Arial" w:eastAsia="Calibri" w:hAnsi="Arial" w:cs="Arial"/>
                <w:bCs/>
              </w:rPr>
              <w:t>, CPS program training and CFWS program training.</w:t>
            </w:r>
            <w:r w:rsidR="00847136" w:rsidRPr="00A70E80">
              <w:rPr>
                <w:rFonts w:ascii="Arial" w:eastAsia="Calibri" w:hAnsi="Arial" w:cs="Arial"/>
                <w:bCs/>
              </w:rPr>
              <w:t xml:space="preserve"> Explore development of an online training module to improve access to ongoing training support.</w:t>
            </w:r>
          </w:p>
        </w:tc>
        <w:tc>
          <w:tcPr>
            <w:tcW w:w="1440" w:type="dxa"/>
          </w:tcPr>
          <w:p w:rsidR="00D33EEF" w:rsidRPr="00A70E80" w:rsidRDefault="00847136" w:rsidP="00BE0097">
            <w:pPr>
              <w:jc w:val="center"/>
              <w:rPr>
                <w:rFonts w:ascii="Arial" w:eastAsia="Calibri" w:hAnsi="Arial" w:cs="Arial"/>
                <w:bCs/>
              </w:rPr>
            </w:pPr>
            <w:r w:rsidRPr="00A70E80">
              <w:rPr>
                <w:rFonts w:ascii="Arial" w:eastAsia="Calibri" w:hAnsi="Arial" w:cs="Arial"/>
                <w:bCs/>
              </w:rPr>
              <w:t>Q2</w:t>
            </w:r>
          </w:p>
        </w:tc>
      </w:tr>
    </w:tbl>
    <w:p w:rsidR="00D33EEF" w:rsidRPr="00A70E80" w:rsidRDefault="00D33EEF" w:rsidP="00BE0097">
      <w:pPr>
        <w:spacing w:after="0" w:line="240" w:lineRule="auto"/>
        <w:rPr>
          <w:rFonts w:ascii="Arial" w:hAnsi="Arial" w:cs="Arial"/>
          <w:b/>
        </w:rPr>
      </w:pPr>
    </w:p>
    <w:p w:rsidR="00D33EEF" w:rsidRPr="00A70E80" w:rsidRDefault="00D33EE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3.</w:t>
      </w:r>
      <w:r w:rsidRPr="00A70E80">
        <w:rPr>
          <w:rFonts w:ascii="Arial" w:hAnsi="Arial" w:cs="Arial"/>
        </w:rPr>
        <w:t xml:space="preserve">2:  </w:t>
      </w:r>
      <w:r w:rsidR="00047654" w:rsidRPr="00A70E80">
        <w:rPr>
          <w:rFonts w:ascii="Arial" w:hAnsi="Arial" w:cs="Arial"/>
        </w:rPr>
        <w:tab/>
      </w:r>
      <w:r w:rsidR="00184A61" w:rsidRPr="00A70E80">
        <w:rPr>
          <w:rFonts w:ascii="Arial" w:hAnsi="Arial" w:cs="Arial"/>
        </w:rPr>
        <w:t xml:space="preserve">Implement support for consistent application of the </w:t>
      </w:r>
      <w:r w:rsidR="00F35887">
        <w:rPr>
          <w:rFonts w:ascii="Arial" w:hAnsi="Arial" w:cs="Arial"/>
        </w:rPr>
        <w:t>Safety Framework</w:t>
      </w:r>
      <w:r w:rsidR="00184A61" w:rsidRPr="00A70E80">
        <w:rPr>
          <w:rFonts w:ascii="Arial" w:hAnsi="Arial" w:cs="Arial"/>
        </w:rPr>
        <w:t xml:space="preserve"> across all case types by a</w:t>
      </w:r>
      <w:r w:rsidR="00D10FA3" w:rsidRPr="00A70E80">
        <w:rPr>
          <w:rFonts w:ascii="Arial" w:hAnsi="Arial" w:cs="Arial"/>
        </w:rPr>
        <w:t>lign</w:t>
      </w:r>
      <w:r w:rsidR="00184A61" w:rsidRPr="00A70E80">
        <w:rPr>
          <w:rFonts w:ascii="Arial" w:hAnsi="Arial" w:cs="Arial"/>
        </w:rPr>
        <w:t>ing</w:t>
      </w:r>
      <w:r w:rsidR="00D10FA3" w:rsidRPr="00A70E80">
        <w:rPr>
          <w:rFonts w:ascii="Arial" w:hAnsi="Arial" w:cs="Arial"/>
        </w:rPr>
        <w:t xml:space="preserve"> safety-related assessments and case planning activities, revis</w:t>
      </w:r>
      <w:r w:rsidR="00184A61" w:rsidRPr="00A70E80">
        <w:rPr>
          <w:rFonts w:ascii="Arial" w:hAnsi="Arial" w:cs="Arial"/>
        </w:rPr>
        <w:t>ing</w:t>
      </w:r>
      <w:r w:rsidR="00D10FA3" w:rsidRPr="00A70E80">
        <w:rPr>
          <w:rFonts w:ascii="Arial" w:hAnsi="Arial" w:cs="Arial"/>
        </w:rPr>
        <w:t xml:space="preserve"> </w:t>
      </w:r>
      <w:r w:rsidR="00184A61" w:rsidRPr="00A70E80">
        <w:rPr>
          <w:rFonts w:ascii="Arial" w:hAnsi="Arial" w:cs="Arial"/>
        </w:rPr>
        <w:t>tools to support practice</w:t>
      </w:r>
      <w:r w:rsidR="00D10FA3" w:rsidRPr="00A70E80">
        <w:rPr>
          <w:rFonts w:ascii="Arial" w:hAnsi="Arial" w:cs="Arial"/>
        </w:rPr>
        <w:t>, and establish</w:t>
      </w:r>
      <w:r w:rsidR="00184A61" w:rsidRPr="00A70E80">
        <w:rPr>
          <w:rFonts w:ascii="Arial" w:hAnsi="Arial" w:cs="Arial"/>
        </w:rPr>
        <w:t>ing an</w:t>
      </w:r>
      <w:r w:rsidR="00D10FA3" w:rsidRPr="00A70E80">
        <w:rPr>
          <w:rFonts w:ascii="Arial" w:hAnsi="Arial" w:cs="Arial"/>
        </w:rPr>
        <w:t xml:space="preserve"> ongoing QA and consultation structure</w:t>
      </w:r>
      <w:r w:rsidR="00184A61" w:rsidRPr="00A70E80">
        <w:rPr>
          <w:rFonts w:ascii="Arial" w:hAnsi="Arial" w:cs="Arial"/>
        </w:rPr>
        <w:t>.</w:t>
      </w:r>
      <w:r w:rsidR="00D10FA3" w:rsidRPr="00A70E80">
        <w:rPr>
          <w:rFonts w:ascii="Arial" w:hAnsi="Arial" w:cs="Arial"/>
        </w:rPr>
        <w:t xml:space="preserve"> </w:t>
      </w:r>
    </w:p>
    <w:tbl>
      <w:tblPr>
        <w:tblStyle w:val="TableGrid"/>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165"/>
        <w:gridCol w:w="7344"/>
        <w:gridCol w:w="1440"/>
      </w:tblGrid>
      <w:tr w:rsidR="00D33EEF" w:rsidRPr="00A70E80" w:rsidTr="001E53E5">
        <w:trPr>
          <w:tblHeader/>
        </w:trPr>
        <w:tc>
          <w:tcPr>
            <w:tcW w:w="1165"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lastRenderedPageBreak/>
              <w:t>Tracking #</w:t>
            </w:r>
          </w:p>
        </w:tc>
        <w:tc>
          <w:tcPr>
            <w:tcW w:w="7344"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Projected Completion</w:t>
            </w:r>
          </w:p>
        </w:tc>
      </w:tr>
      <w:tr w:rsidR="00D33EEF" w:rsidRPr="00A70E80" w:rsidTr="00BE0097">
        <w:tc>
          <w:tcPr>
            <w:tcW w:w="1165" w:type="dxa"/>
          </w:tcPr>
          <w:p w:rsidR="00D33EEF" w:rsidRPr="00A70E80" w:rsidRDefault="004104B9" w:rsidP="00BE0097">
            <w:pPr>
              <w:tabs>
                <w:tab w:val="left" w:pos="1159"/>
              </w:tabs>
              <w:jc w:val="center"/>
              <w:rPr>
                <w:rFonts w:ascii="Arial" w:hAnsi="Arial" w:cs="Arial"/>
              </w:rPr>
            </w:pPr>
            <w:r w:rsidRPr="00A70E80">
              <w:rPr>
                <w:rFonts w:ascii="Arial" w:hAnsi="Arial" w:cs="Arial"/>
              </w:rPr>
              <w:t>3.</w:t>
            </w:r>
            <w:r w:rsidR="00D33EEF" w:rsidRPr="00A70E80">
              <w:rPr>
                <w:rFonts w:ascii="Arial" w:hAnsi="Arial" w:cs="Arial"/>
              </w:rPr>
              <w:t>2.1</w:t>
            </w:r>
          </w:p>
        </w:tc>
        <w:tc>
          <w:tcPr>
            <w:tcW w:w="7344" w:type="dxa"/>
          </w:tcPr>
          <w:p w:rsidR="003C4894" w:rsidRPr="00A70E80" w:rsidRDefault="00856B31" w:rsidP="00BE0097">
            <w:pPr>
              <w:rPr>
                <w:rFonts w:ascii="Arial" w:hAnsi="Arial" w:cs="Arial"/>
              </w:rPr>
            </w:pPr>
            <w:r>
              <w:rPr>
                <w:rFonts w:ascii="Arial" w:hAnsi="Arial" w:cs="Arial"/>
              </w:rPr>
              <w:t>E</w:t>
            </w:r>
            <w:r w:rsidR="004F531B" w:rsidRPr="00A70E80">
              <w:rPr>
                <w:rFonts w:ascii="Arial" w:hAnsi="Arial" w:cs="Arial"/>
              </w:rPr>
              <w:t>stablish a short</w:t>
            </w:r>
            <w:r w:rsidR="006D7777" w:rsidRPr="00A70E80">
              <w:rPr>
                <w:rFonts w:ascii="Arial" w:hAnsi="Arial" w:cs="Arial"/>
              </w:rPr>
              <w:t>-</w:t>
            </w:r>
            <w:r w:rsidR="004F531B" w:rsidRPr="00A70E80">
              <w:rPr>
                <w:rFonts w:ascii="Arial" w:hAnsi="Arial" w:cs="Arial"/>
              </w:rPr>
              <w:t>term workgroup comprised of</w:t>
            </w:r>
            <w:r w:rsidR="003C4894" w:rsidRPr="00A70E80">
              <w:rPr>
                <w:rFonts w:ascii="Arial" w:hAnsi="Arial" w:cs="Arial"/>
              </w:rPr>
              <w:t xml:space="preserve"> statewide program managers and </w:t>
            </w:r>
            <w:r w:rsidR="001B6BCD" w:rsidRPr="00A70E80">
              <w:rPr>
                <w:rFonts w:ascii="Arial" w:hAnsi="Arial" w:cs="Arial"/>
              </w:rPr>
              <w:t>designated regional staff</w:t>
            </w:r>
            <w:r w:rsidR="003C4894" w:rsidRPr="00A70E80">
              <w:rPr>
                <w:rFonts w:ascii="Arial" w:hAnsi="Arial" w:cs="Arial"/>
              </w:rPr>
              <w:t xml:space="preserve"> </w:t>
            </w:r>
            <w:r w:rsidR="004F531B" w:rsidRPr="00A70E80">
              <w:rPr>
                <w:rFonts w:ascii="Arial" w:hAnsi="Arial" w:cs="Arial"/>
              </w:rPr>
              <w:t>to</w:t>
            </w:r>
            <w:r w:rsidR="003C4894" w:rsidRPr="00A70E80">
              <w:rPr>
                <w:rFonts w:ascii="Arial" w:hAnsi="Arial" w:cs="Arial"/>
              </w:rPr>
              <w:t>:</w:t>
            </w:r>
            <w:r w:rsidR="004F531B" w:rsidRPr="00A70E80">
              <w:rPr>
                <w:rFonts w:ascii="Arial" w:hAnsi="Arial" w:cs="Arial"/>
              </w:rPr>
              <w:t xml:space="preserve"> </w:t>
            </w:r>
          </w:p>
          <w:p w:rsidR="003C4894" w:rsidRPr="00A70E80" w:rsidRDefault="003C4894" w:rsidP="00BE0097">
            <w:pPr>
              <w:pStyle w:val="ListParagraph"/>
              <w:numPr>
                <w:ilvl w:val="0"/>
                <w:numId w:val="70"/>
              </w:numPr>
              <w:rPr>
                <w:rFonts w:ascii="Arial" w:hAnsi="Arial" w:cs="Arial"/>
              </w:rPr>
            </w:pPr>
            <w:r w:rsidRPr="00A70E80">
              <w:rPr>
                <w:rFonts w:ascii="Arial" w:hAnsi="Arial" w:cs="Arial"/>
              </w:rPr>
              <w:t>R</w:t>
            </w:r>
            <w:r w:rsidR="00D33EEF" w:rsidRPr="00A70E80">
              <w:rPr>
                <w:rFonts w:ascii="Arial" w:hAnsi="Arial" w:cs="Arial"/>
              </w:rPr>
              <w:t xml:space="preserve">eview policy and practice requirements related to the Safety Framework and SDM, </w:t>
            </w:r>
            <w:r w:rsidR="008905BC" w:rsidRPr="00A70E80">
              <w:rPr>
                <w:rFonts w:ascii="Arial" w:hAnsi="Arial" w:cs="Arial"/>
              </w:rPr>
              <w:t>Investigative Assessment (</w:t>
            </w:r>
            <w:r w:rsidR="00D33EEF" w:rsidRPr="00A70E80">
              <w:rPr>
                <w:rFonts w:ascii="Arial" w:hAnsi="Arial" w:cs="Arial"/>
              </w:rPr>
              <w:t>IA</w:t>
            </w:r>
            <w:r w:rsidR="008905BC" w:rsidRPr="00A70E80">
              <w:rPr>
                <w:rFonts w:ascii="Arial" w:hAnsi="Arial" w:cs="Arial"/>
              </w:rPr>
              <w:t>)</w:t>
            </w:r>
            <w:r w:rsidR="00D33EEF" w:rsidRPr="00A70E80">
              <w:rPr>
                <w:rFonts w:ascii="Arial" w:hAnsi="Arial" w:cs="Arial"/>
              </w:rPr>
              <w:t xml:space="preserve">, </w:t>
            </w:r>
            <w:r w:rsidR="008905BC" w:rsidRPr="00A70E80">
              <w:rPr>
                <w:rFonts w:ascii="Arial" w:hAnsi="Arial" w:cs="Arial"/>
              </w:rPr>
              <w:t>Family Assessment Response Family Assessment (</w:t>
            </w:r>
            <w:r w:rsidR="00D33EEF" w:rsidRPr="00A70E80">
              <w:rPr>
                <w:rFonts w:ascii="Arial" w:hAnsi="Arial" w:cs="Arial"/>
              </w:rPr>
              <w:t>FARFA</w:t>
            </w:r>
            <w:r w:rsidR="008905BC" w:rsidRPr="00A70E80">
              <w:rPr>
                <w:rFonts w:ascii="Arial" w:hAnsi="Arial" w:cs="Arial"/>
              </w:rPr>
              <w:t>)</w:t>
            </w:r>
            <w:r w:rsidR="00D33EEF" w:rsidRPr="00A70E80">
              <w:rPr>
                <w:rFonts w:ascii="Arial" w:hAnsi="Arial" w:cs="Arial"/>
              </w:rPr>
              <w:t xml:space="preserve">, </w:t>
            </w:r>
            <w:r w:rsidR="008905BC" w:rsidRPr="00A70E80">
              <w:rPr>
                <w:rFonts w:ascii="Arial" w:hAnsi="Arial" w:cs="Arial"/>
              </w:rPr>
              <w:t>Comprehensive Family Evaluation (</w:t>
            </w:r>
            <w:r w:rsidR="00D33EEF" w:rsidRPr="00A70E80">
              <w:rPr>
                <w:rFonts w:ascii="Arial" w:hAnsi="Arial" w:cs="Arial"/>
              </w:rPr>
              <w:t>CFE</w:t>
            </w:r>
            <w:r w:rsidR="008905BC" w:rsidRPr="00A70E80">
              <w:rPr>
                <w:rFonts w:ascii="Arial" w:hAnsi="Arial" w:cs="Arial"/>
              </w:rPr>
              <w:t>)</w:t>
            </w:r>
            <w:r w:rsidR="00D33EEF" w:rsidRPr="00A70E80">
              <w:rPr>
                <w:rFonts w:ascii="Arial" w:hAnsi="Arial" w:cs="Arial"/>
              </w:rPr>
              <w:t>, and required case planning activities</w:t>
            </w:r>
            <w:r w:rsidR="00991F3E" w:rsidRPr="00A70E80">
              <w:rPr>
                <w:rFonts w:ascii="Arial" w:hAnsi="Arial" w:cs="Arial"/>
              </w:rPr>
              <w:t>, to identify opportunities for streamlining and practice efficiency.</w:t>
            </w:r>
            <w:r w:rsidR="00D33EEF" w:rsidRPr="00A70E80">
              <w:rPr>
                <w:rFonts w:ascii="Arial" w:hAnsi="Arial" w:cs="Arial"/>
              </w:rPr>
              <w:t xml:space="preserve"> </w:t>
            </w:r>
          </w:p>
          <w:p w:rsidR="003C4894" w:rsidRPr="00A70E80" w:rsidRDefault="004F531B" w:rsidP="00BE0097">
            <w:pPr>
              <w:pStyle w:val="ListParagraph"/>
              <w:numPr>
                <w:ilvl w:val="0"/>
                <w:numId w:val="70"/>
              </w:numPr>
              <w:rPr>
                <w:rFonts w:ascii="Arial" w:hAnsi="Arial" w:cs="Arial"/>
              </w:rPr>
            </w:pPr>
            <w:r w:rsidRPr="00A70E80">
              <w:rPr>
                <w:rFonts w:ascii="Arial" w:hAnsi="Arial" w:cs="Arial"/>
              </w:rPr>
              <w:t>Make recommendations to align</w:t>
            </w:r>
            <w:r w:rsidR="00D33EEF" w:rsidRPr="00A70E80">
              <w:rPr>
                <w:rFonts w:ascii="Arial" w:hAnsi="Arial" w:cs="Arial"/>
              </w:rPr>
              <w:t xml:space="preserve"> timeframes to support practice</w:t>
            </w:r>
            <w:r w:rsidR="003C4894" w:rsidRPr="00A70E80">
              <w:rPr>
                <w:rFonts w:ascii="Arial" w:hAnsi="Arial" w:cs="Arial"/>
              </w:rPr>
              <w:t>.</w:t>
            </w:r>
          </w:p>
          <w:p w:rsidR="00D33EEF" w:rsidRPr="00A70E80" w:rsidRDefault="006A648C" w:rsidP="00BE0097">
            <w:pPr>
              <w:pStyle w:val="ListParagraph"/>
              <w:numPr>
                <w:ilvl w:val="0"/>
                <w:numId w:val="70"/>
              </w:numPr>
              <w:rPr>
                <w:rFonts w:ascii="Arial" w:hAnsi="Arial" w:cs="Arial"/>
              </w:rPr>
            </w:pPr>
            <w:r w:rsidRPr="00A70E80">
              <w:rPr>
                <w:rFonts w:ascii="Arial" w:hAnsi="Arial" w:cs="Arial"/>
              </w:rPr>
              <w:t xml:space="preserve">Revise and disseminate </w:t>
            </w:r>
            <w:r w:rsidR="00D33EEF" w:rsidRPr="00A70E80">
              <w:rPr>
                <w:rFonts w:ascii="Arial" w:hAnsi="Arial" w:cs="Arial"/>
              </w:rPr>
              <w:t xml:space="preserve">policy and procedures </w:t>
            </w:r>
            <w:r w:rsidRPr="00A70E80">
              <w:rPr>
                <w:rFonts w:ascii="Arial" w:hAnsi="Arial" w:cs="Arial"/>
              </w:rPr>
              <w:t>to reflect changes in timeframes</w:t>
            </w:r>
            <w:r w:rsidR="00D33EEF" w:rsidRPr="00A70E80">
              <w:rPr>
                <w:rFonts w:ascii="Arial" w:hAnsi="Arial" w:cs="Arial"/>
              </w:rPr>
              <w:t xml:space="preserve">. </w:t>
            </w:r>
          </w:p>
        </w:tc>
        <w:tc>
          <w:tcPr>
            <w:tcW w:w="1440" w:type="dxa"/>
          </w:tcPr>
          <w:p w:rsidR="00D33EEF" w:rsidRPr="00A70E80" w:rsidRDefault="002A152F" w:rsidP="00BE0097">
            <w:pPr>
              <w:tabs>
                <w:tab w:val="left" w:pos="1159"/>
              </w:tabs>
              <w:jc w:val="center"/>
              <w:rPr>
                <w:rFonts w:ascii="Arial" w:hAnsi="Arial" w:cs="Arial"/>
              </w:rPr>
            </w:pPr>
            <w:r w:rsidRPr="00A70E80">
              <w:rPr>
                <w:rFonts w:ascii="Arial" w:hAnsi="Arial" w:cs="Arial"/>
              </w:rPr>
              <w:t>Q1</w:t>
            </w:r>
          </w:p>
        </w:tc>
      </w:tr>
      <w:tr w:rsidR="00D33EEF" w:rsidRPr="00A70E80" w:rsidTr="00BE0097">
        <w:tc>
          <w:tcPr>
            <w:tcW w:w="1165" w:type="dxa"/>
          </w:tcPr>
          <w:p w:rsidR="00D33EEF" w:rsidRPr="00A70E80" w:rsidRDefault="004104B9" w:rsidP="00BE0097">
            <w:pPr>
              <w:tabs>
                <w:tab w:val="left" w:pos="1159"/>
              </w:tabs>
              <w:jc w:val="center"/>
              <w:rPr>
                <w:rFonts w:ascii="Arial" w:hAnsi="Arial" w:cs="Arial"/>
              </w:rPr>
            </w:pPr>
            <w:r w:rsidRPr="00A70E80">
              <w:rPr>
                <w:rFonts w:ascii="Arial" w:hAnsi="Arial" w:cs="Arial"/>
              </w:rPr>
              <w:t>3.</w:t>
            </w:r>
            <w:r w:rsidR="00D33EEF" w:rsidRPr="00A70E80">
              <w:rPr>
                <w:rFonts w:ascii="Arial" w:hAnsi="Arial" w:cs="Arial"/>
              </w:rPr>
              <w:t>2.2</w:t>
            </w:r>
          </w:p>
        </w:tc>
        <w:tc>
          <w:tcPr>
            <w:tcW w:w="7344" w:type="dxa"/>
          </w:tcPr>
          <w:p w:rsidR="00D33EEF" w:rsidRPr="00A70E80" w:rsidRDefault="00991F3E" w:rsidP="00BE0097">
            <w:pPr>
              <w:rPr>
                <w:rFonts w:ascii="Arial" w:hAnsi="Arial" w:cs="Arial"/>
              </w:rPr>
            </w:pPr>
            <w:r w:rsidRPr="00A70E80">
              <w:rPr>
                <w:rFonts w:ascii="Arial" w:hAnsi="Arial" w:cs="Arial"/>
              </w:rPr>
              <w:t xml:space="preserve">Workgroup established in </w:t>
            </w:r>
            <w:r w:rsidR="00C018E7" w:rsidRPr="00A70E80">
              <w:rPr>
                <w:rFonts w:ascii="Arial" w:hAnsi="Arial" w:cs="Arial"/>
              </w:rPr>
              <w:t>3.</w:t>
            </w:r>
            <w:r w:rsidRPr="00A70E80">
              <w:rPr>
                <w:rFonts w:ascii="Arial" w:hAnsi="Arial" w:cs="Arial"/>
              </w:rPr>
              <w:t xml:space="preserve">2.1 will </w:t>
            </w:r>
            <w:r w:rsidR="003C4894" w:rsidRPr="00A70E80">
              <w:rPr>
                <w:rFonts w:ascii="Arial" w:hAnsi="Arial" w:cs="Arial"/>
              </w:rPr>
              <w:t xml:space="preserve">revise, </w:t>
            </w:r>
            <w:r w:rsidR="00C018E7" w:rsidRPr="00A70E80">
              <w:rPr>
                <w:rFonts w:ascii="Arial" w:hAnsi="Arial" w:cs="Arial"/>
              </w:rPr>
              <w:t xml:space="preserve">develop and </w:t>
            </w:r>
            <w:r w:rsidR="00D33EEF" w:rsidRPr="00A70E80">
              <w:rPr>
                <w:rFonts w:ascii="Arial" w:hAnsi="Arial" w:cs="Arial"/>
              </w:rPr>
              <w:t>redistribut</w:t>
            </w:r>
            <w:r w:rsidR="008905BC" w:rsidRPr="00A70E80">
              <w:rPr>
                <w:rFonts w:ascii="Arial" w:hAnsi="Arial" w:cs="Arial"/>
              </w:rPr>
              <w:t>e</w:t>
            </w:r>
            <w:r w:rsidR="00C018E7" w:rsidRPr="00A70E80">
              <w:rPr>
                <w:rFonts w:ascii="Arial" w:hAnsi="Arial" w:cs="Arial"/>
              </w:rPr>
              <w:t xml:space="preserve"> </w:t>
            </w:r>
            <w:r w:rsidR="00D33EEF" w:rsidRPr="00A70E80">
              <w:rPr>
                <w:rFonts w:ascii="Arial" w:hAnsi="Arial" w:cs="Arial"/>
              </w:rPr>
              <w:t xml:space="preserve">tools and guides </w:t>
            </w:r>
            <w:r w:rsidR="003C4894" w:rsidRPr="00A70E80">
              <w:rPr>
                <w:rFonts w:ascii="Arial" w:hAnsi="Arial" w:cs="Arial"/>
              </w:rPr>
              <w:t xml:space="preserve">to increase and support </w:t>
            </w:r>
            <w:r w:rsidR="002A152F" w:rsidRPr="00A70E80">
              <w:rPr>
                <w:rFonts w:ascii="Arial" w:hAnsi="Arial" w:cs="Arial"/>
              </w:rPr>
              <w:t xml:space="preserve">ongoing integration of </w:t>
            </w:r>
            <w:r w:rsidR="0007028B">
              <w:rPr>
                <w:rFonts w:ascii="Arial" w:hAnsi="Arial" w:cs="Arial"/>
              </w:rPr>
              <w:t>c</w:t>
            </w:r>
            <w:r w:rsidR="003C4894" w:rsidRPr="00A70E80">
              <w:rPr>
                <w:rFonts w:ascii="Arial" w:hAnsi="Arial" w:cs="Arial"/>
              </w:rPr>
              <w:t xml:space="preserve">aseworker, </w:t>
            </w:r>
            <w:r w:rsidR="0007028B">
              <w:rPr>
                <w:rFonts w:ascii="Arial" w:hAnsi="Arial" w:cs="Arial"/>
              </w:rPr>
              <w:t>s</w:t>
            </w:r>
            <w:r w:rsidR="003C4894" w:rsidRPr="00A70E80">
              <w:rPr>
                <w:rFonts w:ascii="Arial" w:hAnsi="Arial" w:cs="Arial"/>
              </w:rPr>
              <w:t xml:space="preserve">upervisor, and </w:t>
            </w:r>
            <w:r w:rsidR="00C116C7">
              <w:rPr>
                <w:rFonts w:ascii="Arial" w:hAnsi="Arial" w:cs="Arial"/>
              </w:rPr>
              <w:t>AA</w:t>
            </w:r>
            <w:r w:rsidR="003C4894" w:rsidRPr="00A70E80">
              <w:rPr>
                <w:rFonts w:ascii="Arial" w:hAnsi="Arial" w:cs="Arial"/>
              </w:rPr>
              <w:t xml:space="preserve"> knowledge of the </w:t>
            </w:r>
            <w:r w:rsidR="00F35887">
              <w:rPr>
                <w:rFonts w:ascii="Arial" w:hAnsi="Arial" w:cs="Arial"/>
              </w:rPr>
              <w:t>Safety Framework</w:t>
            </w:r>
            <w:r w:rsidR="003C4894" w:rsidRPr="00A70E80">
              <w:rPr>
                <w:rFonts w:ascii="Arial" w:hAnsi="Arial" w:cs="Arial"/>
              </w:rPr>
              <w:t xml:space="preserve"> and skill in applying information from the safety and risk assessment tools</w:t>
            </w:r>
            <w:r w:rsidR="002A152F" w:rsidRPr="00A70E80">
              <w:rPr>
                <w:rFonts w:ascii="Arial" w:hAnsi="Arial" w:cs="Arial"/>
              </w:rPr>
              <w:t xml:space="preserve"> across all program types</w:t>
            </w:r>
            <w:r w:rsidR="003C4894" w:rsidRPr="00A70E80">
              <w:rPr>
                <w:rFonts w:ascii="Arial" w:hAnsi="Arial" w:cs="Arial"/>
              </w:rPr>
              <w:t xml:space="preserve">. Establish and implement expectations for use. </w:t>
            </w:r>
            <w:r w:rsidRPr="00A70E80">
              <w:rPr>
                <w:rFonts w:ascii="Arial" w:hAnsi="Arial" w:cs="Arial"/>
              </w:rPr>
              <w:t xml:space="preserve"> </w:t>
            </w:r>
          </w:p>
        </w:tc>
        <w:tc>
          <w:tcPr>
            <w:tcW w:w="1440" w:type="dxa"/>
          </w:tcPr>
          <w:p w:rsidR="00D33EEF" w:rsidRPr="00A70E80" w:rsidRDefault="002A152F" w:rsidP="00BE0097">
            <w:pPr>
              <w:tabs>
                <w:tab w:val="left" w:pos="1159"/>
              </w:tabs>
              <w:jc w:val="center"/>
              <w:rPr>
                <w:rFonts w:ascii="Arial" w:hAnsi="Arial" w:cs="Arial"/>
              </w:rPr>
            </w:pPr>
            <w:r w:rsidRPr="00A70E80">
              <w:rPr>
                <w:rFonts w:ascii="Arial" w:hAnsi="Arial" w:cs="Arial"/>
              </w:rPr>
              <w:t>Q2</w:t>
            </w:r>
          </w:p>
        </w:tc>
      </w:tr>
      <w:tr w:rsidR="00A03846" w:rsidRPr="00A70E80" w:rsidTr="00BE0097">
        <w:tc>
          <w:tcPr>
            <w:tcW w:w="1165" w:type="dxa"/>
          </w:tcPr>
          <w:p w:rsidR="00A03846" w:rsidRPr="00A70E80" w:rsidRDefault="004104B9" w:rsidP="00BE0097">
            <w:pPr>
              <w:tabs>
                <w:tab w:val="left" w:pos="1159"/>
              </w:tabs>
              <w:jc w:val="center"/>
              <w:rPr>
                <w:rFonts w:ascii="Arial" w:hAnsi="Arial" w:cs="Arial"/>
              </w:rPr>
            </w:pPr>
            <w:r w:rsidRPr="00A70E80">
              <w:rPr>
                <w:rFonts w:ascii="Arial" w:hAnsi="Arial" w:cs="Arial"/>
              </w:rPr>
              <w:t>3.</w:t>
            </w:r>
            <w:r w:rsidR="00A03846" w:rsidRPr="00A70E80">
              <w:rPr>
                <w:rFonts w:ascii="Arial" w:hAnsi="Arial" w:cs="Arial"/>
              </w:rPr>
              <w:t>2.3</w:t>
            </w:r>
          </w:p>
        </w:tc>
        <w:tc>
          <w:tcPr>
            <w:tcW w:w="7344" w:type="dxa"/>
          </w:tcPr>
          <w:p w:rsidR="00A03846" w:rsidRPr="00A70E80" w:rsidDel="006B055A" w:rsidRDefault="00A03846" w:rsidP="00BE0097">
            <w:pPr>
              <w:rPr>
                <w:rFonts w:ascii="Arial" w:hAnsi="Arial" w:cs="Arial"/>
              </w:rPr>
            </w:pPr>
            <w:r w:rsidRPr="00A70E80">
              <w:rPr>
                <w:rFonts w:ascii="Arial" w:hAnsi="Arial" w:cs="Arial"/>
              </w:rPr>
              <w:t xml:space="preserve">In collaboration with </w:t>
            </w:r>
            <w:r w:rsidR="000555E8" w:rsidRPr="00A70E80">
              <w:rPr>
                <w:rFonts w:ascii="Arial" w:hAnsi="Arial" w:cs="Arial"/>
              </w:rPr>
              <w:t xml:space="preserve">DCYF, </w:t>
            </w:r>
            <w:r w:rsidRPr="00A70E80">
              <w:rPr>
                <w:rFonts w:ascii="Arial" w:hAnsi="Arial" w:cs="Arial"/>
              </w:rPr>
              <w:t>the Alliance</w:t>
            </w:r>
            <w:r w:rsidR="000555E8" w:rsidRPr="00A70E80">
              <w:rPr>
                <w:rFonts w:ascii="Arial" w:hAnsi="Arial" w:cs="Arial"/>
              </w:rPr>
              <w:t xml:space="preserve"> will</w:t>
            </w:r>
            <w:r w:rsidRPr="00A70E80">
              <w:rPr>
                <w:rFonts w:ascii="Arial" w:hAnsi="Arial" w:cs="Arial"/>
              </w:rPr>
              <w:t xml:space="preserve"> implement training on the application of the </w:t>
            </w:r>
            <w:r w:rsidR="00F35887">
              <w:rPr>
                <w:rFonts w:ascii="Arial" w:hAnsi="Arial" w:cs="Arial"/>
              </w:rPr>
              <w:t>Safety Framework</w:t>
            </w:r>
            <w:r w:rsidRPr="00A70E80">
              <w:rPr>
                <w:rFonts w:ascii="Arial" w:hAnsi="Arial" w:cs="Arial"/>
              </w:rPr>
              <w:t xml:space="preserve"> and risk assessment to </w:t>
            </w:r>
            <w:r w:rsidR="0007028B">
              <w:rPr>
                <w:rFonts w:ascii="Arial" w:hAnsi="Arial" w:cs="Arial"/>
              </w:rPr>
              <w:t>s</w:t>
            </w:r>
            <w:r w:rsidRPr="00A70E80">
              <w:rPr>
                <w:rFonts w:ascii="Arial" w:hAnsi="Arial" w:cs="Arial"/>
              </w:rPr>
              <w:t xml:space="preserve">upervisors, </w:t>
            </w:r>
            <w:r w:rsidR="00C116C7">
              <w:rPr>
                <w:rFonts w:ascii="Arial" w:hAnsi="Arial" w:cs="Arial"/>
              </w:rPr>
              <w:t>AA</w:t>
            </w:r>
            <w:r w:rsidRPr="00A70E80">
              <w:rPr>
                <w:rFonts w:ascii="Arial" w:hAnsi="Arial" w:cs="Arial"/>
              </w:rPr>
              <w:t>s, and Alliance coaches</w:t>
            </w:r>
            <w:r w:rsidR="003C61A0" w:rsidRPr="00A70E80">
              <w:rPr>
                <w:rFonts w:ascii="Arial" w:hAnsi="Arial" w:cs="Arial"/>
              </w:rPr>
              <w:t xml:space="preserve">. </w:t>
            </w:r>
            <w:r w:rsidRPr="00A70E80">
              <w:rPr>
                <w:rFonts w:ascii="Arial" w:hAnsi="Arial" w:cs="Arial"/>
              </w:rPr>
              <w:t xml:space="preserve">Training will first </w:t>
            </w:r>
            <w:proofErr w:type="gramStart"/>
            <w:r w:rsidRPr="00A70E80">
              <w:rPr>
                <w:rFonts w:ascii="Arial" w:hAnsi="Arial" w:cs="Arial"/>
              </w:rPr>
              <w:t>be completed</w:t>
            </w:r>
            <w:proofErr w:type="gramEnd"/>
            <w:r w:rsidRPr="00A70E80">
              <w:rPr>
                <w:rFonts w:ascii="Arial" w:hAnsi="Arial" w:cs="Arial"/>
              </w:rPr>
              <w:t xml:space="preserve"> with all current </w:t>
            </w:r>
            <w:r w:rsidR="0007028B">
              <w:rPr>
                <w:rFonts w:ascii="Arial" w:hAnsi="Arial" w:cs="Arial"/>
              </w:rPr>
              <w:t>s</w:t>
            </w:r>
            <w:r w:rsidRPr="00A70E80">
              <w:rPr>
                <w:rFonts w:ascii="Arial" w:hAnsi="Arial" w:cs="Arial"/>
              </w:rPr>
              <w:t xml:space="preserve">upervisors and </w:t>
            </w:r>
            <w:r w:rsidR="00C116C7">
              <w:rPr>
                <w:rFonts w:ascii="Arial" w:hAnsi="Arial" w:cs="Arial"/>
              </w:rPr>
              <w:t>AA</w:t>
            </w:r>
            <w:r w:rsidRPr="00A70E80">
              <w:rPr>
                <w:rFonts w:ascii="Arial" w:hAnsi="Arial" w:cs="Arial"/>
              </w:rPr>
              <w:t xml:space="preserve">s and then will be made available on a quarterly basis for new </w:t>
            </w:r>
            <w:r w:rsidR="00C116C7">
              <w:rPr>
                <w:rFonts w:ascii="Arial" w:hAnsi="Arial" w:cs="Arial"/>
              </w:rPr>
              <w:t>AA</w:t>
            </w:r>
            <w:r w:rsidRPr="00A70E80">
              <w:rPr>
                <w:rFonts w:ascii="Arial" w:hAnsi="Arial" w:cs="Arial"/>
              </w:rPr>
              <w:t xml:space="preserve">s and </w:t>
            </w:r>
            <w:r w:rsidR="0007028B">
              <w:rPr>
                <w:rFonts w:ascii="Arial" w:hAnsi="Arial" w:cs="Arial"/>
              </w:rPr>
              <w:t>s</w:t>
            </w:r>
            <w:r w:rsidRPr="00A70E80">
              <w:rPr>
                <w:rFonts w:ascii="Arial" w:hAnsi="Arial" w:cs="Arial"/>
              </w:rPr>
              <w:t>upervisors.</w:t>
            </w:r>
          </w:p>
        </w:tc>
        <w:tc>
          <w:tcPr>
            <w:tcW w:w="1440" w:type="dxa"/>
          </w:tcPr>
          <w:p w:rsidR="00A03846" w:rsidRPr="00A70E80" w:rsidRDefault="002A152F" w:rsidP="00BE0097">
            <w:pPr>
              <w:tabs>
                <w:tab w:val="left" w:pos="1159"/>
              </w:tabs>
              <w:jc w:val="center"/>
              <w:rPr>
                <w:rFonts w:ascii="Arial" w:hAnsi="Arial" w:cs="Arial"/>
              </w:rPr>
            </w:pPr>
            <w:r w:rsidRPr="00A70E80">
              <w:rPr>
                <w:rFonts w:ascii="Arial" w:hAnsi="Arial" w:cs="Arial"/>
              </w:rPr>
              <w:t>Q2</w:t>
            </w:r>
          </w:p>
        </w:tc>
      </w:tr>
      <w:tr w:rsidR="000A4AAB" w:rsidRPr="00A70E80" w:rsidTr="00BE0097">
        <w:tc>
          <w:tcPr>
            <w:tcW w:w="1165" w:type="dxa"/>
          </w:tcPr>
          <w:p w:rsidR="000A4AAB" w:rsidRPr="00A70E80" w:rsidRDefault="000A4AAB" w:rsidP="00BE0097">
            <w:pPr>
              <w:tabs>
                <w:tab w:val="left" w:pos="1159"/>
              </w:tabs>
              <w:jc w:val="center"/>
              <w:rPr>
                <w:rFonts w:ascii="Arial" w:hAnsi="Arial" w:cs="Arial"/>
              </w:rPr>
            </w:pPr>
            <w:r w:rsidRPr="00A70E80">
              <w:rPr>
                <w:rFonts w:ascii="Arial" w:hAnsi="Arial" w:cs="Arial"/>
              </w:rPr>
              <w:t>3.2.4</w:t>
            </w:r>
          </w:p>
        </w:tc>
        <w:tc>
          <w:tcPr>
            <w:tcW w:w="7344" w:type="dxa"/>
          </w:tcPr>
          <w:p w:rsidR="000A4AAB" w:rsidRPr="00A70E80" w:rsidRDefault="000A4AAB">
            <w:pPr>
              <w:rPr>
                <w:rFonts w:ascii="Arial" w:hAnsi="Arial" w:cs="Arial"/>
              </w:rPr>
            </w:pPr>
            <w:r w:rsidRPr="00A70E80">
              <w:rPr>
                <w:rFonts w:ascii="Arial" w:hAnsi="Arial" w:cs="Arial"/>
              </w:rPr>
              <w:t xml:space="preserve">In collaboration with the Alliance, develop and provide a safety </w:t>
            </w:r>
            <w:r w:rsidR="00EB1AAD" w:rsidRPr="00A70E80">
              <w:rPr>
                <w:rFonts w:ascii="Arial" w:hAnsi="Arial" w:cs="Arial"/>
              </w:rPr>
              <w:t>boot camp</w:t>
            </w:r>
            <w:r w:rsidRPr="00A70E80">
              <w:rPr>
                <w:rFonts w:ascii="Arial" w:hAnsi="Arial" w:cs="Arial"/>
              </w:rPr>
              <w:t xml:space="preserve"> training</w:t>
            </w:r>
            <w:r w:rsidR="00ED52FB" w:rsidRPr="00A70E80">
              <w:rPr>
                <w:rFonts w:ascii="Arial" w:hAnsi="Arial" w:cs="Arial"/>
              </w:rPr>
              <w:t>,</w:t>
            </w:r>
            <w:r w:rsidRPr="00A70E80">
              <w:rPr>
                <w:rFonts w:ascii="Arial" w:hAnsi="Arial" w:cs="Arial"/>
              </w:rPr>
              <w:t xml:space="preserve"> modeled after the CPS training</w:t>
            </w:r>
            <w:r w:rsidR="00ED52FB" w:rsidRPr="00A70E80">
              <w:rPr>
                <w:rFonts w:ascii="Arial" w:hAnsi="Arial" w:cs="Arial"/>
              </w:rPr>
              <w:t>,</w:t>
            </w:r>
            <w:r w:rsidRPr="00A70E80">
              <w:rPr>
                <w:rFonts w:ascii="Arial" w:hAnsi="Arial" w:cs="Arial"/>
              </w:rPr>
              <w:t xml:space="preserve"> for CFWS staff to address implementation of the </w:t>
            </w:r>
            <w:r w:rsidR="00F35887">
              <w:rPr>
                <w:rFonts w:ascii="Arial" w:hAnsi="Arial" w:cs="Arial"/>
              </w:rPr>
              <w:t>Safety Framework</w:t>
            </w:r>
            <w:r w:rsidRPr="00A70E80">
              <w:rPr>
                <w:rFonts w:ascii="Arial" w:hAnsi="Arial" w:cs="Arial"/>
              </w:rPr>
              <w:t xml:space="preserve"> for out</w:t>
            </w:r>
            <w:r w:rsidR="00ED52FB" w:rsidRPr="00A70E80">
              <w:rPr>
                <w:rFonts w:ascii="Arial" w:hAnsi="Arial" w:cs="Arial"/>
              </w:rPr>
              <w:t>-</w:t>
            </w:r>
            <w:r w:rsidRPr="00A70E80">
              <w:rPr>
                <w:rFonts w:ascii="Arial" w:hAnsi="Arial" w:cs="Arial"/>
              </w:rPr>
              <w:t>of</w:t>
            </w:r>
            <w:r w:rsidR="00ED52FB" w:rsidRPr="00A70E80">
              <w:rPr>
                <w:rFonts w:ascii="Arial" w:hAnsi="Arial" w:cs="Arial"/>
              </w:rPr>
              <w:t>-</w:t>
            </w:r>
            <w:r w:rsidRPr="00A70E80">
              <w:rPr>
                <w:rFonts w:ascii="Arial" w:hAnsi="Arial" w:cs="Arial"/>
              </w:rPr>
              <w:t xml:space="preserve">home cases. </w:t>
            </w:r>
          </w:p>
        </w:tc>
        <w:tc>
          <w:tcPr>
            <w:tcW w:w="1440" w:type="dxa"/>
          </w:tcPr>
          <w:p w:rsidR="000A4AAB" w:rsidRPr="00A70E80" w:rsidRDefault="000A4AAB" w:rsidP="00BE0097">
            <w:pPr>
              <w:tabs>
                <w:tab w:val="left" w:pos="1159"/>
              </w:tabs>
              <w:jc w:val="center"/>
              <w:rPr>
                <w:rFonts w:ascii="Arial" w:hAnsi="Arial" w:cs="Arial"/>
              </w:rPr>
            </w:pPr>
            <w:r w:rsidRPr="00A70E80">
              <w:rPr>
                <w:rFonts w:ascii="Arial" w:hAnsi="Arial" w:cs="Arial"/>
              </w:rPr>
              <w:t>Q4</w:t>
            </w:r>
          </w:p>
        </w:tc>
      </w:tr>
      <w:tr w:rsidR="00D33EEF" w:rsidRPr="00A70E80" w:rsidTr="00BE0097">
        <w:tc>
          <w:tcPr>
            <w:tcW w:w="1165" w:type="dxa"/>
          </w:tcPr>
          <w:p w:rsidR="00D33EEF" w:rsidRPr="00A70E80" w:rsidRDefault="004104B9" w:rsidP="00BE0097">
            <w:pPr>
              <w:tabs>
                <w:tab w:val="left" w:pos="1159"/>
              </w:tabs>
              <w:jc w:val="center"/>
              <w:rPr>
                <w:rFonts w:ascii="Arial" w:hAnsi="Arial" w:cs="Arial"/>
              </w:rPr>
            </w:pPr>
            <w:r w:rsidRPr="00A70E80">
              <w:rPr>
                <w:rFonts w:ascii="Arial" w:hAnsi="Arial" w:cs="Arial"/>
              </w:rPr>
              <w:t>3.</w:t>
            </w:r>
            <w:r w:rsidR="00D33EEF" w:rsidRPr="00A70E80">
              <w:rPr>
                <w:rFonts w:ascii="Arial" w:hAnsi="Arial" w:cs="Arial"/>
              </w:rPr>
              <w:t>2.</w:t>
            </w:r>
            <w:r w:rsidR="00EB1AAD" w:rsidRPr="00A70E80">
              <w:rPr>
                <w:rFonts w:ascii="Arial" w:hAnsi="Arial" w:cs="Arial"/>
              </w:rPr>
              <w:t>5</w:t>
            </w:r>
          </w:p>
        </w:tc>
        <w:tc>
          <w:tcPr>
            <w:tcW w:w="7344" w:type="dxa"/>
          </w:tcPr>
          <w:p w:rsidR="00D33EEF" w:rsidRPr="00A70E80" w:rsidRDefault="003C4894">
            <w:pPr>
              <w:rPr>
                <w:rFonts w:ascii="Arial" w:hAnsi="Arial" w:cs="Arial"/>
              </w:rPr>
            </w:pPr>
            <w:r w:rsidRPr="00A70E80">
              <w:rPr>
                <w:rFonts w:ascii="Arial" w:hAnsi="Arial" w:cs="Arial"/>
              </w:rPr>
              <w:t>QA</w:t>
            </w:r>
            <w:r w:rsidR="00650151">
              <w:rPr>
                <w:rFonts w:ascii="Arial" w:hAnsi="Arial" w:cs="Arial"/>
              </w:rPr>
              <w:t>/CQI</w:t>
            </w:r>
            <w:r w:rsidRPr="00A70E80">
              <w:rPr>
                <w:rFonts w:ascii="Arial" w:hAnsi="Arial" w:cs="Arial"/>
              </w:rPr>
              <w:t xml:space="preserve"> and/or </w:t>
            </w:r>
            <w:r w:rsidR="001B6BCD" w:rsidRPr="00A70E80">
              <w:rPr>
                <w:rFonts w:ascii="Arial" w:hAnsi="Arial" w:cs="Arial"/>
              </w:rPr>
              <w:t xml:space="preserve">designated regional </w:t>
            </w:r>
            <w:r w:rsidRPr="00A70E80">
              <w:rPr>
                <w:rFonts w:ascii="Arial" w:hAnsi="Arial" w:cs="Arial"/>
              </w:rPr>
              <w:t xml:space="preserve">staff will train </w:t>
            </w:r>
            <w:r w:rsidR="00C116C7">
              <w:rPr>
                <w:rFonts w:ascii="Arial" w:hAnsi="Arial" w:cs="Arial"/>
              </w:rPr>
              <w:t>AA</w:t>
            </w:r>
            <w:r w:rsidRPr="00A70E80">
              <w:rPr>
                <w:rFonts w:ascii="Arial" w:hAnsi="Arial" w:cs="Arial"/>
              </w:rPr>
              <w:t>s and supervisors</w:t>
            </w:r>
            <w:r w:rsidR="00557440" w:rsidRPr="00A70E80">
              <w:rPr>
                <w:rFonts w:ascii="Arial" w:hAnsi="Arial" w:cs="Arial"/>
              </w:rPr>
              <w:t xml:space="preserve"> in the use of administrative data </w:t>
            </w:r>
            <w:r w:rsidRPr="00A70E80">
              <w:rPr>
                <w:rFonts w:ascii="Arial" w:hAnsi="Arial" w:cs="Arial"/>
              </w:rPr>
              <w:t xml:space="preserve">reports </w:t>
            </w:r>
            <w:r w:rsidR="00557440" w:rsidRPr="00A70E80">
              <w:rPr>
                <w:rFonts w:ascii="Arial" w:hAnsi="Arial" w:cs="Arial"/>
              </w:rPr>
              <w:t xml:space="preserve">to monitor compliance with the timely completion of safety assessments, SDM, and </w:t>
            </w:r>
            <w:r w:rsidRPr="00A70E80">
              <w:rPr>
                <w:rFonts w:ascii="Arial" w:hAnsi="Arial" w:cs="Arial"/>
              </w:rPr>
              <w:t xml:space="preserve">other </w:t>
            </w:r>
            <w:r w:rsidR="00557440" w:rsidRPr="00A70E80">
              <w:rPr>
                <w:rFonts w:ascii="Arial" w:hAnsi="Arial" w:cs="Arial"/>
              </w:rPr>
              <w:t>safety-related data points.</w:t>
            </w:r>
            <w:r w:rsidRPr="00A70E80">
              <w:rPr>
                <w:rFonts w:ascii="Arial" w:hAnsi="Arial" w:cs="Arial"/>
              </w:rPr>
              <w:t xml:space="preserve"> </w:t>
            </w:r>
            <w:r w:rsidRPr="00BE0097">
              <w:rPr>
                <w:rFonts w:ascii="Arial" w:hAnsi="Arial" w:cs="Arial"/>
                <w:b/>
                <w:i/>
              </w:rPr>
              <w:t xml:space="preserve">They will use this </w:t>
            </w:r>
            <w:r w:rsidR="00851FB6" w:rsidRPr="00BE0097">
              <w:rPr>
                <w:rFonts w:ascii="Arial" w:hAnsi="Arial" w:cs="Arial"/>
                <w:b/>
                <w:i/>
              </w:rPr>
              <w:t xml:space="preserve">existing </w:t>
            </w:r>
            <w:r w:rsidRPr="00BE0097">
              <w:rPr>
                <w:rFonts w:ascii="Arial" w:hAnsi="Arial" w:cs="Arial"/>
                <w:b/>
                <w:i/>
              </w:rPr>
              <w:t xml:space="preserve">data to </w:t>
            </w:r>
            <w:r w:rsidR="00C018E7" w:rsidRPr="00BE0097">
              <w:rPr>
                <w:rFonts w:ascii="Arial" w:hAnsi="Arial" w:cs="Arial"/>
                <w:b/>
                <w:i/>
              </w:rPr>
              <w:t xml:space="preserve">identify practice areas for coaching caseworkers consistent with Workforce </w:t>
            </w:r>
            <w:r w:rsidR="0007028B">
              <w:rPr>
                <w:rFonts w:ascii="Arial" w:hAnsi="Arial" w:cs="Arial"/>
                <w:b/>
                <w:i/>
              </w:rPr>
              <w:t xml:space="preserve">Development </w:t>
            </w:r>
            <w:r w:rsidR="00C9448D">
              <w:rPr>
                <w:rFonts w:ascii="Arial" w:hAnsi="Arial" w:cs="Arial"/>
                <w:b/>
                <w:i/>
              </w:rPr>
              <w:t>strategy 1.2 and activity 1.3.2</w:t>
            </w:r>
            <w:r w:rsidRPr="00BE0097">
              <w:rPr>
                <w:rFonts w:ascii="Arial" w:hAnsi="Arial" w:cs="Arial"/>
                <w:b/>
                <w:i/>
              </w:rPr>
              <w:t>.</w:t>
            </w:r>
          </w:p>
        </w:tc>
        <w:tc>
          <w:tcPr>
            <w:tcW w:w="1440" w:type="dxa"/>
          </w:tcPr>
          <w:p w:rsidR="00D33EEF" w:rsidRPr="00A70E80" w:rsidRDefault="002A152F" w:rsidP="00BE0097">
            <w:pPr>
              <w:tabs>
                <w:tab w:val="left" w:pos="1159"/>
              </w:tabs>
              <w:jc w:val="center"/>
              <w:rPr>
                <w:rFonts w:ascii="Arial" w:hAnsi="Arial" w:cs="Arial"/>
                <w:highlight w:val="yellow"/>
              </w:rPr>
            </w:pPr>
            <w:r w:rsidRPr="00A70E80">
              <w:rPr>
                <w:rFonts w:ascii="Arial" w:hAnsi="Arial" w:cs="Arial"/>
              </w:rPr>
              <w:t>Q2</w:t>
            </w:r>
          </w:p>
        </w:tc>
      </w:tr>
      <w:tr w:rsidR="00D33EEF" w:rsidRPr="00A70E80" w:rsidTr="00BE0097">
        <w:tc>
          <w:tcPr>
            <w:tcW w:w="1165" w:type="dxa"/>
          </w:tcPr>
          <w:p w:rsidR="00D33EEF" w:rsidRPr="00A70E80" w:rsidRDefault="004104B9" w:rsidP="00BE0097">
            <w:pPr>
              <w:tabs>
                <w:tab w:val="left" w:pos="1159"/>
              </w:tabs>
              <w:jc w:val="center"/>
              <w:rPr>
                <w:rFonts w:ascii="Arial" w:hAnsi="Arial" w:cs="Arial"/>
              </w:rPr>
            </w:pPr>
            <w:r w:rsidRPr="00A70E80">
              <w:rPr>
                <w:rFonts w:ascii="Arial" w:hAnsi="Arial" w:cs="Arial"/>
              </w:rPr>
              <w:t>3.</w:t>
            </w:r>
            <w:r w:rsidR="00D33EEF" w:rsidRPr="00A70E80">
              <w:rPr>
                <w:rFonts w:ascii="Arial" w:hAnsi="Arial" w:cs="Arial"/>
              </w:rPr>
              <w:t>2.</w:t>
            </w:r>
            <w:r w:rsidR="00EB1AAD" w:rsidRPr="00A70E80">
              <w:rPr>
                <w:rFonts w:ascii="Arial" w:hAnsi="Arial" w:cs="Arial"/>
              </w:rPr>
              <w:t>6</w:t>
            </w:r>
          </w:p>
        </w:tc>
        <w:tc>
          <w:tcPr>
            <w:tcW w:w="7344" w:type="dxa"/>
          </w:tcPr>
          <w:p w:rsidR="00D33EEF" w:rsidRPr="00A70E80" w:rsidRDefault="00C116C7">
            <w:pPr>
              <w:rPr>
                <w:rFonts w:ascii="Arial" w:hAnsi="Arial" w:cs="Arial"/>
              </w:rPr>
            </w:pPr>
            <w:r>
              <w:rPr>
                <w:rFonts w:ascii="Arial" w:hAnsi="Arial" w:cs="Arial"/>
              </w:rPr>
              <w:t>AA</w:t>
            </w:r>
            <w:r w:rsidR="00D33EEF" w:rsidRPr="00A70E80">
              <w:rPr>
                <w:rFonts w:ascii="Arial" w:hAnsi="Arial" w:cs="Arial"/>
              </w:rPr>
              <w:t xml:space="preserve">s and </w:t>
            </w:r>
            <w:r w:rsidR="0007028B">
              <w:rPr>
                <w:rFonts w:ascii="Arial" w:hAnsi="Arial" w:cs="Arial"/>
              </w:rPr>
              <w:t>s</w:t>
            </w:r>
            <w:r w:rsidR="00D33EEF" w:rsidRPr="00A70E80">
              <w:rPr>
                <w:rFonts w:ascii="Arial" w:hAnsi="Arial" w:cs="Arial"/>
              </w:rPr>
              <w:t>upervisors</w:t>
            </w:r>
            <w:r w:rsidR="00851FB6" w:rsidRPr="00A70E80">
              <w:rPr>
                <w:rFonts w:ascii="Arial" w:hAnsi="Arial" w:cs="Arial"/>
              </w:rPr>
              <w:t>,</w:t>
            </w:r>
            <w:r w:rsidR="00D33EEF" w:rsidRPr="00A70E80">
              <w:rPr>
                <w:rFonts w:ascii="Arial" w:hAnsi="Arial" w:cs="Arial"/>
              </w:rPr>
              <w:t xml:space="preserve"> with </w:t>
            </w:r>
            <w:r w:rsidR="00C018E7" w:rsidRPr="00A70E80">
              <w:rPr>
                <w:rFonts w:ascii="Arial" w:hAnsi="Arial" w:cs="Arial"/>
              </w:rPr>
              <w:t xml:space="preserve">support from </w:t>
            </w:r>
            <w:r w:rsidR="001B6BCD" w:rsidRPr="00A70E80">
              <w:rPr>
                <w:rFonts w:ascii="Arial" w:hAnsi="Arial" w:cs="Arial"/>
              </w:rPr>
              <w:t xml:space="preserve">regional </w:t>
            </w:r>
            <w:r w:rsidR="00D33EEF" w:rsidRPr="00A70E80">
              <w:rPr>
                <w:rFonts w:ascii="Arial" w:hAnsi="Arial" w:cs="Arial"/>
              </w:rPr>
              <w:t>QA</w:t>
            </w:r>
            <w:r w:rsidR="001B6BCD" w:rsidRPr="00A70E80">
              <w:rPr>
                <w:rFonts w:ascii="Arial" w:hAnsi="Arial" w:cs="Arial"/>
              </w:rPr>
              <w:t>/CQI</w:t>
            </w:r>
            <w:r w:rsidR="00D33EEF" w:rsidRPr="00A70E80">
              <w:rPr>
                <w:rFonts w:ascii="Arial" w:hAnsi="Arial" w:cs="Arial"/>
              </w:rPr>
              <w:t xml:space="preserve"> </w:t>
            </w:r>
            <w:r w:rsidR="001B6BCD" w:rsidRPr="00A70E80">
              <w:rPr>
                <w:rFonts w:ascii="Arial" w:hAnsi="Arial" w:cs="Arial"/>
              </w:rPr>
              <w:t>staff and other designated regional staff</w:t>
            </w:r>
            <w:r w:rsidR="00851FB6" w:rsidRPr="00A70E80">
              <w:rPr>
                <w:rFonts w:ascii="Arial" w:hAnsi="Arial" w:cs="Arial"/>
              </w:rPr>
              <w:t>,</w:t>
            </w:r>
            <w:r w:rsidR="00D33EEF" w:rsidRPr="00A70E80">
              <w:rPr>
                <w:rFonts w:ascii="Arial" w:hAnsi="Arial" w:cs="Arial"/>
              </w:rPr>
              <w:t xml:space="preserve"> will complete</w:t>
            </w:r>
            <w:r w:rsidR="00851FB6" w:rsidRPr="00A70E80">
              <w:rPr>
                <w:rFonts w:ascii="Arial" w:hAnsi="Arial" w:cs="Arial"/>
              </w:rPr>
              <w:t xml:space="preserve"> semi-annual</w:t>
            </w:r>
            <w:r w:rsidR="00192EFF" w:rsidRPr="00A70E80">
              <w:rPr>
                <w:rFonts w:ascii="Arial" w:hAnsi="Arial" w:cs="Arial"/>
              </w:rPr>
              <w:t>, office-based</w:t>
            </w:r>
            <w:r w:rsidR="00C018E7" w:rsidRPr="00A70E80">
              <w:rPr>
                <w:rFonts w:ascii="Arial" w:hAnsi="Arial" w:cs="Arial"/>
              </w:rPr>
              <w:t xml:space="preserve"> </w:t>
            </w:r>
            <w:r w:rsidR="00D33EEF" w:rsidRPr="00A70E80">
              <w:rPr>
                <w:rFonts w:ascii="Arial" w:hAnsi="Arial" w:cs="Arial"/>
              </w:rPr>
              <w:t xml:space="preserve">targeted case reviews focused on </w:t>
            </w:r>
            <w:r w:rsidR="00A03846" w:rsidRPr="00A70E80">
              <w:rPr>
                <w:rFonts w:ascii="Arial" w:hAnsi="Arial" w:cs="Arial"/>
              </w:rPr>
              <w:t xml:space="preserve">implementation of the </w:t>
            </w:r>
            <w:r w:rsidR="00F35887">
              <w:rPr>
                <w:rFonts w:ascii="Arial" w:hAnsi="Arial" w:cs="Arial"/>
              </w:rPr>
              <w:t>Safety Framework</w:t>
            </w:r>
            <w:r w:rsidR="00A03846" w:rsidRPr="00A70E80">
              <w:rPr>
                <w:rFonts w:ascii="Arial" w:hAnsi="Arial" w:cs="Arial"/>
              </w:rPr>
              <w:t xml:space="preserve"> across all case types</w:t>
            </w:r>
            <w:r w:rsidR="00650151">
              <w:rPr>
                <w:rFonts w:ascii="Arial" w:hAnsi="Arial" w:cs="Arial"/>
              </w:rPr>
              <w:t>. R</w:t>
            </w:r>
            <w:r w:rsidR="00192EFF" w:rsidRPr="00A70E80">
              <w:rPr>
                <w:rFonts w:ascii="Arial" w:hAnsi="Arial" w:cs="Arial"/>
              </w:rPr>
              <w:t xml:space="preserve">esults </w:t>
            </w:r>
            <w:proofErr w:type="gramStart"/>
            <w:r w:rsidR="00192EFF" w:rsidRPr="00A70E80">
              <w:rPr>
                <w:rFonts w:ascii="Arial" w:hAnsi="Arial" w:cs="Arial"/>
              </w:rPr>
              <w:t>will be used</w:t>
            </w:r>
            <w:proofErr w:type="gramEnd"/>
            <w:r w:rsidR="00192EFF" w:rsidRPr="00A70E80">
              <w:rPr>
                <w:rFonts w:ascii="Arial" w:hAnsi="Arial" w:cs="Arial"/>
              </w:rPr>
              <w:t xml:space="preserve"> to identify areas for practice focus and improvements</w:t>
            </w:r>
            <w:r w:rsidR="00D33EEF" w:rsidRPr="00A70E80">
              <w:rPr>
                <w:rFonts w:ascii="Arial" w:hAnsi="Arial" w:cs="Arial"/>
              </w:rPr>
              <w:t>.</w:t>
            </w:r>
            <w:r w:rsidR="009F576E" w:rsidRPr="00A70E80">
              <w:rPr>
                <w:rFonts w:ascii="Arial" w:hAnsi="Arial" w:cs="Arial"/>
              </w:rPr>
              <w:t xml:space="preserve"> Individualized feedback </w:t>
            </w:r>
            <w:proofErr w:type="gramStart"/>
            <w:r w:rsidR="009F576E" w:rsidRPr="00A70E80">
              <w:rPr>
                <w:rFonts w:ascii="Arial" w:hAnsi="Arial" w:cs="Arial"/>
              </w:rPr>
              <w:t>will be provided</w:t>
            </w:r>
            <w:proofErr w:type="gramEnd"/>
            <w:r w:rsidR="009F576E" w:rsidRPr="00A70E80">
              <w:rPr>
                <w:rFonts w:ascii="Arial" w:hAnsi="Arial" w:cs="Arial"/>
              </w:rPr>
              <w:t xml:space="preserve"> to the primary caseworker and supervisor regarding strengths and areas of improvement for each case reviewed.</w:t>
            </w:r>
            <w:r w:rsidR="009F576E" w:rsidRPr="00BE0097">
              <w:rPr>
                <w:rFonts w:ascii="Arial" w:hAnsi="Arial" w:cs="Arial"/>
                <w:b/>
              </w:rPr>
              <w:t xml:space="preserve"> </w:t>
            </w:r>
            <w:r w:rsidR="00192EFF" w:rsidRPr="00BE0097">
              <w:rPr>
                <w:rFonts w:ascii="Arial" w:hAnsi="Arial" w:cs="Arial"/>
                <w:b/>
                <w:i/>
              </w:rPr>
              <w:t xml:space="preserve">Reviews will include review of case plans identified in </w:t>
            </w:r>
            <w:r w:rsidR="00C9448D">
              <w:rPr>
                <w:rFonts w:ascii="Arial" w:hAnsi="Arial" w:cs="Arial"/>
                <w:b/>
                <w:i/>
              </w:rPr>
              <w:t>strategy 3.3</w:t>
            </w:r>
            <w:r w:rsidR="00192EFF" w:rsidRPr="00BE0097">
              <w:rPr>
                <w:rFonts w:ascii="Arial" w:hAnsi="Arial" w:cs="Arial"/>
                <w:b/>
                <w:i/>
              </w:rPr>
              <w:t>.</w:t>
            </w:r>
          </w:p>
        </w:tc>
        <w:tc>
          <w:tcPr>
            <w:tcW w:w="1440" w:type="dxa"/>
          </w:tcPr>
          <w:p w:rsidR="00D33EEF" w:rsidRPr="00A70E80" w:rsidRDefault="002A152F" w:rsidP="00BE0097">
            <w:pPr>
              <w:tabs>
                <w:tab w:val="left" w:pos="1159"/>
              </w:tabs>
              <w:jc w:val="center"/>
              <w:rPr>
                <w:rFonts w:ascii="Arial" w:hAnsi="Arial" w:cs="Arial"/>
              </w:rPr>
            </w:pPr>
            <w:r w:rsidRPr="00A70E80">
              <w:rPr>
                <w:rFonts w:ascii="Arial" w:hAnsi="Arial" w:cs="Arial"/>
              </w:rPr>
              <w:t>Q3</w:t>
            </w:r>
          </w:p>
        </w:tc>
      </w:tr>
      <w:tr w:rsidR="00A03846" w:rsidRPr="00A70E80" w:rsidTr="00BE0097">
        <w:tc>
          <w:tcPr>
            <w:tcW w:w="1165" w:type="dxa"/>
          </w:tcPr>
          <w:p w:rsidR="00A03846" w:rsidRPr="00A70E80" w:rsidRDefault="004104B9" w:rsidP="00BE0097">
            <w:pPr>
              <w:tabs>
                <w:tab w:val="left" w:pos="1159"/>
              </w:tabs>
              <w:jc w:val="center"/>
              <w:rPr>
                <w:rFonts w:ascii="Arial" w:hAnsi="Arial" w:cs="Arial"/>
              </w:rPr>
            </w:pPr>
            <w:r w:rsidRPr="00A70E80">
              <w:rPr>
                <w:rFonts w:ascii="Arial" w:hAnsi="Arial" w:cs="Arial"/>
              </w:rPr>
              <w:t>3.</w:t>
            </w:r>
            <w:r w:rsidR="00A03846" w:rsidRPr="00A70E80">
              <w:rPr>
                <w:rFonts w:ascii="Arial" w:hAnsi="Arial" w:cs="Arial"/>
              </w:rPr>
              <w:t>2.</w:t>
            </w:r>
            <w:r w:rsidR="00EB1AAD" w:rsidRPr="00A70E80">
              <w:rPr>
                <w:rFonts w:ascii="Arial" w:hAnsi="Arial" w:cs="Arial"/>
              </w:rPr>
              <w:t>7</w:t>
            </w:r>
          </w:p>
        </w:tc>
        <w:tc>
          <w:tcPr>
            <w:tcW w:w="7344" w:type="dxa"/>
          </w:tcPr>
          <w:p w:rsidR="00A03846" w:rsidRPr="00A70E80" w:rsidRDefault="00A03846" w:rsidP="00C9448D">
            <w:pPr>
              <w:rPr>
                <w:rFonts w:ascii="Arial" w:hAnsi="Arial" w:cs="Arial"/>
              </w:rPr>
            </w:pPr>
            <w:r w:rsidRPr="00A70E80">
              <w:rPr>
                <w:rFonts w:ascii="Arial" w:hAnsi="Arial" w:cs="Arial"/>
              </w:rPr>
              <w:t xml:space="preserve">Supervisors and </w:t>
            </w:r>
            <w:r w:rsidR="00C116C7">
              <w:rPr>
                <w:rFonts w:ascii="Arial" w:hAnsi="Arial" w:cs="Arial"/>
              </w:rPr>
              <w:t>AA</w:t>
            </w:r>
            <w:r w:rsidRPr="00A70E80">
              <w:rPr>
                <w:rFonts w:ascii="Arial" w:hAnsi="Arial" w:cs="Arial"/>
              </w:rPr>
              <w:t>s will participate in monthly safety consultation teams</w:t>
            </w:r>
            <w:r w:rsidR="000C15C7" w:rsidRPr="00A70E80">
              <w:rPr>
                <w:rFonts w:ascii="Arial" w:hAnsi="Arial" w:cs="Arial"/>
              </w:rPr>
              <w:t>,</w:t>
            </w:r>
            <w:r w:rsidRPr="00A70E80">
              <w:rPr>
                <w:rFonts w:ascii="Arial" w:hAnsi="Arial" w:cs="Arial"/>
              </w:rPr>
              <w:t xml:space="preserve"> staffing cases from different programs facilitated by </w:t>
            </w:r>
            <w:r w:rsidR="001B6BCD" w:rsidRPr="00A70E80">
              <w:rPr>
                <w:rFonts w:ascii="Arial" w:hAnsi="Arial" w:cs="Arial"/>
              </w:rPr>
              <w:t xml:space="preserve">designated regional </w:t>
            </w:r>
            <w:r w:rsidR="002A152F" w:rsidRPr="00A70E80">
              <w:rPr>
                <w:rFonts w:ascii="Arial" w:hAnsi="Arial" w:cs="Arial"/>
              </w:rPr>
              <w:t xml:space="preserve">staff </w:t>
            </w:r>
            <w:r w:rsidR="00C81E9F">
              <w:rPr>
                <w:rFonts w:ascii="Arial" w:hAnsi="Arial" w:cs="Arial"/>
              </w:rPr>
              <w:t xml:space="preserve">or Alliance coaches </w:t>
            </w:r>
            <w:r w:rsidR="002A152F" w:rsidRPr="00A70E80">
              <w:rPr>
                <w:rFonts w:ascii="Arial" w:hAnsi="Arial" w:cs="Arial"/>
              </w:rPr>
              <w:t>to</w:t>
            </w:r>
            <w:r w:rsidRPr="00A70E80">
              <w:rPr>
                <w:rFonts w:ascii="Arial" w:hAnsi="Arial" w:cs="Arial"/>
              </w:rPr>
              <w:t xml:space="preserve"> support integration of learning and practice consistency</w:t>
            </w:r>
            <w:r w:rsidR="000C15C7" w:rsidRPr="00A70E80">
              <w:rPr>
                <w:rFonts w:ascii="Arial" w:hAnsi="Arial" w:cs="Arial"/>
              </w:rPr>
              <w:t>.</w:t>
            </w:r>
            <w:r w:rsidR="00192EFF" w:rsidRPr="00A70E80">
              <w:rPr>
                <w:rFonts w:ascii="Arial" w:hAnsi="Arial" w:cs="Arial"/>
              </w:rPr>
              <w:t xml:space="preserve"> </w:t>
            </w:r>
            <w:r w:rsidR="00192EFF" w:rsidRPr="00BE0097">
              <w:rPr>
                <w:rFonts w:ascii="Arial" w:hAnsi="Arial" w:cs="Arial"/>
                <w:b/>
                <w:i/>
              </w:rPr>
              <w:t xml:space="preserve">Consultation may take place as part of a </w:t>
            </w:r>
            <w:r w:rsidR="002A152F" w:rsidRPr="00BE0097">
              <w:rPr>
                <w:rFonts w:ascii="Arial" w:hAnsi="Arial" w:cs="Arial"/>
                <w:b/>
                <w:i/>
              </w:rPr>
              <w:t xml:space="preserve">group </w:t>
            </w:r>
            <w:r w:rsidR="00192EFF" w:rsidRPr="00BE0097">
              <w:rPr>
                <w:rFonts w:ascii="Arial" w:hAnsi="Arial" w:cs="Arial"/>
                <w:b/>
                <w:i/>
              </w:rPr>
              <w:t>supervisor</w:t>
            </w:r>
            <w:r w:rsidR="0007028B">
              <w:rPr>
                <w:rFonts w:ascii="Arial" w:hAnsi="Arial" w:cs="Arial"/>
                <w:b/>
                <w:i/>
              </w:rPr>
              <w:t>y</w:t>
            </w:r>
            <w:r w:rsidR="00192EFF" w:rsidRPr="00BE0097">
              <w:rPr>
                <w:rFonts w:ascii="Arial" w:hAnsi="Arial" w:cs="Arial"/>
                <w:b/>
                <w:i/>
              </w:rPr>
              <w:t xml:space="preserve"> coaching session, in the context of the completion and discussion of results </w:t>
            </w:r>
            <w:r w:rsidR="00C81E9F">
              <w:rPr>
                <w:rFonts w:ascii="Arial" w:hAnsi="Arial" w:cs="Arial"/>
                <w:b/>
                <w:i/>
              </w:rPr>
              <w:t>from</w:t>
            </w:r>
            <w:r w:rsidR="00192EFF" w:rsidRPr="00BE0097">
              <w:rPr>
                <w:rFonts w:ascii="Arial" w:hAnsi="Arial" w:cs="Arial"/>
                <w:b/>
                <w:i/>
              </w:rPr>
              <w:t xml:space="preserve"> the semi-annual review in 3.2.</w:t>
            </w:r>
            <w:r w:rsidR="00C9448D">
              <w:rPr>
                <w:rFonts w:ascii="Arial" w:hAnsi="Arial" w:cs="Arial"/>
                <w:b/>
                <w:i/>
              </w:rPr>
              <w:t>6</w:t>
            </w:r>
            <w:r w:rsidR="00192EFF" w:rsidRPr="00BE0097">
              <w:rPr>
                <w:rFonts w:ascii="Arial" w:hAnsi="Arial" w:cs="Arial"/>
                <w:b/>
                <w:i/>
              </w:rPr>
              <w:t xml:space="preserve">, or the pre-filing or </w:t>
            </w:r>
            <w:proofErr w:type="gramStart"/>
            <w:r w:rsidR="00192EFF" w:rsidRPr="00BE0097">
              <w:rPr>
                <w:rFonts w:ascii="Arial" w:hAnsi="Arial" w:cs="Arial"/>
                <w:b/>
                <w:i/>
              </w:rPr>
              <w:t>complex case review process</w:t>
            </w:r>
            <w:proofErr w:type="gramEnd"/>
            <w:r w:rsidR="00192EFF" w:rsidRPr="00BE0097">
              <w:rPr>
                <w:rFonts w:ascii="Arial" w:hAnsi="Arial" w:cs="Arial"/>
                <w:b/>
                <w:i/>
              </w:rPr>
              <w:t xml:space="preserve"> in </w:t>
            </w:r>
            <w:r w:rsidR="0007028B">
              <w:rPr>
                <w:rFonts w:ascii="Arial" w:hAnsi="Arial" w:cs="Arial"/>
                <w:b/>
                <w:i/>
              </w:rPr>
              <w:t xml:space="preserve">strategy </w:t>
            </w:r>
            <w:r w:rsidR="00192EFF" w:rsidRPr="00BE0097">
              <w:rPr>
                <w:rFonts w:ascii="Arial" w:hAnsi="Arial" w:cs="Arial"/>
                <w:b/>
                <w:i/>
              </w:rPr>
              <w:t>3.5.</w:t>
            </w:r>
            <w:r w:rsidR="00192EFF" w:rsidRPr="00A70E80">
              <w:rPr>
                <w:rFonts w:ascii="Arial" w:hAnsi="Arial" w:cs="Arial"/>
              </w:rPr>
              <w:t xml:space="preserve"> </w:t>
            </w:r>
          </w:p>
        </w:tc>
        <w:tc>
          <w:tcPr>
            <w:tcW w:w="1440" w:type="dxa"/>
          </w:tcPr>
          <w:p w:rsidR="00A03846" w:rsidRPr="00A70E80" w:rsidRDefault="002A152F" w:rsidP="00BE0097">
            <w:pPr>
              <w:tabs>
                <w:tab w:val="left" w:pos="1159"/>
              </w:tabs>
              <w:jc w:val="center"/>
              <w:rPr>
                <w:rFonts w:ascii="Arial" w:hAnsi="Arial" w:cs="Arial"/>
              </w:rPr>
            </w:pPr>
            <w:r w:rsidRPr="00A70E80">
              <w:rPr>
                <w:rFonts w:ascii="Arial" w:hAnsi="Arial" w:cs="Arial"/>
              </w:rPr>
              <w:t>Q3 and ongoing</w:t>
            </w:r>
          </w:p>
        </w:tc>
      </w:tr>
      <w:tr w:rsidR="00A03846" w:rsidRPr="00A70E80" w:rsidTr="00BE0097">
        <w:tc>
          <w:tcPr>
            <w:tcW w:w="1165" w:type="dxa"/>
          </w:tcPr>
          <w:p w:rsidR="00A03846" w:rsidRPr="00A70E80" w:rsidRDefault="004104B9" w:rsidP="00BE0097">
            <w:pPr>
              <w:tabs>
                <w:tab w:val="left" w:pos="1159"/>
              </w:tabs>
              <w:jc w:val="center"/>
              <w:rPr>
                <w:rFonts w:ascii="Arial" w:hAnsi="Arial" w:cs="Arial"/>
              </w:rPr>
            </w:pPr>
            <w:r w:rsidRPr="00A70E80">
              <w:rPr>
                <w:rFonts w:ascii="Arial" w:hAnsi="Arial" w:cs="Arial"/>
              </w:rPr>
              <w:t>3.</w:t>
            </w:r>
            <w:r w:rsidR="00A03846" w:rsidRPr="00A70E80">
              <w:rPr>
                <w:rFonts w:ascii="Arial" w:hAnsi="Arial" w:cs="Arial"/>
              </w:rPr>
              <w:t>2.</w:t>
            </w:r>
            <w:r w:rsidR="0007028B">
              <w:rPr>
                <w:rFonts w:ascii="Arial" w:hAnsi="Arial" w:cs="Arial"/>
              </w:rPr>
              <w:t>8</w:t>
            </w:r>
          </w:p>
        </w:tc>
        <w:tc>
          <w:tcPr>
            <w:tcW w:w="7344" w:type="dxa"/>
          </w:tcPr>
          <w:p w:rsidR="00A03846" w:rsidRPr="00A70E80" w:rsidRDefault="00A03846">
            <w:pPr>
              <w:rPr>
                <w:rFonts w:ascii="Arial" w:hAnsi="Arial" w:cs="Arial"/>
              </w:rPr>
            </w:pPr>
            <w:r w:rsidRPr="00A70E80">
              <w:rPr>
                <w:rFonts w:ascii="Arial" w:hAnsi="Arial" w:cs="Arial"/>
              </w:rPr>
              <w:t>Supervisors will facilitate monthly safety consultation teams</w:t>
            </w:r>
            <w:r w:rsidR="000C15C7" w:rsidRPr="00A70E80">
              <w:rPr>
                <w:rFonts w:ascii="Arial" w:hAnsi="Arial" w:cs="Arial"/>
              </w:rPr>
              <w:t>,</w:t>
            </w:r>
            <w:r w:rsidRPr="00A70E80">
              <w:rPr>
                <w:rFonts w:ascii="Arial" w:hAnsi="Arial" w:cs="Arial"/>
              </w:rPr>
              <w:t xml:space="preserve"> staffing a minimum of one case with their unit</w:t>
            </w:r>
            <w:r w:rsidR="000C15C7" w:rsidRPr="00A70E80">
              <w:rPr>
                <w:rFonts w:ascii="Arial" w:hAnsi="Arial" w:cs="Arial"/>
              </w:rPr>
              <w:t xml:space="preserve">s, </w:t>
            </w:r>
            <w:r w:rsidRPr="00A70E80">
              <w:rPr>
                <w:rFonts w:ascii="Arial" w:hAnsi="Arial" w:cs="Arial"/>
              </w:rPr>
              <w:t>focus</w:t>
            </w:r>
            <w:r w:rsidR="000C15C7" w:rsidRPr="00A70E80">
              <w:rPr>
                <w:rFonts w:ascii="Arial" w:hAnsi="Arial" w:cs="Arial"/>
              </w:rPr>
              <w:t>ing</w:t>
            </w:r>
            <w:r w:rsidRPr="00A70E80">
              <w:rPr>
                <w:rFonts w:ascii="Arial" w:hAnsi="Arial" w:cs="Arial"/>
              </w:rPr>
              <w:t xml:space="preserve"> on consistent application </w:t>
            </w:r>
            <w:r w:rsidRPr="00A70E80">
              <w:rPr>
                <w:rFonts w:ascii="Arial" w:hAnsi="Arial" w:cs="Arial"/>
              </w:rPr>
              <w:lastRenderedPageBreak/>
              <w:t xml:space="preserve">of the </w:t>
            </w:r>
            <w:r w:rsidR="00F35887">
              <w:rPr>
                <w:rFonts w:ascii="Arial" w:hAnsi="Arial" w:cs="Arial"/>
              </w:rPr>
              <w:t>Safety Framework</w:t>
            </w:r>
            <w:r w:rsidRPr="00A70E80">
              <w:rPr>
                <w:rFonts w:ascii="Arial" w:hAnsi="Arial" w:cs="Arial"/>
              </w:rPr>
              <w:t xml:space="preserve"> to guide decision making (all programs)</w:t>
            </w:r>
            <w:r w:rsidR="000C15C7" w:rsidRPr="00A70E80">
              <w:rPr>
                <w:rFonts w:ascii="Arial" w:hAnsi="Arial" w:cs="Arial"/>
              </w:rPr>
              <w:t>, and</w:t>
            </w:r>
            <w:r w:rsidRPr="00A70E80">
              <w:rPr>
                <w:rFonts w:ascii="Arial" w:hAnsi="Arial" w:cs="Arial"/>
              </w:rPr>
              <w:t xml:space="preserve"> support</w:t>
            </w:r>
            <w:r w:rsidR="000C15C7" w:rsidRPr="00A70E80">
              <w:rPr>
                <w:rFonts w:ascii="Arial" w:hAnsi="Arial" w:cs="Arial"/>
              </w:rPr>
              <w:t>ing</w:t>
            </w:r>
            <w:r w:rsidRPr="00A70E80">
              <w:rPr>
                <w:rFonts w:ascii="Arial" w:hAnsi="Arial" w:cs="Arial"/>
              </w:rPr>
              <w:t xml:space="preserve"> integration of learning and practice consistency</w:t>
            </w:r>
            <w:r w:rsidR="000C15C7" w:rsidRPr="00A70E80">
              <w:rPr>
                <w:rFonts w:ascii="Arial" w:hAnsi="Arial" w:cs="Arial"/>
              </w:rPr>
              <w:t xml:space="preserve">.  </w:t>
            </w:r>
            <w:r w:rsidR="00192EFF" w:rsidRPr="00BE0097">
              <w:rPr>
                <w:rFonts w:ascii="Arial" w:hAnsi="Arial" w:cs="Arial"/>
                <w:b/>
                <w:i/>
              </w:rPr>
              <w:t>Consultation may take place in the context of the discussion of results from</w:t>
            </w:r>
            <w:r w:rsidR="00C9448D">
              <w:rPr>
                <w:rFonts w:ascii="Arial" w:hAnsi="Arial" w:cs="Arial"/>
                <w:b/>
                <w:i/>
              </w:rPr>
              <w:t xml:space="preserve"> the semi-annual review in 3.2.6</w:t>
            </w:r>
            <w:r w:rsidR="00ED52FB" w:rsidRPr="00A70E80">
              <w:rPr>
                <w:rFonts w:ascii="Arial" w:hAnsi="Arial" w:cs="Arial"/>
                <w:b/>
                <w:i/>
              </w:rPr>
              <w:t>.</w:t>
            </w:r>
          </w:p>
        </w:tc>
        <w:tc>
          <w:tcPr>
            <w:tcW w:w="1440" w:type="dxa"/>
          </w:tcPr>
          <w:p w:rsidR="00A03846" w:rsidRPr="00A70E80" w:rsidRDefault="002A152F" w:rsidP="00BE0097">
            <w:pPr>
              <w:tabs>
                <w:tab w:val="left" w:pos="1159"/>
              </w:tabs>
              <w:jc w:val="center"/>
              <w:rPr>
                <w:rFonts w:ascii="Arial" w:hAnsi="Arial" w:cs="Arial"/>
              </w:rPr>
            </w:pPr>
            <w:r w:rsidRPr="00A70E80">
              <w:rPr>
                <w:rFonts w:ascii="Arial" w:hAnsi="Arial" w:cs="Arial"/>
              </w:rPr>
              <w:lastRenderedPageBreak/>
              <w:t>Q3 and ongoing</w:t>
            </w:r>
          </w:p>
        </w:tc>
      </w:tr>
      <w:tr w:rsidR="00851FB6" w:rsidRPr="00A70E80" w:rsidTr="00BE0097">
        <w:tc>
          <w:tcPr>
            <w:tcW w:w="1165" w:type="dxa"/>
          </w:tcPr>
          <w:p w:rsidR="00851FB6" w:rsidRPr="00A70E80" w:rsidRDefault="004104B9" w:rsidP="00BE0097">
            <w:pPr>
              <w:tabs>
                <w:tab w:val="left" w:pos="1159"/>
              </w:tabs>
              <w:jc w:val="center"/>
              <w:rPr>
                <w:rFonts w:ascii="Arial" w:hAnsi="Arial" w:cs="Arial"/>
              </w:rPr>
            </w:pPr>
            <w:r w:rsidRPr="00A70E80">
              <w:rPr>
                <w:rFonts w:ascii="Arial" w:hAnsi="Arial" w:cs="Arial"/>
              </w:rPr>
              <w:t>3.</w:t>
            </w:r>
            <w:r w:rsidR="00851FB6" w:rsidRPr="00A70E80">
              <w:rPr>
                <w:rFonts w:ascii="Arial" w:hAnsi="Arial" w:cs="Arial"/>
              </w:rPr>
              <w:t>2.</w:t>
            </w:r>
            <w:r w:rsidR="0007028B">
              <w:rPr>
                <w:rFonts w:ascii="Arial" w:hAnsi="Arial" w:cs="Arial"/>
              </w:rPr>
              <w:t>9</w:t>
            </w:r>
          </w:p>
        </w:tc>
        <w:tc>
          <w:tcPr>
            <w:tcW w:w="7344" w:type="dxa"/>
          </w:tcPr>
          <w:p w:rsidR="00851FB6" w:rsidRPr="00C9448D" w:rsidRDefault="00851FB6">
            <w:pPr>
              <w:rPr>
                <w:rFonts w:ascii="Arial" w:hAnsi="Arial" w:cs="Arial"/>
                <w:b/>
                <w:i/>
              </w:rPr>
            </w:pPr>
            <w:r w:rsidRPr="00C9448D">
              <w:rPr>
                <w:rFonts w:ascii="Arial" w:hAnsi="Arial" w:cs="Arial"/>
                <w:b/>
                <w:i/>
              </w:rPr>
              <w:t xml:space="preserve">Supervisors will provide coaching and guidance to caseworkers specific to the application of safety assessment, </w:t>
            </w:r>
            <w:r w:rsidR="002A152F" w:rsidRPr="00C9448D">
              <w:rPr>
                <w:rFonts w:ascii="Arial" w:hAnsi="Arial" w:cs="Arial"/>
                <w:b/>
                <w:i/>
              </w:rPr>
              <w:t xml:space="preserve">and </w:t>
            </w:r>
            <w:r w:rsidRPr="00C9448D">
              <w:rPr>
                <w:rFonts w:ascii="Arial" w:hAnsi="Arial" w:cs="Arial"/>
                <w:b/>
                <w:i/>
              </w:rPr>
              <w:t xml:space="preserve">planning and provision of services using skills and resources identified and developed in the Workforce Development </w:t>
            </w:r>
            <w:r w:rsidR="005C4A1A" w:rsidRPr="00C9448D">
              <w:rPr>
                <w:rFonts w:ascii="Arial" w:hAnsi="Arial" w:cs="Arial"/>
                <w:b/>
                <w:i/>
              </w:rPr>
              <w:t>goal area</w:t>
            </w:r>
            <w:r w:rsidRPr="00C9448D">
              <w:rPr>
                <w:rFonts w:ascii="Arial" w:hAnsi="Arial" w:cs="Arial"/>
                <w:b/>
                <w:i/>
              </w:rPr>
              <w:t>.</w:t>
            </w:r>
          </w:p>
        </w:tc>
        <w:tc>
          <w:tcPr>
            <w:tcW w:w="1440" w:type="dxa"/>
          </w:tcPr>
          <w:p w:rsidR="00851FB6" w:rsidRPr="00A70E80" w:rsidRDefault="002A152F" w:rsidP="00BE0097">
            <w:pPr>
              <w:tabs>
                <w:tab w:val="left" w:pos="1159"/>
              </w:tabs>
              <w:jc w:val="center"/>
              <w:rPr>
                <w:rFonts w:ascii="Arial" w:hAnsi="Arial" w:cs="Arial"/>
              </w:rPr>
            </w:pPr>
            <w:r w:rsidRPr="00A70E80">
              <w:rPr>
                <w:rFonts w:ascii="Arial" w:hAnsi="Arial" w:cs="Arial"/>
              </w:rPr>
              <w:t>Q3 and ongoing</w:t>
            </w:r>
          </w:p>
        </w:tc>
      </w:tr>
    </w:tbl>
    <w:p w:rsidR="0007028B" w:rsidRPr="00A70E80" w:rsidRDefault="0007028B" w:rsidP="00BE0097">
      <w:pPr>
        <w:tabs>
          <w:tab w:val="left" w:pos="1440"/>
        </w:tabs>
        <w:spacing w:after="0" w:line="240" w:lineRule="auto"/>
        <w:ind w:left="1440" w:hanging="1440"/>
        <w:rPr>
          <w:rFonts w:ascii="Arial" w:hAnsi="Arial" w:cs="Arial"/>
        </w:rPr>
      </w:pPr>
    </w:p>
    <w:p w:rsidR="00D33EEF" w:rsidRPr="00A70E80" w:rsidRDefault="00D33EE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3.</w:t>
      </w:r>
      <w:r w:rsidR="000C15C7" w:rsidRPr="00A70E80">
        <w:rPr>
          <w:rFonts w:ascii="Arial" w:hAnsi="Arial" w:cs="Arial"/>
        </w:rPr>
        <w:t>3</w:t>
      </w:r>
      <w:r w:rsidRPr="00A70E80">
        <w:rPr>
          <w:rFonts w:ascii="Arial" w:hAnsi="Arial" w:cs="Arial"/>
        </w:rPr>
        <w:t xml:space="preserve">: </w:t>
      </w:r>
      <w:r w:rsidR="00E16B77" w:rsidRPr="00A70E80">
        <w:rPr>
          <w:rFonts w:ascii="Arial" w:hAnsi="Arial" w:cs="Arial"/>
        </w:rPr>
        <w:tab/>
        <w:t>I</w:t>
      </w:r>
      <w:r w:rsidRPr="00A70E80">
        <w:rPr>
          <w:rFonts w:ascii="Arial" w:hAnsi="Arial" w:cs="Arial"/>
        </w:rPr>
        <w:t xml:space="preserve">mplement </w:t>
      </w:r>
      <w:r w:rsidR="00AA577E" w:rsidRPr="00A70E80">
        <w:rPr>
          <w:rFonts w:ascii="Arial" w:hAnsi="Arial" w:cs="Arial"/>
        </w:rPr>
        <w:t xml:space="preserve">a </w:t>
      </w:r>
      <w:r w:rsidR="00FA2C76" w:rsidRPr="00A70E80">
        <w:rPr>
          <w:rFonts w:ascii="Arial" w:hAnsi="Arial" w:cs="Arial"/>
        </w:rPr>
        <w:t xml:space="preserve">new, </w:t>
      </w:r>
      <w:r w:rsidRPr="00A70E80">
        <w:rPr>
          <w:rFonts w:ascii="Arial" w:hAnsi="Arial" w:cs="Arial"/>
        </w:rPr>
        <w:t xml:space="preserve">structured </w:t>
      </w:r>
      <w:proofErr w:type="gramStart"/>
      <w:r w:rsidRPr="00A70E80">
        <w:rPr>
          <w:rFonts w:ascii="Arial" w:hAnsi="Arial" w:cs="Arial"/>
        </w:rPr>
        <w:t>case planning</w:t>
      </w:r>
      <w:proofErr w:type="gramEnd"/>
      <w:r w:rsidRPr="00A70E80">
        <w:rPr>
          <w:rFonts w:ascii="Arial" w:hAnsi="Arial" w:cs="Arial"/>
        </w:rPr>
        <w:t xml:space="preserve"> framework for in-home</w:t>
      </w:r>
      <w:r w:rsidR="000E4BA8" w:rsidRPr="00A70E80">
        <w:rPr>
          <w:rFonts w:ascii="Arial" w:hAnsi="Arial" w:cs="Arial"/>
        </w:rPr>
        <w:t xml:space="preserve"> and FAR</w:t>
      </w:r>
      <w:r w:rsidRPr="00A70E80">
        <w:rPr>
          <w:rFonts w:ascii="Arial" w:hAnsi="Arial" w:cs="Arial"/>
        </w:rPr>
        <w:t xml:space="preserve"> cases to improve assessment and engagement with</w:t>
      </w:r>
      <w:r w:rsidR="000547F9" w:rsidRPr="00A70E80">
        <w:rPr>
          <w:rFonts w:ascii="Arial" w:hAnsi="Arial" w:cs="Arial"/>
        </w:rPr>
        <w:t xml:space="preserve"> </w:t>
      </w:r>
      <w:r w:rsidR="00BE4F4B" w:rsidRPr="00A70E80">
        <w:rPr>
          <w:rFonts w:ascii="Arial" w:hAnsi="Arial" w:cs="Arial"/>
        </w:rPr>
        <w:t xml:space="preserve">parents and </w:t>
      </w:r>
      <w:r w:rsidR="000547F9" w:rsidRPr="00A70E80">
        <w:rPr>
          <w:rFonts w:ascii="Arial" w:hAnsi="Arial" w:cs="Arial"/>
        </w:rPr>
        <w:t xml:space="preserve">children </w:t>
      </w:r>
      <w:r w:rsidR="002E090C" w:rsidRPr="00A70E80">
        <w:rPr>
          <w:rFonts w:ascii="Arial" w:hAnsi="Arial" w:cs="Arial"/>
        </w:rPr>
        <w:t xml:space="preserve">and </w:t>
      </w:r>
      <w:r w:rsidR="00BE4F4B" w:rsidRPr="00A70E80">
        <w:rPr>
          <w:rFonts w:ascii="Arial" w:hAnsi="Arial" w:cs="Arial"/>
        </w:rPr>
        <w:t>to</w:t>
      </w:r>
      <w:r w:rsidRPr="00A70E80">
        <w:rPr>
          <w:rFonts w:ascii="Arial" w:hAnsi="Arial" w:cs="Arial"/>
        </w:rPr>
        <w:t xml:space="preserve"> better support identification and provision of services</w:t>
      </w:r>
      <w:r w:rsidR="002E090C" w:rsidRPr="00A70E80">
        <w:rPr>
          <w:rFonts w:ascii="Arial" w:hAnsi="Arial" w:cs="Arial"/>
        </w:rPr>
        <w:t xml:space="preserve"> that target family needs</w:t>
      </w:r>
      <w:r w:rsidRPr="00A70E80">
        <w:rPr>
          <w:rFonts w:ascii="Arial" w:hAnsi="Arial" w:cs="Arial"/>
        </w:rPr>
        <w:t>.</w:t>
      </w:r>
    </w:p>
    <w:tbl>
      <w:tblPr>
        <w:tblStyle w:val="TableGrid"/>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5"/>
        <w:gridCol w:w="7344"/>
        <w:gridCol w:w="1440"/>
      </w:tblGrid>
      <w:tr w:rsidR="00D33EEF" w:rsidRPr="00A70E80" w:rsidTr="001E53E5">
        <w:trPr>
          <w:tblHeader/>
        </w:trPr>
        <w:tc>
          <w:tcPr>
            <w:tcW w:w="1165" w:type="dxa"/>
            <w:shd w:val="clear" w:color="auto" w:fill="C5E0B3" w:themeFill="accent6" w:themeFillTint="66"/>
            <w:vAlign w:val="center"/>
          </w:tcPr>
          <w:p w:rsidR="00D33EEF" w:rsidRPr="00A70E80" w:rsidRDefault="00D33EEF" w:rsidP="00BE0097">
            <w:pPr>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D33EEF" w:rsidRPr="00A70E80" w:rsidRDefault="00D33EEF" w:rsidP="00BE0097">
            <w:pPr>
              <w:jc w:val="center"/>
              <w:rPr>
                <w:rFonts w:ascii="Arial" w:hAnsi="Arial" w:cs="Arial"/>
                <w:b/>
              </w:rPr>
            </w:pPr>
            <w:r w:rsidRPr="00A70E80">
              <w:rPr>
                <w:rFonts w:ascii="Arial" w:hAnsi="Arial" w:cs="Arial"/>
                <w:b/>
              </w:rPr>
              <w:t>Projected Completion</w:t>
            </w:r>
          </w:p>
        </w:tc>
      </w:tr>
      <w:tr w:rsidR="00D33EEF" w:rsidRPr="00A70E80" w:rsidTr="00BE0097">
        <w:tc>
          <w:tcPr>
            <w:tcW w:w="1165" w:type="dxa"/>
            <w:shd w:val="clear" w:color="auto" w:fill="auto"/>
          </w:tcPr>
          <w:p w:rsidR="00D33EEF" w:rsidRPr="00A70E80" w:rsidRDefault="004104B9">
            <w:pPr>
              <w:jc w:val="center"/>
              <w:rPr>
                <w:rFonts w:ascii="Arial" w:hAnsi="Arial" w:cs="Arial"/>
              </w:rPr>
            </w:pPr>
            <w:r w:rsidRPr="00A70E80">
              <w:rPr>
                <w:rFonts w:ascii="Arial" w:hAnsi="Arial" w:cs="Arial"/>
              </w:rPr>
              <w:t>3.</w:t>
            </w:r>
            <w:r w:rsidR="00250D34" w:rsidRPr="00A70E80">
              <w:rPr>
                <w:rFonts w:ascii="Arial" w:hAnsi="Arial" w:cs="Arial"/>
              </w:rPr>
              <w:t>3</w:t>
            </w:r>
            <w:r w:rsidR="00D33EEF" w:rsidRPr="00A70E80">
              <w:rPr>
                <w:rFonts w:ascii="Arial" w:hAnsi="Arial" w:cs="Arial"/>
              </w:rPr>
              <w:t>.1</w:t>
            </w:r>
          </w:p>
        </w:tc>
        <w:tc>
          <w:tcPr>
            <w:tcW w:w="7344" w:type="dxa"/>
            <w:shd w:val="clear" w:color="auto" w:fill="auto"/>
          </w:tcPr>
          <w:p w:rsidR="00D33EEF" w:rsidRPr="00A70E80" w:rsidRDefault="00D33EEF" w:rsidP="00BE0097">
            <w:pPr>
              <w:rPr>
                <w:rFonts w:ascii="Arial" w:eastAsia="Calibri" w:hAnsi="Arial" w:cs="Arial"/>
              </w:rPr>
            </w:pPr>
            <w:r w:rsidRPr="00A70E80">
              <w:rPr>
                <w:rFonts w:ascii="Arial" w:eastAsia="Calibri" w:hAnsi="Arial" w:cs="Arial"/>
              </w:rPr>
              <w:t>Revise policy and practice regarding case planning for in-home/FAR cases to require the caseworker to coordinate a case planning meeting involving the parents/caregivers, children as developmentally appropriate, caseworker and other participants as identified by the family. Supervisor participates if there is a current safety threat.</w:t>
            </w:r>
            <w:r w:rsidR="002A152F" w:rsidRPr="00A70E80">
              <w:rPr>
                <w:rFonts w:ascii="Arial" w:eastAsia="Calibri" w:hAnsi="Arial" w:cs="Arial"/>
              </w:rPr>
              <w:t xml:space="preserve"> </w:t>
            </w:r>
            <w:r w:rsidR="002A152F" w:rsidRPr="00BE0097">
              <w:rPr>
                <w:rFonts w:ascii="Arial" w:eastAsia="Calibri" w:hAnsi="Arial" w:cs="Arial"/>
                <w:b/>
                <w:i/>
              </w:rPr>
              <w:t xml:space="preserve">Timeframes </w:t>
            </w:r>
            <w:r w:rsidR="00EB1AAD" w:rsidRPr="00BE0097">
              <w:rPr>
                <w:rFonts w:ascii="Arial" w:eastAsia="Calibri" w:hAnsi="Arial" w:cs="Arial"/>
                <w:b/>
                <w:i/>
              </w:rPr>
              <w:t xml:space="preserve">for the </w:t>
            </w:r>
            <w:proofErr w:type="gramStart"/>
            <w:r w:rsidR="00EB1AAD" w:rsidRPr="00BE0097">
              <w:rPr>
                <w:rFonts w:ascii="Arial" w:eastAsia="Calibri" w:hAnsi="Arial" w:cs="Arial"/>
                <w:b/>
                <w:i/>
              </w:rPr>
              <w:t>case planning</w:t>
            </w:r>
            <w:proofErr w:type="gramEnd"/>
            <w:r w:rsidR="00EB1AAD" w:rsidRPr="00BE0097">
              <w:rPr>
                <w:rFonts w:ascii="Arial" w:eastAsia="Calibri" w:hAnsi="Arial" w:cs="Arial"/>
                <w:b/>
                <w:i/>
              </w:rPr>
              <w:t xml:space="preserve"> meeting </w:t>
            </w:r>
            <w:r w:rsidR="002A152F" w:rsidRPr="00BE0097">
              <w:rPr>
                <w:rFonts w:ascii="Arial" w:eastAsia="Calibri" w:hAnsi="Arial" w:cs="Arial"/>
                <w:b/>
                <w:i/>
              </w:rPr>
              <w:t>will be aligned with those established in 3.2.1.</w:t>
            </w:r>
          </w:p>
        </w:tc>
        <w:tc>
          <w:tcPr>
            <w:tcW w:w="1440" w:type="dxa"/>
            <w:shd w:val="clear" w:color="auto" w:fill="auto"/>
          </w:tcPr>
          <w:p w:rsidR="00D33EEF" w:rsidRPr="00A70E80" w:rsidRDefault="002A152F" w:rsidP="00BE0097">
            <w:pPr>
              <w:jc w:val="center"/>
              <w:rPr>
                <w:rFonts w:ascii="Arial" w:hAnsi="Arial" w:cs="Arial"/>
              </w:rPr>
            </w:pPr>
            <w:r w:rsidRPr="00A70E80">
              <w:rPr>
                <w:rFonts w:ascii="Arial" w:hAnsi="Arial" w:cs="Arial"/>
              </w:rPr>
              <w:t>Q2</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250D34" w:rsidRPr="00A70E80">
              <w:rPr>
                <w:rFonts w:ascii="Arial" w:hAnsi="Arial" w:cs="Arial"/>
              </w:rPr>
              <w:t>3</w:t>
            </w:r>
            <w:r w:rsidR="00D33EEF" w:rsidRPr="00A70E80">
              <w:rPr>
                <w:rFonts w:ascii="Arial" w:hAnsi="Arial" w:cs="Arial"/>
              </w:rPr>
              <w:t>.2</w:t>
            </w:r>
          </w:p>
        </w:tc>
        <w:tc>
          <w:tcPr>
            <w:tcW w:w="7344" w:type="dxa"/>
          </w:tcPr>
          <w:p w:rsidR="00D33EEF" w:rsidRPr="00A70E80" w:rsidRDefault="000979FC">
            <w:pPr>
              <w:rPr>
                <w:rFonts w:ascii="Arial" w:eastAsia="Calibri" w:hAnsi="Arial" w:cs="Arial"/>
              </w:rPr>
            </w:pPr>
            <w:r w:rsidRPr="00A70E80">
              <w:rPr>
                <w:rFonts w:ascii="Arial" w:eastAsia="Calibri" w:hAnsi="Arial" w:cs="Arial"/>
              </w:rPr>
              <w:t xml:space="preserve">HQ </w:t>
            </w:r>
            <w:r w:rsidR="00D33EEF" w:rsidRPr="00A70E80">
              <w:rPr>
                <w:rFonts w:ascii="Arial" w:eastAsia="Calibri" w:hAnsi="Arial" w:cs="Arial"/>
              </w:rPr>
              <w:t xml:space="preserve">program managers, regional </w:t>
            </w:r>
            <w:r w:rsidRPr="00A70E80">
              <w:rPr>
                <w:rFonts w:ascii="Arial" w:eastAsia="Calibri" w:hAnsi="Arial" w:cs="Arial"/>
              </w:rPr>
              <w:t>leads</w:t>
            </w:r>
            <w:r w:rsidR="00D33EEF" w:rsidRPr="00A70E80">
              <w:rPr>
                <w:rFonts w:ascii="Arial" w:eastAsia="Calibri" w:hAnsi="Arial" w:cs="Arial"/>
              </w:rPr>
              <w:t xml:space="preserve">, supervisors, and caseworkers will collaborate to develop a guide and template for completion of the </w:t>
            </w:r>
            <w:proofErr w:type="gramStart"/>
            <w:r w:rsidR="00D33EEF" w:rsidRPr="00A70E80">
              <w:rPr>
                <w:rFonts w:ascii="Arial" w:eastAsia="Calibri" w:hAnsi="Arial" w:cs="Arial"/>
              </w:rPr>
              <w:t>case planning</w:t>
            </w:r>
            <w:proofErr w:type="gramEnd"/>
            <w:r w:rsidR="00D33EEF" w:rsidRPr="00A70E80">
              <w:rPr>
                <w:rFonts w:ascii="Arial" w:eastAsia="Calibri" w:hAnsi="Arial" w:cs="Arial"/>
              </w:rPr>
              <w:t xml:space="preserve"> meeting to support practice consistency.</w:t>
            </w:r>
          </w:p>
        </w:tc>
        <w:tc>
          <w:tcPr>
            <w:tcW w:w="1440" w:type="dxa"/>
          </w:tcPr>
          <w:p w:rsidR="00E653CF" w:rsidRPr="00A70E80" w:rsidRDefault="002A152F" w:rsidP="00BE0097">
            <w:pPr>
              <w:jc w:val="center"/>
              <w:rPr>
                <w:rFonts w:ascii="Arial" w:hAnsi="Arial" w:cs="Arial"/>
              </w:rPr>
            </w:pPr>
            <w:r w:rsidRPr="00A70E80">
              <w:rPr>
                <w:rFonts w:ascii="Arial" w:hAnsi="Arial" w:cs="Arial"/>
              </w:rPr>
              <w:t>Q2</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250D34" w:rsidRPr="00A70E80">
              <w:rPr>
                <w:rFonts w:ascii="Arial" w:hAnsi="Arial" w:cs="Arial"/>
              </w:rPr>
              <w:t>3.</w:t>
            </w:r>
            <w:r w:rsidR="000979FC" w:rsidRPr="00A70E80">
              <w:rPr>
                <w:rFonts w:ascii="Arial" w:hAnsi="Arial" w:cs="Arial"/>
              </w:rPr>
              <w:t>3</w:t>
            </w:r>
          </w:p>
        </w:tc>
        <w:tc>
          <w:tcPr>
            <w:tcW w:w="7344" w:type="dxa"/>
          </w:tcPr>
          <w:p w:rsidR="00D33EEF" w:rsidRPr="00A70E80" w:rsidRDefault="000979FC">
            <w:pPr>
              <w:rPr>
                <w:rFonts w:ascii="Arial" w:eastAsia="Calibri" w:hAnsi="Arial" w:cs="Arial"/>
              </w:rPr>
            </w:pPr>
            <w:r w:rsidRPr="00A70E80">
              <w:rPr>
                <w:rFonts w:ascii="Arial" w:eastAsia="Calibri" w:hAnsi="Arial" w:cs="Arial"/>
              </w:rPr>
              <w:t>HQ program manager, in collaboration with the Alliance and regional leads, will r</w:t>
            </w:r>
            <w:r w:rsidR="00D33EEF" w:rsidRPr="00A70E80">
              <w:rPr>
                <w:rFonts w:ascii="Arial" w:eastAsia="Calibri" w:hAnsi="Arial" w:cs="Arial"/>
              </w:rPr>
              <w:t xml:space="preserve">eview current training curriculum for guidance and expectations regarding case planning on in-home and FAR cases, </w:t>
            </w:r>
            <w:r w:rsidRPr="00A70E80">
              <w:rPr>
                <w:rFonts w:ascii="Arial" w:eastAsia="Calibri" w:hAnsi="Arial" w:cs="Arial"/>
              </w:rPr>
              <w:t xml:space="preserve">and </w:t>
            </w:r>
            <w:r w:rsidR="00D33EEF" w:rsidRPr="00A70E80">
              <w:rPr>
                <w:rFonts w:ascii="Arial" w:eastAsia="Calibri" w:hAnsi="Arial" w:cs="Arial"/>
              </w:rPr>
              <w:t>revise curriculum as needed</w:t>
            </w:r>
            <w:r w:rsidR="003917C9" w:rsidRPr="00A70E80">
              <w:rPr>
                <w:rFonts w:ascii="Arial" w:eastAsia="Calibri" w:hAnsi="Arial" w:cs="Arial"/>
              </w:rPr>
              <w:t xml:space="preserve"> to align with revised policy and practice</w:t>
            </w:r>
            <w:r w:rsidR="00D33EEF" w:rsidRPr="00A70E80">
              <w:rPr>
                <w:rFonts w:ascii="Arial" w:eastAsia="Calibri" w:hAnsi="Arial" w:cs="Arial"/>
              </w:rPr>
              <w:t>.</w:t>
            </w:r>
          </w:p>
        </w:tc>
        <w:tc>
          <w:tcPr>
            <w:tcW w:w="1440" w:type="dxa"/>
          </w:tcPr>
          <w:p w:rsidR="00D33EEF" w:rsidRPr="00A70E80" w:rsidRDefault="002A152F" w:rsidP="00BE0097">
            <w:pPr>
              <w:jc w:val="center"/>
              <w:rPr>
                <w:rFonts w:ascii="Arial" w:hAnsi="Arial" w:cs="Arial"/>
              </w:rPr>
            </w:pPr>
            <w:r w:rsidRPr="00A70E80">
              <w:rPr>
                <w:rFonts w:ascii="Arial" w:hAnsi="Arial" w:cs="Arial"/>
              </w:rPr>
              <w:t>Q2</w:t>
            </w:r>
          </w:p>
        </w:tc>
      </w:tr>
      <w:tr w:rsidR="00016146" w:rsidRPr="00A70E80" w:rsidTr="00BE0097">
        <w:tc>
          <w:tcPr>
            <w:tcW w:w="1165" w:type="dxa"/>
            <w:shd w:val="clear" w:color="auto" w:fill="auto"/>
          </w:tcPr>
          <w:p w:rsidR="00016146" w:rsidRPr="004C57D4" w:rsidRDefault="00016146" w:rsidP="00016146">
            <w:pPr>
              <w:jc w:val="center"/>
              <w:rPr>
                <w:rFonts w:ascii="Arial" w:eastAsia="Calibri" w:hAnsi="Arial" w:cs="Arial"/>
              </w:rPr>
            </w:pPr>
            <w:r>
              <w:rPr>
                <w:rFonts w:ascii="Arial" w:eastAsia="Calibri" w:hAnsi="Arial" w:cs="Arial"/>
              </w:rPr>
              <w:t>3.3.4</w:t>
            </w:r>
          </w:p>
        </w:tc>
        <w:tc>
          <w:tcPr>
            <w:tcW w:w="7344" w:type="dxa"/>
            <w:shd w:val="clear" w:color="auto" w:fill="auto"/>
          </w:tcPr>
          <w:p w:rsidR="00016146" w:rsidRPr="00A70E80" w:rsidRDefault="00016146" w:rsidP="00016146">
            <w:pPr>
              <w:rPr>
                <w:rFonts w:ascii="Arial" w:eastAsia="Calibri" w:hAnsi="Arial" w:cs="Arial"/>
              </w:rPr>
            </w:pPr>
            <w:r w:rsidRPr="004C57D4">
              <w:rPr>
                <w:rFonts w:ascii="Arial" w:eastAsia="Calibri" w:hAnsi="Arial" w:cs="Arial"/>
              </w:rPr>
              <w:t>HQ program staff in collaboration with the Alliance and identified regional staff will develop and implement training for case planning structure to in-home and FAR caseworkers and supervisors.</w:t>
            </w:r>
          </w:p>
        </w:tc>
        <w:tc>
          <w:tcPr>
            <w:tcW w:w="1440" w:type="dxa"/>
            <w:shd w:val="clear" w:color="auto" w:fill="auto"/>
          </w:tcPr>
          <w:p w:rsidR="00016146" w:rsidRPr="004C57D4" w:rsidRDefault="00016146" w:rsidP="00016146">
            <w:pPr>
              <w:jc w:val="center"/>
              <w:rPr>
                <w:rFonts w:ascii="Arial" w:eastAsia="Calibri" w:hAnsi="Arial" w:cs="Arial"/>
              </w:rPr>
            </w:pPr>
            <w:r w:rsidRPr="004C57D4">
              <w:rPr>
                <w:rFonts w:ascii="Arial" w:eastAsia="Calibri" w:hAnsi="Arial" w:cs="Arial"/>
              </w:rPr>
              <w:t>Q3</w:t>
            </w:r>
          </w:p>
        </w:tc>
      </w:tr>
      <w:tr w:rsidR="000979FC" w:rsidRPr="00A70E80" w:rsidTr="00BE0097">
        <w:tc>
          <w:tcPr>
            <w:tcW w:w="1165" w:type="dxa"/>
            <w:shd w:val="clear" w:color="auto" w:fill="auto"/>
          </w:tcPr>
          <w:p w:rsidR="000979FC" w:rsidRPr="00A70E80" w:rsidRDefault="004104B9">
            <w:pPr>
              <w:jc w:val="center"/>
              <w:rPr>
                <w:rFonts w:ascii="Arial" w:hAnsi="Arial" w:cs="Arial"/>
              </w:rPr>
            </w:pPr>
            <w:r w:rsidRPr="00A70E80">
              <w:rPr>
                <w:rFonts w:ascii="Arial" w:hAnsi="Arial" w:cs="Arial"/>
              </w:rPr>
              <w:t>3.</w:t>
            </w:r>
            <w:r w:rsidR="000979FC" w:rsidRPr="00A70E80">
              <w:rPr>
                <w:rFonts w:ascii="Arial" w:hAnsi="Arial" w:cs="Arial"/>
              </w:rPr>
              <w:t>3.</w:t>
            </w:r>
            <w:r w:rsidR="00016146">
              <w:rPr>
                <w:rFonts w:ascii="Arial" w:hAnsi="Arial" w:cs="Arial"/>
              </w:rPr>
              <w:t>5</w:t>
            </w:r>
          </w:p>
        </w:tc>
        <w:tc>
          <w:tcPr>
            <w:tcW w:w="7344" w:type="dxa"/>
            <w:shd w:val="clear" w:color="auto" w:fill="auto"/>
          </w:tcPr>
          <w:p w:rsidR="000979FC" w:rsidRPr="00A70E80" w:rsidRDefault="000979FC">
            <w:pPr>
              <w:rPr>
                <w:rFonts w:ascii="Arial" w:eastAsia="Calibri" w:hAnsi="Arial" w:cs="Arial"/>
              </w:rPr>
            </w:pPr>
            <w:r w:rsidRPr="00A70E80">
              <w:rPr>
                <w:rFonts w:ascii="Arial" w:eastAsia="Calibri" w:hAnsi="Arial" w:cs="Arial"/>
              </w:rPr>
              <w:t xml:space="preserve">HQ program manager and IT will establish a unique case note code to be used for documenting the in-home or FAR </w:t>
            </w:r>
            <w:proofErr w:type="gramStart"/>
            <w:r w:rsidRPr="00A70E80">
              <w:rPr>
                <w:rFonts w:ascii="Arial" w:eastAsia="Calibri" w:hAnsi="Arial" w:cs="Arial"/>
              </w:rPr>
              <w:t>case planning</w:t>
            </w:r>
            <w:proofErr w:type="gramEnd"/>
            <w:r w:rsidRPr="00A70E80">
              <w:rPr>
                <w:rFonts w:ascii="Arial" w:eastAsia="Calibri" w:hAnsi="Arial" w:cs="Arial"/>
              </w:rPr>
              <w:t xml:space="preserve"> meeting.</w:t>
            </w:r>
          </w:p>
        </w:tc>
        <w:tc>
          <w:tcPr>
            <w:tcW w:w="1440" w:type="dxa"/>
            <w:shd w:val="clear" w:color="auto" w:fill="auto"/>
          </w:tcPr>
          <w:p w:rsidR="000979FC" w:rsidRPr="00A70E80" w:rsidRDefault="002A152F" w:rsidP="00BE0097">
            <w:pPr>
              <w:jc w:val="center"/>
              <w:rPr>
                <w:rFonts w:ascii="Arial" w:hAnsi="Arial" w:cs="Arial"/>
              </w:rPr>
            </w:pPr>
            <w:r w:rsidRPr="00A70E80">
              <w:rPr>
                <w:rFonts w:ascii="Arial" w:hAnsi="Arial" w:cs="Arial"/>
              </w:rPr>
              <w:t>Q2</w:t>
            </w:r>
          </w:p>
        </w:tc>
      </w:tr>
      <w:tr w:rsidR="000979FC" w:rsidRPr="00A70E80" w:rsidTr="00BE0097">
        <w:tc>
          <w:tcPr>
            <w:tcW w:w="1165" w:type="dxa"/>
          </w:tcPr>
          <w:p w:rsidR="000979FC" w:rsidRPr="00A70E80" w:rsidRDefault="004104B9">
            <w:pPr>
              <w:jc w:val="center"/>
              <w:rPr>
                <w:rFonts w:ascii="Arial" w:hAnsi="Arial" w:cs="Arial"/>
              </w:rPr>
            </w:pPr>
            <w:r w:rsidRPr="00A70E80">
              <w:rPr>
                <w:rFonts w:ascii="Arial" w:hAnsi="Arial" w:cs="Arial"/>
              </w:rPr>
              <w:t>3.</w:t>
            </w:r>
            <w:r w:rsidR="000979FC" w:rsidRPr="00A70E80">
              <w:rPr>
                <w:rFonts w:ascii="Arial" w:hAnsi="Arial" w:cs="Arial"/>
              </w:rPr>
              <w:t>3.</w:t>
            </w:r>
            <w:r w:rsidR="002A152F" w:rsidRPr="00A70E80">
              <w:rPr>
                <w:rFonts w:ascii="Arial" w:hAnsi="Arial" w:cs="Arial"/>
              </w:rPr>
              <w:t>6</w:t>
            </w:r>
          </w:p>
        </w:tc>
        <w:tc>
          <w:tcPr>
            <w:tcW w:w="7344" w:type="dxa"/>
          </w:tcPr>
          <w:p w:rsidR="000979FC" w:rsidRPr="00A70E80" w:rsidRDefault="000979FC">
            <w:pPr>
              <w:rPr>
                <w:rFonts w:ascii="Arial" w:eastAsia="Calibri" w:hAnsi="Arial" w:cs="Arial"/>
              </w:rPr>
            </w:pPr>
            <w:r w:rsidRPr="00A70E80">
              <w:rPr>
                <w:rFonts w:ascii="Arial" w:eastAsia="Calibri" w:hAnsi="Arial" w:cs="Arial"/>
              </w:rPr>
              <w:t>HQ program manager and OIAA staff will develop an administrative data report for supervisors to track timely completion of case plan.</w:t>
            </w:r>
          </w:p>
        </w:tc>
        <w:tc>
          <w:tcPr>
            <w:tcW w:w="1440" w:type="dxa"/>
          </w:tcPr>
          <w:p w:rsidR="000979FC" w:rsidRPr="00A70E80" w:rsidRDefault="002A152F" w:rsidP="00BE0097">
            <w:pPr>
              <w:jc w:val="center"/>
              <w:rPr>
                <w:rFonts w:ascii="Arial" w:hAnsi="Arial" w:cs="Arial"/>
              </w:rPr>
            </w:pPr>
            <w:r w:rsidRPr="00A70E80">
              <w:rPr>
                <w:rFonts w:ascii="Arial" w:hAnsi="Arial" w:cs="Arial"/>
              </w:rPr>
              <w:t>Q3</w:t>
            </w:r>
          </w:p>
        </w:tc>
      </w:tr>
      <w:tr w:rsidR="000979FC" w:rsidRPr="00A70E80" w:rsidTr="00BE0097">
        <w:tc>
          <w:tcPr>
            <w:tcW w:w="1165" w:type="dxa"/>
          </w:tcPr>
          <w:p w:rsidR="000979FC" w:rsidRPr="00A70E80" w:rsidRDefault="004104B9">
            <w:pPr>
              <w:jc w:val="center"/>
              <w:rPr>
                <w:rFonts w:ascii="Arial" w:hAnsi="Arial" w:cs="Arial"/>
              </w:rPr>
            </w:pPr>
            <w:r w:rsidRPr="00A70E80">
              <w:rPr>
                <w:rFonts w:ascii="Arial" w:hAnsi="Arial" w:cs="Arial"/>
              </w:rPr>
              <w:t>3.</w:t>
            </w:r>
            <w:r w:rsidR="000979FC" w:rsidRPr="00A70E80">
              <w:rPr>
                <w:rFonts w:ascii="Arial" w:hAnsi="Arial" w:cs="Arial"/>
              </w:rPr>
              <w:t>3.</w:t>
            </w:r>
            <w:r w:rsidR="002A152F" w:rsidRPr="00A70E80">
              <w:rPr>
                <w:rFonts w:ascii="Arial" w:hAnsi="Arial" w:cs="Arial"/>
              </w:rPr>
              <w:t>7</w:t>
            </w:r>
          </w:p>
        </w:tc>
        <w:tc>
          <w:tcPr>
            <w:tcW w:w="7344" w:type="dxa"/>
          </w:tcPr>
          <w:p w:rsidR="000979FC" w:rsidRPr="00BE0097" w:rsidRDefault="000979FC">
            <w:pPr>
              <w:rPr>
                <w:rFonts w:ascii="Arial" w:eastAsia="Calibri" w:hAnsi="Arial" w:cs="Arial"/>
                <w:b/>
                <w:i/>
              </w:rPr>
            </w:pPr>
            <w:r w:rsidRPr="00BE0097">
              <w:rPr>
                <w:rFonts w:ascii="Arial" w:hAnsi="Arial" w:cs="Arial"/>
                <w:b/>
                <w:i/>
              </w:rPr>
              <w:t xml:space="preserve">Supervisors will provide coaching and guidance to caseworkers specific to the development of case plans and identification of safety-related services using skills and resources identified and developed in the Workforce Development </w:t>
            </w:r>
            <w:r w:rsidR="005C4A1A" w:rsidRPr="00BE0097">
              <w:rPr>
                <w:rFonts w:ascii="Arial" w:hAnsi="Arial" w:cs="Arial"/>
                <w:b/>
                <w:i/>
              </w:rPr>
              <w:t>goal area</w:t>
            </w:r>
            <w:r w:rsidRPr="00BE0097">
              <w:rPr>
                <w:rFonts w:ascii="Arial" w:hAnsi="Arial" w:cs="Arial"/>
                <w:b/>
                <w:i/>
              </w:rPr>
              <w:t>.</w:t>
            </w:r>
          </w:p>
        </w:tc>
        <w:tc>
          <w:tcPr>
            <w:tcW w:w="1440" w:type="dxa"/>
          </w:tcPr>
          <w:p w:rsidR="000979FC" w:rsidRPr="00A70E80" w:rsidRDefault="002A152F" w:rsidP="00BE0097">
            <w:pPr>
              <w:jc w:val="center"/>
              <w:rPr>
                <w:rFonts w:ascii="Arial" w:hAnsi="Arial" w:cs="Arial"/>
              </w:rPr>
            </w:pPr>
            <w:r w:rsidRPr="00A70E80">
              <w:rPr>
                <w:rFonts w:ascii="Arial" w:hAnsi="Arial" w:cs="Arial"/>
              </w:rPr>
              <w:t>Q3 -ongoing</w:t>
            </w:r>
          </w:p>
        </w:tc>
      </w:tr>
      <w:tr w:rsidR="000979FC" w:rsidRPr="00A70E80" w:rsidTr="00BE0097">
        <w:tc>
          <w:tcPr>
            <w:tcW w:w="1165" w:type="dxa"/>
          </w:tcPr>
          <w:p w:rsidR="000979FC" w:rsidRPr="00A70E80" w:rsidRDefault="004104B9">
            <w:pPr>
              <w:jc w:val="center"/>
              <w:rPr>
                <w:rFonts w:ascii="Arial" w:hAnsi="Arial" w:cs="Arial"/>
              </w:rPr>
            </w:pPr>
            <w:r w:rsidRPr="00A70E80">
              <w:rPr>
                <w:rFonts w:ascii="Arial" w:hAnsi="Arial" w:cs="Arial"/>
              </w:rPr>
              <w:t>3.</w:t>
            </w:r>
            <w:r w:rsidR="000979FC" w:rsidRPr="00A70E80">
              <w:rPr>
                <w:rFonts w:ascii="Arial" w:hAnsi="Arial" w:cs="Arial"/>
              </w:rPr>
              <w:t>3.</w:t>
            </w:r>
            <w:r w:rsidR="005C4A1A" w:rsidRPr="00A70E80">
              <w:rPr>
                <w:rFonts w:ascii="Arial" w:hAnsi="Arial" w:cs="Arial"/>
              </w:rPr>
              <w:t>8</w:t>
            </w:r>
          </w:p>
        </w:tc>
        <w:tc>
          <w:tcPr>
            <w:tcW w:w="7344" w:type="dxa"/>
          </w:tcPr>
          <w:p w:rsidR="000979FC" w:rsidRPr="00BE0097" w:rsidRDefault="000979FC">
            <w:pPr>
              <w:rPr>
                <w:rFonts w:ascii="Arial" w:eastAsia="Calibri" w:hAnsi="Arial" w:cs="Arial"/>
                <w:b/>
                <w:highlight w:val="yellow"/>
              </w:rPr>
            </w:pPr>
            <w:r w:rsidRPr="00BE0097">
              <w:rPr>
                <w:rFonts w:ascii="Arial" w:eastAsia="Calibri" w:hAnsi="Arial" w:cs="Arial"/>
                <w:b/>
                <w:i/>
              </w:rPr>
              <w:t xml:space="preserve">Review of case plans on in-home and FAR cases to assess for provision of safety-related services </w:t>
            </w:r>
            <w:proofErr w:type="gramStart"/>
            <w:r w:rsidRPr="00BE0097">
              <w:rPr>
                <w:rFonts w:ascii="Arial" w:eastAsia="Calibri" w:hAnsi="Arial" w:cs="Arial"/>
                <w:b/>
                <w:i/>
              </w:rPr>
              <w:t>will be incorporated</w:t>
            </w:r>
            <w:proofErr w:type="gramEnd"/>
            <w:r w:rsidRPr="00BE0097">
              <w:rPr>
                <w:rFonts w:ascii="Arial" w:eastAsia="Calibri" w:hAnsi="Arial" w:cs="Arial"/>
                <w:b/>
                <w:i/>
              </w:rPr>
              <w:t xml:space="preserve"> into the semi-annual targeted case reviews completed for activity </w:t>
            </w:r>
            <w:r w:rsidR="002A152F" w:rsidRPr="00BE0097">
              <w:rPr>
                <w:rFonts w:ascii="Arial" w:eastAsia="Calibri" w:hAnsi="Arial" w:cs="Arial"/>
                <w:b/>
                <w:i/>
              </w:rPr>
              <w:t>3.</w:t>
            </w:r>
            <w:r w:rsidR="00C9448D">
              <w:rPr>
                <w:rFonts w:ascii="Arial" w:eastAsia="Calibri" w:hAnsi="Arial" w:cs="Arial"/>
                <w:b/>
                <w:i/>
              </w:rPr>
              <w:t>2.6</w:t>
            </w:r>
            <w:r w:rsidRPr="00BE0097">
              <w:rPr>
                <w:rFonts w:ascii="Arial" w:eastAsia="Calibri" w:hAnsi="Arial" w:cs="Arial"/>
                <w:b/>
                <w:i/>
              </w:rPr>
              <w:t>.</w:t>
            </w:r>
          </w:p>
        </w:tc>
        <w:tc>
          <w:tcPr>
            <w:tcW w:w="1440" w:type="dxa"/>
          </w:tcPr>
          <w:p w:rsidR="000979FC" w:rsidRPr="00A70E80" w:rsidRDefault="002A152F" w:rsidP="00BE0097">
            <w:pPr>
              <w:jc w:val="center"/>
              <w:rPr>
                <w:rFonts w:ascii="Arial" w:hAnsi="Arial" w:cs="Arial"/>
              </w:rPr>
            </w:pPr>
            <w:r w:rsidRPr="00A70E80">
              <w:rPr>
                <w:rFonts w:ascii="Arial" w:hAnsi="Arial" w:cs="Arial"/>
              </w:rPr>
              <w:t>Q3</w:t>
            </w:r>
          </w:p>
        </w:tc>
      </w:tr>
    </w:tbl>
    <w:p w:rsidR="00BE075D" w:rsidRPr="00A70E80" w:rsidRDefault="00BE075D" w:rsidP="00BE0097">
      <w:pPr>
        <w:spacing w:after="0" w:line="240" w:lineRule="auto"/>
        <w:rPr>
          <w:rFonts w:ascii="Arial" w:hAnsi="Arial" w:cs="Arial"/>
        </w:rPr>
      </w:pPr>
    </w:p>
    <w:p w:rsidR="00D33EEF" w:rsidRPr="00A70E80" w:rsidRDefault="00D33EE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3.</w:t>
      </w:r>
      <w:r w:rsidR="00F37573" w:rsidRPr="00A70E80">
        <w:rPr>
          <w:rFonts w:ascii="Arial" w:hAnsi="Arial" w:cs="Arial"/>
        </w:rPr>
        <w:t>4</w:t>
      </w:r>
      <w:r w:rsidRPr="00A70E80">
        <w:rPr>
          <w:rFonts w:ascii="Arial" w:hAnsi="Arial" w:cs="Arial"/>
        </w:rPr>
        <w:t xml:space="preserve">: </w:t>
      </w:r>
      <w:r w:rsidR="00047654" w:rsidRPr="00A70E80">
        <w:rPr>
          <w:rFonts w:ascii="Arial" w:hAnsi="Arial" w:cs="Arial"/>
        </w:rPr>
        <w:tab/>
      </w:r>
      <w:r w:rsidR="00434DA3" w:rsidRPr="00A70E80">
        <w:rPr>
          <w:rFonts w:ascii="Arial" w:hAnsi="Arial" w:cs="Arial"/>
        </w:rPr>
        <w:t xml:space="preserve">Implement support structure to ensure completion of </w:t>
      </w:r>
      <w:r w:rsidRPr="00A70E80">
        <w:rPr>
          <w:rFonts w:ascii="Arial" w:hAnsi="Arial" w:cs="Arial"/>
        </w:rPr>
        <w:t xml:space="preserve">Family Team Decision </w:t>
      </w:r>
      <w:r w:rsidR="00000E8F" w:rsidRPr="00A70E80">
        <w:rPr>
          <w:rFonts w:ascii="Arial" w:hAnsi="Arial" w:cs="Arial"/>
        </w:rPr>
        <w:t xml:space="preserve">Making </w:t>
      </w:r>
      <w:r w:rsidRPr="00A70E80">
        <w:rPr>
          <w:rFonts w:ascii="Arial" w:hAnsi="Arial" w:cs="Arial"/>
        </w:rPr>
        <w:t xml:space="preserve">Meetings (FTDM) </w:t>
      </w:r>
      <w:r w:rsidR="00434DA3" w:rsidRPr="00A70E80">
        <w:rPr>
          <w:rFonts w:ascii="Arial" w:hAnsi="Arial" w:cs="Arial"/>
        </w:rPr>
        <w:t xml:space="preserve">and integration of </w:t>
      </w:r>
      <w:r w:rsidR="00F35887">
        <w:rPr>
          <w:rFonts w:ascii="Arial" w:hAnsi="Arial" w:cs="Arial"/>
        </w:rPr>
        <w:t>Safety Framework</w:t>
      </w:r>
      <w:r w:rsidR="00434DA3" w:rsidRPr="00A70E80">
        <w:rPr>
          <w:rFonts w:ascii="Arial" w:hAnsi="Arial" w:cs="Arial"/>
        </w:rPr>
        <w:t xml:space="preserve"> </w:t>
      </w:r>
      <w:r w:rsidR="00D10FA3" w:rsidRPr="00A70E80">
        <w:rPr>
          <w:rFonts w:ascii="Arial" w:hAnsi="Arial" w:cs="Arial"/>
        </w:rPr>
        <w:t xml:space="preserve">to support placement decision-making </w:t>
      </w:r>
      <w:r w:rsidRPr="00A70E80">
        <w:rPr>
          <w:rFonts w:ascii="Arial" w:hAnsi="Arial" w:cs="Arial"/>
        </w:rPr>
        <w:t xml:space="preserve">prior to filing dependency petitions </w:t>
      </w:r>
      <w:r w:rsidR="00CE5EB7" w:rsidRPr="00A70E80">
        <w:rPr>
          <w:rFonts w:ascii="Arial" w:hAnsi="Arial" w:cs="Arial"/>
        </w:rPr>
        <w:t xml:space="preserve">to </w:t>
      </w:r>
      <w:r w:rsidR="00000E8F" w:rsidRPr="00A70E80">
        <w:rPr>
          <w:rFonts w:ascii="Arial" w:hAnsi="Arial" w:cs="Arial"/>
        </w:rPr>
        <w:t>keep</w:t>
      </w:r>
      <w:r w:rsidR="00CE5EB7" w:rsidRPr="00A70E80">
        <w:rPr>
          <w:rFonts w:ascii="Arial" w:hAnsi="Arial" w:cs="Arial"/>
        </w:rPr>
        <w:t xml:space="preserve"> children safely at home with their parents o</w:t>
      </w:r>
      <w:r w:rsidR="00000E8F" w:rsidRPr="00A70E80">
        <w:rPr>
          <w:rFonts w:ascii="Arial" w:hAnsi="Arial" w:cs="Arial"/>
        </w:rPr>
        <w:t>r to</w:t>
      </w:r>
      <w:r w:rsidR="00CE5EB7" w:rsidRPr="00A70E80">
        <w:rPr>
          <w:rFonts w:ascii="Arial" w:hAnsi="Arial" w:cs="Arial"/>
        </w:rPr>
        <w:t xml:space="preserve"> establish clear conditions for</w:t>
      </w:r>
      <w:r w:rsidRPr="00A70E80">
        <w:rPr>
          <w:rFonts w:ascii="Arial" w:hAnsi="Arial" w:cs="Arial"/>
        </w:rPr>
        <w:t xml:space="preserve"> return home.</w:t>
      </w:r>
    </w:p>
    <w:tbl>
      <w:tblPr>
        <w:tblStyle w:val="TableGrid3"/>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5"/>
        <w:gridCol w:w="7344"/>
        <w:gridCol w:w="1440"/>
      </w:tblGrid>
      <w:tr w:rsidR="00D33EEF" w:rsidRPr="00A70E80" w:rsidTr="001E53E5">
        <w:trPr>
          <w:tblHeader/>
        </w:trPr>
        <w:tc>
          <w:tcPr>
            <w:tcW w:w="1165" w:type="dxa"/>
            <w:shd w:val="clear" w:color="auto" w:fill="C5E0B3" w:themeFill="accent6" w:themeFillTint="66"/>
            <w:vAlign w:val="center"/>
          </w:tcPr>
          <w:p w:rsidR="00D33EEF" w:rsidRPr="00A70E80" w:rsidRDefault="00D33EEF" w:rsidP="00BE0097">
            <w:pPr>
              <w:jc w:val="center"/>
              <w:rPr>
                <w:rFonts w:ascii="Arial" w:hAnsi="Arial" w:cs="Arial"/>
                <w:b/>
              </w:rPr>
            </w:pPr>
            <w:r w:rsidRPr="00A70E80">
              <w:rPr>
                <w:rFonts w:ascii="Arial" w:hAnsi="Arial" w:cs="Arial"/>
                <w:b/>
              </w:rPr>
              <w:lastRenderedPageBreak/>
              <w:t>Tracking #</w:t>
            </w:r>
          </w:p>
        </w:tc>
        <w:tc>
          <w:tcPr>
            <w:tcW w:w="7344"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D33EEF" w:rsidRPr="00A70E80" w:rsidRDefault="00D33EEF" w:rsidP="00BE0097">
            <w:pPr>
              <w:jc w:val="center"/>
              <w:rPr>
                <w:rFonts w:ascii="Arial" w:hAnsi="Arial" w:cs="Arial"/>
                <w:b/>
              </w:rPr>
            </w:pPr>
            <w:r w:rsidRPr="00A70E80">
              <w:rPr>
                <w:rFonts w:ascii="Arial" w:hAnsi="Arial" w:cs="Arial"/>
                <w:b/>
              </w:rPr>
              <w:t>Projected Completion</w:t>
            </w:r>
          </w:p>
        </w:tc>
      </w:tr>
      <w:tr w:rsidR="006F7F75" w:rsidRPr="00A70E80" w:rsidTr="00BE0097">
        <w:tc>
          <w:tcPr>
            <w:tcW w:w="1165" w:type="dxa"/>
          </w:tcPr>
          <w:p w:rsidR="006F7F75" w:rsidRPr="004C57D4" w:rsidRDefault="006F7F75" w:rsidP="006F7F75">
            <w:pPr>
              <w:jc w:val="center"/>
              <w:rPr>
                <w:rFonts w:ascii="Arial" w:eastAsia="Calibri" w:hAnsi="Arial" w:cs="Arial"/>
              </w:rPr>
            </w:pPr>
            <w:r>
              <w:rPr>
                <w:rFonts w:ascii="Arial" w:eastAsia="Calibri" w:hAnsi="Arial" w:cs="Arial"/>
              </w:rPr>
              <w:t>3.4.1</w:t>
            </w:r>
          </w:p>
        </w:tc>
        <w:tc>
          <w:tcPr>
            <w:tcW w:w="7344" w:type="dxa"/>
          </w:tcPr>
          <w:p w:rsidR="006F7F75" w:rsidRPr="00A70E80" w:rsidRDefault="006F7F75" w:rsidP="006F7F75">
            <w:pPr>
              <w:rPr>
                <w:rFonts w:ascii="Arial" w:eastAsia="Calibri" w:hAnsi="Arial" w:cs="Arial"/>
              </w:rPr>
            </w:pPr>
            <w:r w:rsidRPr="004C57D4">
              <w:rPr>
                <w:rFonts w:ascii="Arial" w:eastAsia="Calibri" w:hAnsi="Arial" w:cs="Arial"/>
              </w:rPr>
              <w:t xml:space="preserve">Statewide FTDM program manager and regional FTDM leads will review a minimum of one FTDM shared planning meeting report for pre-placement FTDM’s at their statewide meeting focused on practice and quality of documentation. Information gained from these reviews </w:t>
            </w:r>
            <w:proofErr w:type="gramStart"/>
            <w:r w:rsidRPr="004C57D4">
              <w:rPr>
                <w:rFonts w:ascii="Arial" w:eastAsia="Calibri" w:hAnsi="Arial" w:cs="Arial"/>
              </w:rPr>
              <w:t>will be used</w:t>
            </w:r>
            <w:proofErr w:type="gramEnd"/>
            <w:r w:rsidRPr="004C57D4">
              <w:rPr>
                <w:rFonts w:ascii="Arial" w:eastAsia="Calibri" w:hAnsi="Arial" w:cs="Arial"/>
              </w:rPr>
              <w:t xml:space="preserve"> to inform support needs, including training and consultation for facilitators to ensure consistent practice and adherence to the FTDM model.</w:t>
            </w:r>
          </w:p>
        </w:tc>
        <w:tc>
          <w:tcPr>
            <w:tcW w:w="1440" w:type="dxa"/>
          </w:tcPr>
          <w:p w:rsidR="006F7F75" w:rsidRPr="004C57D4" w:rsidRDefault="006F7F75" w:rsidP="006F7F75">
            <w:pPr>
              <w:jc w:val="center"/>
              <w:rPr>
                <w:rFonts w:ascii="Arial" w:eastAsia="Calibri" w:hAnsi="Arial" w:cs="Arial"/>
              </w:rPr>
            </w:pPr>
            <w:r w:rsidRPr="004C57D4">
              <w:rPr>
                <w:rFonts w:ascii="Arial" w:eastAsia="Calibri" w:hAnsi="Arial" w:cs="Arial"/>
              </w:rPr>
              <w:t>Q1-ongoing</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F37573" w:rsidRPr="00A70E80">
              <w:rPr>
                <w:rFonts w:ascii="Arial" w:hAnsi="Arial" w:cs="Arial"/>
              </w:rPr>
              <w:t>4.</w:t>
            </w:r>
            <w:r w:rsidR="006F7F75">
              <w:rPr>
                <w:rFonts w:ascii="Arial" w:hAnsi="Arial" w:cs="Arial"/>
              </w:rPr>
              <w:t>2</w:t>
            </w:r>
          </w:p>
        </w:tc>
        <w:tc>
          <w:tcPr>
            <w:tcW w:w="7344" w:type="dxa"/>
          </w:tcPr>
          <w:p w:rsidR="00D33EEF" w:rsidRPr="00A70E80" w:rsidRDefault="00CE5EB7">
            <w:pPr>
              <w:rPr>
                <w:rFonts w:ascii="Arial" w:eastAsia="Calibri" w:hAnsi="Arial" w:cs="Arial"/>
              </w:rPr>
            </w:pPr>
            <w:r w:rsidRPr="00A70E80">
              <w:rPr>
                <w:rFonts w:ascii="Arial" w:eastAsia="Calibri" w:hAnsi="Arial" w:cs="Arial"/>
              </w:rPr>
              <w:t xml:space="preserve">Supervisors will review </w:t>
            </w:r>
            <w:r w:rsidR="00D33EEF" w:rsidRPr="00A70E80">
              <w:rPr>
                <w:rFonts w:ascii="Arial" w:eastAsia="Calibri" w:hAnsi="Arial" w:cs="Arial"/>
              </w:rPr>
              <w:t>FTDM</w:t>
            </w:r>
            <w:r w:rsidRPr="00A70E80">
              <w:rPr>
                <w:rFonts w:ascii="Arial" w:eastAsia="Calibri" w:hAnsi="Arial" w:cs="Arial"/>
              </w:rPr>
              <w:t xml:space="preserve"> documentation and outcomes for consistency of safety-related </w:t>
            </w:r>
            <w:proofErr w:type="gramStart"/>
            <w:r w:rsidRPr="00A70E80">
              <w:rPr>
                <w:rFonts w:ascii="Arial" w:eastAsia="Calibri" w:hAnsi="Arial" w:cs="Arial"/>
              </w:rPr>
              <w:t>decision making</w:t>
            </w:r>
            <w:proofErr w:type="gramEnd"/>
            <w:r w:rsidRPr="00A70E80">
              <w:rPr>
                <w:rFonts w:ascii="Arial" w:eastAsia="Calibri" w:hAnsi="Arial" w:cs="Arial"/>
              </w:rPr>
              <w:t xml:space="preserve">, </w:t>
            </w:r>
            <w:r w:rsidR="00D33EEF" w:rsidRPr="00A70E80">
              <w:rPr>
                <w:rFonts w:ascii="Arial" w:eastAsia="Calibri" w:hAnsi="Arial" w:cs="Arial"/>
              </w:rPr>
              <w:t>prior to approving a dependency petition for filing</w:t>
            </w:r>
            <w:r w:rsidR="00000E8F" w:rsidRPr="00A70E80">
              <w:rPr>
                <w:rFonts w:ascii="Arial" w:eastAsia="Calibri" w:hAnsi="Arial" w:cs="Arial"/>
              </w:rPr>
              <w:t>.</w:t>
            </w:r>
            <w:r w:rsidR="00D33EEF" w:rsidRPr="00A70E80">
              <w:rPr>
                <w:rFonts w:ascii="Arial" w:eastAsia="Calibri" w:hAnsi="Arial" w:cs="Arial"/>
              </w:rPr>
              <w:t xml:space="preserve"> </w:t>
            </w:r>
          </w:p>
        </w:tc>
        <w:tc>
          <w:tcPr>
            <w:tcW w:w="1440" w:type="dxa"/>
          </w:tcPr>
          <w:p w:rsidR="00D33EEF" w:rsidRPr="00A70E80" w:rsidRDefault="002A152F" w:rsidP="00BE0097">
            <w:pPr>
              <w:jc w:val="center"/>
              <w:rPr>
                <w:rFonts w:ascii="Arial" w:hAnsi="Arial" w:cs="Arial"/>
              </w:rPr>
            </w:pPr>
            <w:r w:rsidRPr="00A70E80">
              <w:rPr>
                <w:rFonts w:ascii="Arial" w:hAnsi="Arial" w:cs="Arial"/>
              </w:rPr>
              <w:t>Q3</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F37573" w:rsidRPr="00A70E80">
              <w:rPr>
                <w:rFonts w:ascii="Arial" w:hAnsi="Arial" w:cs="Arial"/>
              </w:rPr>
              <w:t>4.</w:t>
            </w:r>
            <w:r w:rsidR="00544363" w:rsidRPr="00A70E80">
              <w:rPr>
                <w:rFonts w:ascii="Arial" w:hAnsi="Arial" w:cs="Arial"/>
              </w:rPr>
              <w:t>3</w:t>
            </w:r>
          </w:p>
        </w:tc>
        <w:tc>
          <w:tcPr>
            <w:tcW w:w="7344" w:type="dxa"/>
          </w:tcPr>
          <w:p w:rsidR="00D33EEF" w:rsidRPr="00A70E80" w:rsidRDefault="00D33EEF">
            <w:pPr>
              <w:rPr>
                <w:rFonts w:ascii="Arial" w:eastAsia="Calibri" w:hAnsi="Arial" w:cs="Arial"/>
              </w:rPr>
            </w:pPr>
            <w:r w:rsidRPr="00A70E80">
              <w:rPr>
                <w:rFonts w:ascii="Arial" w:eastAsia="Calibri" w:hAnsi="Arial" w:cs="Arial"/>
              </w:rPr>
              <w:t xml:space="preserve">FTDM supervisors will observe a minimum of one pre-placement/72 hour FTDM per </w:t>
            </w:r>
            <w:r w:rsidR="00CE5EB7" w:rsidRPr="00A70E80">
              <w:rPr>
                <w:rFonts w:ascii="Arial" w:eastAsia="Calibri" w:hAnsi="Arial" w:cs="Arial"/>
              </w:rPr>
              <w:t>facilitator per quarter</w:t>
            </w:r>
            <w:r w:rsidRPr="00A70E80">
              <w:rPr>
                <w:rFonts w:ascii="Arial" w:eastAsia="Calibri" w:hAnsi="Arial" w:cs="Arial"/>
              </w:rPr>
              <w:t xml:space="preserve"> and provide direct feedback regarding meeting facilitation for safety</w:t>
            </w:r>
            <w:r w:rsidR="009A10F4" w:rsidRPr="00A70E80">
              <w:rPr>
                <w:rFonts w:ascii="Arial" w:eastAsia="Calibri" w:hAnsi="Arial" w:cs="Arial"/>
              </w:rPr>
              <w:t xml:space="preserve"> and use of clear language that parents understand</w:t>
            </w:r>
            <w:r w:rsidRPr="00A70E80">
              <w:rPr>
                <w:rFonts w:ascii="Arial" w:eastAsia="Calibri" w:hAnsi="Arial" w:cs="Arial"/>
              </w:rPr>
              <w:t>.</w:t>
            </w:r>
          </w:p>
        </w:tc>
        <w:tc>
          <w:tcPr>
            <w:tcW w:w="1440" w:type="dxa"/>
          </w:tcPr>
          <w:p w:rsidR="00D33EEF" w:rsidRPr="00A70E80" w:rsidRDefault="002A152F" w:rsidP="00BE0097">
            <w:pPr>
              <w:jc w:val="center"/>
              <w:rPr>
                <w:rFonts w:ascii="Arial" w:hAnsi="Arial" w:cs="Arial"/>
              </w:rPr>
            </w:pPr>
            <w:r w:rsidRPr="00A70E80">
              <w:rPr>
                <w:rFonts w:ascii="Arial" w:hAnsi="Arial" w:cs="Arial"/>
              </w:rPr>
              <w:t>Q</w:t>
            </w:r>
            <w:r w:rsidR="00BD7B5B" w:rsidRPr="00A70E80">
              <w:rPr>
                <w:rFonts w:ascii="Arial" w:hAnsi="Arial" w:cs="Arial"/>
              </w:rPr>
              <w:t>3</w:t>
            </w:r>
            <w:r w:rsidRPr="00A70E80">
              <w:rPr>
                <w:rFonts w:ascii="Arial" w:hAnsi="Arial" w:cs="Arial"/>
              </w:rPr>
              <w:t>-ongoing</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F37573" w:rsidRPr="00A70E80">
              <w:rPr>
                <w:rFonts w:ascii="Arial" w:hAnsi="Arial" w:cs="Arial"/>
              </w:rPr>
              <w:t>4.</w:t>
            </w:r>
            <w:r w:rsidR="00544363" w:rsidRPr="00A70E80">
              <w:rPr>
                <w:rFonts w:ascii="Arial" w:hAnsi="Arial" w:cs="Arial"/>
              </w:rPr>
              <w:t>4</w:t>
            </w:r>
          </w:p>
        </w:tc>
        <w:tc>
          <w:tcPr>
            <w:tcW w:w="7344" w:type="dxa"/>
          </w:tcPr>
          <w:p w:rsidR="00D33EEF" w:rsidRPr="00A70E80" w:rsidRDefault="001B6BCD">
            <w:pPr>
              <w:rPr>
                <w:rFonts w:ascii="Arial" w:eastAsia="Calibri" w:hAnsi="Arial" w:cs="Arial"/>
              </w:rPr>
            </w:pPr>
            <w:r w:rsidRPr="00A70E80">
              <w:rPr>
                <w:rFonts w:ascii="Arial" w:eastAsia="Calibri" w:hAnsi="Arial" w:cs="Arial"/>
              </w:rPr>
              <w:t>Designated regional staff</w:t>
            </w:r>
            <w:r w:rsidR="00D33EEF" w:rsidRPr="00A70E80">
              <w:rPr>
                <w:rFonts w:ascii="Arial" w:eastAsia="Calibri" w:hAnsi="Arial" w:cs="Arial"/>
              </w:rPr>
              <w:t xml:space="preserve"> will observe one pre-placement or 72 hour FTDM per office per </w:t>
            </w:r>
            <w:r w:rsidR="003071C9" w:rsidRPr="00A70E80">
              <w:rPr>
                <w:rFonts w:ascii="Arial" w:eastAsia="Calibri" w:hAnsi="Arial" w:cs="Arial"/>
              </w:rPr>
              <w:t>quarter</w:t>
            </w:r>
            <w:r w:rsidR="00D33EEF" w:rsidRPr="00A70E80">
              <w:rPr>
                <w:rFonts w:ascii="Arial" w:eastAsia="Calibri" w:hAnsi="Arial" w:cs="Arial"/>
              </w:rPr>
              <w:t xml:space="preserve"> and provide feedback to the facilitator, caseworker and supervisor regarding application of the </w:t>
            </w:r>
            <w:r w:rsidR="00F35887">
              <w:rPr>
                <w:rFonts w:ascii="Arial" w:eastAsia="Calibri" w:hAnsi="Arial" w:cs="Arial"/>
              </w:rPr>
              <w:t>Safety Framework</w:t>
            </w:r>
            <w:r w:rsidR="00D33EEF" w:rsidRPr="00A70E80">
              <w:rPr>
                <w:rFonts w:ascii="Arial" w:eastAsia="Calibri" w:hAnsi="Arial" w:cs="Arial"/>
              </w:rPr>
              <w:t xml:space="preserve"> and engagement of the family in discussions of safety and safety</w:t>
            </w:r>
            <w:r w:rsidR="009A10F4" w:rsidRPr="00A70E80">
              <w:rPr>
                <w:rFonts w:ascii="Arial" w:eastAsia="Calibri" w:hAnsi="Arial" w:cs="Arial"/>
              </w:rPr>
              <w:t>-</w:t>
            </w:r>
            <w:r w:rsidR="00D33EEF" w:rsidRPr="00A70E80">
              <w:rPr>
                <w:rFonts w:ascii="Arial" w:eastAsia="Calibri" w:hAnsi="Arial" w:cs="Arial"/>
              </w:rPr>
              <w:t>related case planning.</w:t>
            </w:r>
          </w:p>
        </w:tc>
        <w:tc>
          <w:tcPr>
            <w:tcW w:w="1440" w:type="dxa"/>
          </w:tcPr>
          <w:p w:rsidR="00D33EEF" w:rsidRPr="00A70E80" w:rsidRDefault="002A152F" w:rsidP="00BE0097">
            <w:pPr>
              <w:jc w:val="center"/>
              <w:rPr>
                <w:rFonts w:ascii="Arial" w:hAnsi="Arial" w:cs="Arial"/>
              </w:rPr>
            </w:pPr>
            <w:r w:rsidRPr="00A70E80">
              <w:rPr>
                <w:rFonts w:ascii="Arial" w:hAnsi="Arial" w:cs="Arial"/>
              </w:rPr>
              <w:t>Q</w:t>
            </w:r>
            <w:r w:rsidR="00BD7B5B" w:rsidRPr="00A70E80">
              <w:rPr>
                <w:rFonts w:ascii="Arial" w:hAnsi="Arial" w:cs="Arial"/>
              </w:rPr>
              <w:t>4</w:t>
            </w:r>
            <w:r w:rsidRPr="00A70E80">
              <w:rPr>
                <w:rFonts w:ascii="Arial" w:hAnsi="Arial" w:cs="Arial"/>
              </w:rPr>
              <w:t>-ongoing</w:t>
            </w:r>
          </w:p>
        </w:tc>
      </w:tr>
      <w:tr w:rsidR="00D33EEF" w:rsidRPr="00A70E80" w:rsidTr="00BE0097">
        <w:tc>
          <w:tcPr>
            <w:tcW w:w="1165" w:type="dxa"/>
            <w:shd w:val="clear" w:color="auto" w:fill="auto"/>
          </w:tcPr>
          <w:p w:rsidR="00D33EEF" w:rsidRPr="00A70E80" w:rsidRDefault="004104B9">
            <w:pPr>
              <w:jc w:val="center"/>
              <w:rPr>
                <w:rFonts w:ascii="Arial" w:hAnsi="Arial" w:cs="Arial"/>
              </w:rPr>
            </w:pPr>
            <w:r w:rsidRPr="00A70E80">
              <w:rPr>
                <w:rFonts w:ascii="Arial" w:hAnsi="Arial" w:cs="Arial"/>
              </w:rPr>
              <w:t>3.</w:t>
            </w:r>
            <w:r w:rsidR="00F37573" w:rsidRPr="00A70E80">
              <w:rPr>
                <w:rFonts w:ascii="Arial" w:hAnsi="Arial" w:cs="Arial"/>
              </w:rPr>
              <w:t>4.</w:t>
            </w:r>
            <w:r w:rsidR="00544363" w:rsidRPr="00A70E80">
              <w:rPr>
                <w:rFonts w:ascii="Arial" w:hAnsi="Arial" w:cs="Arial"/>
              </w:rPr>
              <w:t>5</w:t>
            </w:r>
          </w:p>
        </w:tc>
        <w:tc>
          <w:tcPr>
            <w:tcW w:w="7344" w:type="dxa"/>
            <w:shd w:val="clear" w:color="auto" w:fill="auto"/>
          </w:tcPr>
          <w:p w:rsidR="00D33EEF" w:rsidRPr="00A70E80" w:rsidRDefault="00F25B09">
            <w:pPr>
              <w:rPr>
                <w:rFonts w:ascii="Arial" w:eastAsia="Calibri" w:hAnsi="Arial" w:cs="Arial"/>
              </w:rPr>
            </w:pPr>
            <w:r w:rsidRPr="00A70E80">
              <w:rPr>
                <w:rFonts w:ascii="Arial" w:eastAsia="Calibri" w:hAnsi="Arial" w:cs="Arial"/>
              </w:rPr>
              <w:t>OIAA staff in collaboration with FTDM leads and HQ program manager will develop a</w:t>
            </w:r>
            <w:r w:rsidR="006F7F75">
              <w:rPr>
                <w:rFonts w:ascii="Arial" w:eastAsia="Calibri" w:hAnsi="Arial" w:cs="Arial"/>
              </w:rPr>
              <w:t xml:space="preserve">n FTDM </w:t>
            </w:r>
            <w:r w:rsidRPr="00A70E80">
              <w:rPr>
                <w:rFonts w:ascii="Arial" w:eastAsia="Calibri" w:hAnsi="Arial" w:cs="Arial"/>
              </w:rPr>
              <w:t>s</w:t>
            </w:r>
            <w:r w:rsidR="00D33EEF" w:rsidRPr="00A70E80">
              <w:rPr>
                <w:rFonts w:ascii="Arial" w:eastAsia="Calibri" w:hAnsi="Arial" w:cs="Arial"/>
              </w:rPr>
              <w:t>hared planning meetings report.</w:t>
            </w:r>
            <w:r w:rsidR="006F7F75">
              <w:rPr>
                <w:rFonts w:ascii="Arial" w:eastAsia="Calibri" w:hAnsi="Arial" w:cs="Arial"/>
              </w:rPr>
              <w:t xml:space="preserve"> Data </w:t>
            </w:r>
            <w:proofErr w:type="gramStart"/>
            <w:r w:rsidR="006F7F75">
              <w:rPr>
                <w:rFonts w:ascii="Arial" w:eastAsia="Calibri" w:hAnsi="Arial" w:cs="Arial"/>
              </w:rPr>
              <w:t>will be provided</w:t>
            </w:r>
            <w:proofErr w:type="gramEnd"/>
            <w:r w:rsidR="006F7F75">
              <w:rPr>
                <w:rFonts w:ascii="Arial" w:eastAsia="Calibri" w:hAnsi="Arial" w:cs="Arial"/>
              </w:rPr>
              <w:t xml:space="preserve"> monthly to AAs and supervisors for use in monitoring completion of FTDMS and identifying practice improvements.</w:t>
            </w:r>
          </w:p>
        </w:tc>
        <w:tc>
          <w:tcPr>
            <w:tcW w:w="1440" w:type="dxa"/>
            <w:shd w:val="clear" w:color="auto" w:fill="auto"/>
          </w:tcPr>
          <w:p w:rsidR="00D33EEF" w:rsidRPr="00A70E80" w:rsidRDefault="002A152F" w:rsidP="00BE0097">
            <w:pPr>
              <w:jc w:val="center"/>
              <w:rPr>
                <w:rFonts w:ascii="Arial" w:hAnsi="Arial" w:cs="Arial"/>
              </w:rPr>
            </w:pPr>
            <w:r w:rsidRPr="00A70E80">
              <w:rPr>
                <w:rFonts w:ascii="Arial" w:hAnsi="Arial" w:cs="Arial"/>
              </w:rPr>
              <w:t>Q2</w:t>
            </w:r>
          </w:p>
        </w:tc>
      </w:tr>
      <w:tr w:rsidR="00D33EEF" w:rsidRPr="00A70E80" w:rsidTr="00BE0097">
        <w:tc>
          <w:tcPr>
            <w:tcW w:w="1165" w:type="dxa"/>
          </w:tcPr>
          <w:p w:rsidR="00D33EEF" w:rsidRPr="00A70E80" w:rsidRDefault="004104B9">
            <w:pPr>
              <w:jc w:val="center"/>
              <w:rPr>
                <w:rFonts w:ascii="Arial" w:hAnsi="Arial" w:cs="Arial"/>
              </w:rPr>
            </w:pPr>
            <w:r w:rsidRPr="00A70E80">
              <w:rPr>
                <w:rFonts w:ascii="Arial" w:hAnsi="Arial" w:cs="Arial"/>
              </w:rPr>
              <w:t>3.</w:t>
            </w:r>
            <w:r w:rsidR="00F37573" w:rsidRPr="00A70E80">
              <w:rPr>
                <w:rFonts w:ascii="Arial" w:hAnsi="Arial" w:cs="Arial"/>
              </w:rPr>
              <w:t>4.</w:t>
            </w:r>
            <w:r w:rsidR="00544363" w:rsidRPr="00A70E80">
              <w:rPr>
                <w:rFonts w:ascii="Arial" w:hAnsi="Arial" w:cs="Arial"/>
              </w:rPr>
              <w:t>6</w:t>
            </w:r>
          </w:p>
        </w:tc>
        <w:tc>
          <w:tcPr>
            <w:tcW w:w="7344" w:type="dxa"/>
          </w:tcPr>
          <w:p w:rsidR="00D33EEF" w:rsidRPr="00A70E80" w:rsidRDefault="00F25B09">
            <w:pPr>
              <w:rPr>
                <w:rFonts w:ascii="Arial" w:eastAsia="Calibri" w:hAnsi="Arial" w:cs="Arial"/>
              </w:rPr>
            </w:pPr>
            <w:r w:rsidRPr="00A70E80">
              <w:rPr>
                <w:rFonts w:ascii="Arial" w:eastAsia="Calibri" w:hAnsi="Arial" w:cs="Arial"/>
              </w:rPr>
              <w:t>HQ program managers, in collaboration with regional leads, will r</w:t>
            </w:r>
            <w:r w:rsidR="00D33EEF" w:rsidRPr="00A70E80">
              <w:rPr>
                <w:rFonts w:ascii="Arial" w:eastAsia="Calibri" w:hAnsi="Arial" w:cs="Arial"/>
              </w:rPr>
              <w:t>eview the FTDM practice guide for alignment with safety and permanency practice expectations and update as needed. Develop practice guides and resources regarding FTDMs for caseworkers, parents, children, and other key participants.</w:t>
            </w:r>
            <w:r w:rsidR="002A152F" w:rsidRPr="00A70E80">
              <w:rPr>
                <w:rFonts w:ascii="Arial" w:eastAsia="Calibri" w:hAnsi="Arial" w:cs="Arial"/>
              </w:rPr>
              <w:t xml:space="preserve"> </w:t>
            </w:r>
            <w:r w:rsidR="002A152F" w:rsidRPr="00BE0097">
              <w:rPr>
                <w:rFonts w:ascii="Arial" w:eastAsia="Calibri" w:hAnsi="Arial" w:cs="Arial"/>
                <w:b/>
                <w:i/>
              </w:rPr>
              <w:t>Guidance will align with safety resources developed in 3.2.2 and permanency training developed in 4.1.1 and 4.1.2</w:t>
            </w:r>
            <w:r w:rsidR="00967BD9" w:rsidRPr="00BE0097">
              <w:rPr>
                <w:rFonts w:ascii="Arial" w:eastAsia="Calibri" w:hAnsi="Arial" w:cs="Arial"/>
                <w:b/>
                <w:i/>
              </w:rPr>
              <w:t xml:space="preserve"> and incorporated i</w:t>
            </w:r>
            <w:r w:rsidR="002E3098">
              <w:rPr>
                <w:rFonts w:ascii="Arial" w:eastAsia="Calibri" w:hAnsi="Arial" w:cs="Arial"/>
                <w:b/>
                <w:i/>
              </w:rPr>
              <w:t>nto resources developed in 1.3.2</w:t>
            </w:r>
            <w:r w:rsidR="002A152F" w:rsidRPr="00BE0097">
              <w:rPr>
                <w:rFonts w:ascii="Arial" w:eastAsia="Calibri" w:hAnsi="Arial" w:cs="Arial"/>
                <w:b/>
                <w:i/>
              </w:rPr>
              <w:t>.</w:t>
            </w:r>
          </w:p>
        </w:tc>
        <w:tc>
          <w:tcPr>
            <w:tcW w:w="1440" w:type="dxa"/>
          </w:tcPr>
          <w:p w:rsidR="00D33EEF" w:rsidRPr="00A70E80" w:rsidRDefault="002A152F" w:rsidP="00BE0097">
            <w:pPr>
              <w:jc w:val="center"/>
              <w:rPr>
                <w:rFonts w:ascii="Arial" w:hAnsi="Arial" w:cs="Arial"/>
              </w:rPr>
            </w:pPr>
            <w:r w:rsidRPr="00A70E80">
              <w:rPr>
                <w:rFonts w:ascii="Arial" w:hAnsi="Arial" w:cs="Arial"/>
              </w:rPr>
              <w:t>Q3</w:t>
            </w:r>
          </w:p>
        </w:tc>
      </w:tr>
    </w:tbl>
    <w:p w:rsidR="00BE075D" w:rsidRPr="00A70E80" w:rsidRDefault="00BE075D" w:rsidP="00BE0097">
      <w:pPr>
        <w:spacing w:after="0" w:line="240" w:lineRule="auto"/>
        <w:rPr>
          <w:rFonts w:ascii="Arial" w:hAnsi="Arial" w:cs="Arial"/>
        </w:rPr>
      </w:pPr>
    </w:p>
    <w:p w:rsidR="00D33EEF" w:rsidRPr="00A70E80" w:rsidRDefault="00D33EEF"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3.</w:t>
      </w:r>
      <w:r w:rsidR="00F37573" w:rsidRPr="00A70E80">
        <w:rPr>
          <w:rFonts w:ascii="Arial" w:hAnsi="Arial" w:cs="Arial"/>
        </w:rPr>
        <w:t>5</w:t>
      </w:r>
      <w:r w:rsidRPr="00A70E80">
        <w:rPr>
          <w:rFonts w:ascii="Arial" w:hAnsi="Arial" w:cs="Arial"/>
        </w:rPr>
        <w:t>:</w:t>
      </w:r>
      <w:r w:rsidRPr="00A70E80">
        <w:rPr>
          <w:rFonts w:ascii="Arial" w:hAnsi="Arial" w:cs="Arial"/>
        </w:rPr>
        <w:tab/>
      </w:r>
      <w:r w:rsidR="006B44EE" w:rsidRPr="00A70E80">
        <w:rPr>
          <w:rFonts w:ascii="Arial" w:hAnsi="Arial" w:cs="Arial"/>
        </w:rPr>
        <w:t>Hold c</w:t>
      </w:r>
      <w:r w:rsidRPr="00A70E80">
        <w:rPr>
          <w:rFonts w:ascii="Arial" w:hAnsi="Arial" w:cs="Arial"/>
        </w:rPr>
        <w:t xml:space="preserve">ase consultations </w:t>
      </w:r>
      <w:r w:rsidR="000C7B7D" w:rsidRPr="00A70E80">
        <w:rPr>
          <w:rFonts w:ascii="Arial" w:hAnsi="Arial" w:cs="Arial"/>
        </w:rPr>
        <w:t xml:space="preserve">prior to filing dependency petitions </w:t>
      </w:r>
      <w:r w:rsidR="002051D6" w:rsidRPr="00A70E80">
        <w:rPr>
          <w:rFonts w:ascii="Arial" w:hAnsi="Arial" w:cs="Arial"/>
        </w:rPr>
        <w:t xml:space="preserve">(after FTDMs) </w:t>
      </w:r>
      <w:r w:rsidR="000C7B7D" w:rsidRPr="00A70E80">
        <w:rPr>
          <w:rFonts w:ascii="Arial" w:hAnsi="Arial" w:cs="Arial"/>
        </w:rPr>
        <w:t xml:space="preserve">and on </w:t>
      </w:r>
      <w:r w:rsidRPr="00A70E80">
        <w:rPr>
          <w:rFonts w:ascii="Arial" w:hAnsi="Arial" w:cs="Arial"/>
        </w:rPr>
        <w:t>complex cases to strengthen practice</w:t>
      </w:r>
      <w:r w:rsidR="00BE075D">
        <w:rPr>
          <w:rFonts w:ascii="Arial" w:hAnsi="Arial" w:cs="Arial"/>
        </w:rPr>
        <w:t>-</w:t>
      </w:r>
      <w:r w:rsidRPr="00A70E80">
        <w:rPr>
          <w:rFonts w:ascii="Arial" w:hAnsi="Arial" w:cs="Arial"/>
        </w:rPr>
        <w:t>related decision</w:t>
      </w:r>
      <w:r w:rsidR="00BE075D">
        <w:rPr>
          <w:rFonts w:ascii="Arial" w:hAnsi="Arial" w:cs="Arial"/>
        </w:rPr>
        <w:t xml:space="preserve"> </w:t>
      </w:r>
      <w:r w:rsidRPr="00A70E80">
        <w:rPr>
          <w:rFonts w:ascii="Arial" w:hAnsi="Arial" w:cs="Arial"/>
        </w:rPr>
        <w:t>making</w:t>
      </w:r>
      <w:r w:rsidR="003F63D0" w:rsidRPr="00A70E80">
        <w:rPr>
          <w:rFonts w:ascii="Arial" w:hAnsi="Arial" w:cs="Arial"/>
        </w:rPr>
        <w:t>, development of effective safety plans, and provision of individualized safety-related services</w:t>
      </w:r>
      <w:r w:rsidRPr="00A70E80">
        <w:rPr>
          <w:rFonts w:ascii="Arial" w:hAnsi="Arial" w:cs="Arial"/>
        </w:rPr>
        <w:t xml:space="preserve"> for</w:t>
      </w:r>
      <w:r w:rsidR="00BE075D">
        <w:rPr>
          <w:rFonts w:ascii="Arial" w:hAnsi="Arial" w:cs="Arial"/>
        </w:rPr>
        <w:t xml:space="preserve"> </w:t>
      </w:r>
      <w:r w:rsidRPr="00A70E80">
        <w:rPr>
          <w:rFonts w:ascii="Arial" w:hAnsi="Arial" w:cs="Arial"/>
        </w:rPr>
        <w:t xml:space="preserve">keeping children </w:t>
      </w:r>
      <w:r w:rsidR="00BE075D">
        <w:rPr>
          <w:rFonts w:ascii="Arial" w:hAnsi="Arial" w:cs="Arial"/>
        </w:rPr>
        <w:t xml:space="preserve">safely </w:t>
      </w:r>
      <w:r w:rsidRPr="00A70E80">
        <w:rPr>
          <w:rFonts w:ascii="Arial" w:hAnsi="Arial" w:cs="Arial"/>
        </w:rPr>
        <w:t>with their parents</w:t>
      </w:r>
      <w:r w:rsidR="003F63D0" w:rsidRPr="00A70E80">
        <w:rPr>
          <w:rFonts w:ascii="Arial" w:hAnsi="Arial" w:cs="Arial"/>
        </w:rPr>
        <w:t>.</w:t>
      </w:r>
    </w:p>
    <w:tbl>
      <w:tblPr>
        <w:tblStyle w:val="TableGrid2"/>
        <w:tblW w:w="994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165"/>
        <w:gridCol w:w="7344"/>
        <w:gridCol w:w="1440"/>
      </w:tblGrid>
      <w:tr w:rsidR="00D33EEF" w:rsidRPr="00A70E80" w:rsidTr="001E53E5">
        <w:trPr>
          <w:tblHeader/>
        </w:trPr>
        <w:tc>
          <w:tcPr>
            <w:tcW w:w="1165"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D33EEF" w:rsidRPr="00A70E80" w:rsidRDefault="00D33EEF" w:rsidP="00BE0097">
            <w:pPr>
              <w:tabs>
                <w:tab w:val="left" w:pos="1159"/>
              </w:tabs>
              <w:jc w:val="center"/>
              <w:rPr>
                <w:rFonts w:ascii="Arial" w:hAnsi="Arial" w:cs="Arial"/>
                <w:b/>
              </w:rPr>
            </w:pPr>
            <w:r w:rsidRPr="00A70E80">
              <w:rPr>
                <w:rFonts w:ascii="Arial" w:hAnsi="Arial" w:cs="Arial"/>
                <w:b/>
              </w:rPr>
              <w:t>Projected Completion</w:t>
            </w:r>
          </w:p>
        </w:tc>
      </w:tr>
      <w:tr w:rsidR="00D33EEF" w:rsidRPr="00A70E80" w:rsidTr="00BE0097">
        <w:tc>
          <w:tcPr>
            <w:tcW w:w="1165" w:type="dxa"/>
          </w:tcPr>
          <w:p w:rsidR="00D33EEF" w:rsidRPr="00A70E80" w:rsidRDefault="004104B9" w:rsidP="00BE0097">
            <w:pPr>
              <w:tabs>
                <w:tab w:val="left" w:pos="1159"/>
              </w:tabs>
              <w:jc w:val="center"/>
              <w:rPr>
                <w:rFonts w:ascii="Arial" w:hAnsi="Arial" w:cs="Arial"/>
              </w:rPr>
            </w:pPr>
            <w:r w:rsidRPr="00A70E80">
              <w:rPr>
                <w:rFonts w:ascii="Arial" w:hAnsi="Arial" w:cs="Arial"/>
              </w:rPr>
              <w:t>3.</w:t>
            </w:r>
            <w:r w:rsidR="00F37573" w:rsidRPr="00A70E80">
              <w:rPr>
                <w:rFonts w:ascii="Arial" w:hAnsi="Arial" w:cs="Arial"/>
              </w:rPr>
              <w:t>5.1</w:t>
            </w:r>
          </w:p>
        </w:tc>
        <w:tc>
          <w:tcPr>
            <w:tcW w:w="7344" w:type="dxa"/>
          </w:tcPr>
          <w:p w:rsidR="00D33EEF" w:rsidRPr="00A70E80" w:rsidRDefault="00D33EEF" w:rsidP="00BE0097">
            <w:pPr>
              <w:rPr>
                <w:rFonts w:ascii="Arial" w:hAnsi="Arial" w:cs="Arial"/>
              </w:rPr>
            </w:pPr>
            <w:r w:rsidRPr="00A70E80">
              <w:rPr>
                <w:rFonts w:ascii="Arial" w:hAnsi="Arial" w:cs="Arial"/>
              </w:rPr>
              <w:t xml:space="preserve">A statewide team inclusive of Child Welfare Programs, QA/CQI, and </w:t>
            </w:r>
            <w:r w:rsidR="00CB2A72" w:rsidRPr="00A70E80">
              <w:rPr>
                <w:rFonts w:ascii="Arial" w:hAnsi="Arial" w:cs="Arial"/>
              </w:rPr>
              <w:t>designated regional staff</w:t>
            </w:r>
            <w:r w:rsidRPr="00A70E80">
              <w:rPr>
                <w:rFonts w:ascii="Arial" w:hAnsi="Arial" w:cs="Arial"/>
              </w:rPr>
              <w:t xml:space="preserve"> will participate in a short-term workgroup to:</w:t>
            </w:r>
          </w:p>
          <w:p w:rsidR="00D33EEF" w:rsidRPr="00A70E80" w:rsidRDefault="00D33EEF" w:rsidP="00BE0097">
            <w:pPr>
              <w:pStyle w:val="ListParagraph"/>
              <w:numPr>
                <w:ilvl w:val="0"/>
                <w:numId w:val="36"/>
              </w:numPr>
              <w:rPr>
                <w:rFonts w:ascii="Arial" w:hAnsi="Arial" w:cs="Arial"/>
              </w:rPr>
            </w:pPr>
            <w:r w:rsidRPr="00A70E80">
              <w:rPr>
                <w:rFonts w:ascii="Arial" w:hAnsi="Arial" w:cs="Arial"/>
              </w:rPr>
              <w:t xml:space="preserve">Develop clear, consistent guidelines for identifying pre-dependency filing and complex cases that </w:t>
            </w:r>
            <w:proofErr w:type="gramStart"/>
            <w:r w:rsidRPr="00A70E80">
              <w:rPr>
                <w:rFonts w:ascii="Arial" w:hAnsi="Arial" w:cs="Arial"/>
              </w:rPr>
              <w:t>will be staffed</w:t>
            </w:r>
            <w:proofErr w:type="gramEnd"/>
            <w:r w:rsidRPr="00A70E80">
              <w:rPr>
                <w:rFonts w:ascii="Arial" w:hAnsi="Arial" w:cs="Arial"/>
              </w:rPr>
              <w:t xml:space="preserve">. </w:t>
            </w:r>
          </w:p>
          <w:p w:rsidR="00D33EEF" w:rsidRPr="00A70E80" w:rsidRDefault="00D33EEF" w:rsidP="00BE0097">
            <w:pPr>
              <w:pStyle w:val="ListParagraph"/>
              <w:numPr>
                <w:ilvl w:val="0"/>
                <w:numId w:val="36"/>
              </w:numPr>
              <w:rPr>
                <w:rFonts w:ascii="Arial" w:hAnsi="Arial" w:cs="Arial"/>
              </w:rPr>
            </w:pPr>
            <w:r w:rsidRPr="00A70E80">
              <w:rPr>
                <w:rFonts w:ascii="Arial" w:hAnsi="Arial" w:cs="Arial"/>
              </w:rPr>
              <w:t>Identify consistent core team members.</w:t>
            </w:r>
          </w:p>
          <w:p w:rsidR="00D33EEF" w:rsidRPr="00A70E80" w:rsidRDefault="00D33EEF" w:rsidP="00BE0097">
            <w:pPr>
              <w:pStyle w:val="ListParagraph"/>
              <w:numPr>
                <w:ilvl w:val="0"/>
                <w:numId w:val="36"/>
              </w:numPr>
              <w:rPr>
                <w:rFonts w:ascii="Arial" w:hAnsi="Arial" w:cs="Arial"/>
              </w:rPr>
            </w:pPr>
            <w:r w:rsidRPr="00A70E80">
              <w:rPr>
                <w:rFonts w:ascii="Arial" w:hAnsi="Arial" w:cs="Arial"/>
              </w:rPr>
              <w:t xml:space="preserve">Develop a decision-making process that </w:t>
            </w:r>
            <w:proofErr w:type="gramStart"/>
            <w:r w:rsidRPr="00A70E80">
              <w:rPr>
                <w:rFonts w:ascii="Arial" w:hAnsi="Arial" w:cs="Arial"/>
              </w:rPr>
              <w:t>is based</w:t>
            </w:r>
            <w:proofErr w:type="gramEnd"/>
            <w:r w:rsidRPr="00A70E80">
              <w:rPr>
                <w:rFonts w:ascii="Arial" w:hAnsi="Arial" w:cs="Arial"/>
              </w:rPr>
              <w:t xml:space="preserve"> in the </w:t>
            </w:r>
            <w:r w:rsidR="00F35887">
              <w:rPr>
                <w:rFonts w:ascii="Arial" w:hAnsi="Arial" w:cs="Arial"/>
              </w:rPr>
              <w:t>Safety Framework</w:t>
            </w:r>
            <w:r w:rsidRPr="00A70E80">
              <w:rPr>
                <w:rFonts w:ascii="Arial" w:hAnsi="Arial" w:cs="Arial"/>
              </w:rPr>
              <w:t>.</w:t>
            </w:r>
          </w:p>
          <w:p w:rsidR="002308F2" w:rsidRPr="00A70E80" w:rsidRDefault="00E75D84" w:rsidP="00BE0097">
            <w:pPr>
              <w:pStyle w:val="ListParagraph"/>
              <w:numPr>
                <w:ilvl w:val="0"/>
                <w:numId w:val="36"/>
              </w:numPr>
              <w:rPr>
                <w:rFonts w:ascii="Arial" w:hAnsi="Arial" w:cs="Arial"/>
              </w:rPr>
            </w:pPr>
            <w:r w:rsidRPr="00A70E80">
              <w:rPr>
                <w:rFonts w:ascii="Arial" w:hAnsi="Arial" w:cs="Arial"/>
              </w:rPr>
              <w:t xml:space="preserve">Develop a tool for documentation and related guidance documents for core team members and staff presenting a case to </w:t>
            </w:r>
            <w:proofErr w:type="gramStart"/>
            <w:r w:rsidRPr="00A70E80">
              <w:rPr>
                <w:rFonts w:ascii="Arial" w:hAnsi="Arial" w:cs="Arial"/>
              </w:rPr>
              <w:t>be used</w:t>
            </w:r>
            <w:proofErr w:type="gramEnd"/>
            <w:r w:rsidRPr="00A70E80">
              <w:rPr>
                <w:rFonts w:ascii="Arial" w:hAnsi="Arial" w:cs="Arial"/>
              </w:rPr>
              <w:t xml:space="preserve"> to guide the staffing.</w:t>
            </w:r>
          </w:p>
          <w:p w:rsidR="00D33EEF" w:rsidRPr="00A70E80" w:rsidRDefault="002308F2">
            <w:pPr>
              <w:pStyle w:val="ListParagraph"/>
              <w:numPr>
                <w:ilvl w:val="0"/>
                <w:numId w:val="36"/>
              </w:numPr>
              <w:rPr>
                <w:rFonts w:ascii="Arial" w:hAnsi="Arial" w:cs="Arial"/>
              </w:rPr>
            </w:pPr>
            <w:r w:rsidRPr="00A70E80">
              <w:rPr>
                <w:rFonts w:ascii="Arial" w:hAnsi="Arial" w:cs="Arial"/>
              </w:rPr>
              <w:lastRenderedPageBreak/>
              <w:t xml:space="preserve">Establish and implement a statewide QA process </w:t>
            </w:r>
            <w:r w:rsidR="00042B70">
              <w:rPr>
                <w:rFonts w:ascii="Arial" w:hAnsi="Arial" w:cs="Arial"/>
              </w:rPr>
              <w:t xml:space="preserve">to </w:t>
            </w:r>
            <w:proofErr w:type="gramStart"/>
            <w:r w:rsidR="00042B70">
              <w:rPr>
                <w:rFonts w:ascii="Arial" w:hAnsi="Arial" w:cs="Arial"/>
              </w:rPr>
              <w:t>be</w:t>
            </w:r>
            <w:r w:rsidRPr="00A70E80">
              <w:rPr>
                <w:rFonts w:ascii="Arial" w:hAnsi="Arial" w:cs="Arial"/>
              </w:rPr>
              <w:t xml:space="preserve"> used</w:t>
            </w:r>
            <w:proofErr w:type="gramEnd"/>
            <w:r w:rsidRPr="00A70E80">
              <w:rPr>
                <w:rFonts w:ascii="Arial" w:hAnsi="Arial" w:cs="Arial"/>
              </w:rPr>
              <w:t xml:space="preserve"> to identify practice trends, coaching, training, and support needs.</w:t>
            </w:r>
          </w:p>
        </w:tc>
        <w:tc>
          <w:tcPr>
            <w:tcW w:w="1440" w:type="dxa"/>
          </w:tcPr>
          <w:p w:rsidR="00D33EEF" w:rsidRPr="00A70E80" w:rsidRDefault="003F63D0" w:rsidP="00BE0097">
            <w:pPr>
              <w:tabs>
                <w:tab w:val="left" w:pos="1159"/>
              </w:tabs>
              <w:jc w:val="center"/>
              <w:rPr>
                <w:rFonts w:ascii="Arial" w:hAnsi="Arial" w:cs="Arial"/>
              </w:rPr>
            </w:pPr>
            <w:r w:rsidRPr="00A70E80">
              <w:rPr>
                <w:rFonts w:ascii="Arial" w:hAnsi="Arial" w:cs="Arial"/>
              </w:rPr>
              <w:lastRenderedPageBreak/>
              <w:t>Q1</w:t>
            </w:r>
          </w:p>
        </w:tc>
      </w:tr>
      <w:tr w:rsidR="00D33EEF" w:rsidRPr="00A70E80" w:rsidTr="00BE0097">
        <w:tc>
          <w:tcPr>
            <w:tcW w:w="1165" w:type="dxa"/>
          </w:tcPr>
          <w:p w:rsidR="00D33EEF" w:rsidRPr="00A70E80" w:rsidRDefault="004104B9" w:rsidP="00BE0097">
            <w:pPr>
              <w:tabs>
                <w:tab w:val="left" w:pos="1159"/>
              </w:tabs>
              <w:jc w:val="center"/>
              <w:rPr>
                <w:rFonts w:ascii="Arial" w:hAnsi="Arial" w:cs="Arial"/>
              </w:rPr>
            </w:pPr>
            <w:r w:rsidRPr="00A70E80">
              <w:rPr>
                <w:rFonts w:ascii="Arial" w:hAnsi="Arial" w:cs="Arial"/>
              </w:rPr>
              <w:t>3.</w:t>
            </w:r>
            <w:r w:rsidR="00F37573" w:rsidRPr="00A70E80">
              <w:rPr>
                <w:rFonts w:ascii="Arial" w:hAnsi="Arial" w:cs="Arial"/>
              </w:rPr>
              <w:t>5.2</w:t>
            </w:r>
          </w:p>
        </w:tc>
        <w:tc>
          <w:tcPr>
            <w:tcW w:w="7344" w:type="dxa"/>
          </w:tcPr>
          <w:p w:rsidR="00D33EEF" w:rsidRPr="00A70E80" w:rsidRDefault="002308F2" w:rsidP="00BE0097">
            <w:pPr>
              <w:rPr>
                <w:rFonts w:ascii="Arial" w:hAnsi="Arial" w:cs="Arial"/>
              </w:rPr>
            </w:pPr>
            <w:r w:rsidRPr="00A70E80">
              <w:rPr>
                <w:rFonts w:ascii="Arial" w:hAnsi="Arial" w:cs="Arial"/>
              </w:rPr>
              <w:t>RAs will i</w:t>
            </w:r>
            <w:r w:rsidR="005A2464" w:rsidRPr="00A70E80">
              <w:rPr>
                <w:rFonts w:ascii="Arial" w:hAnsi="Arial" w:cs="Arial"/>
              </w:rPr>
              <w:t xml:space="preserve">dentify the specific individuals </w:t>
            </w:r>
            <w:r w:rsidRPr="00A70E80">
              <w:rPr>
                <w:rFonts w:ascii="Arial" w:hAnsi="Arial" w:cs="Arial"/>
              </w:rPr>
              <w:t>within the regions who will</w:t>
            </w:r>
            <w:r w:rsidR="00D33EEF" w:rsidRPr="00A70E80">
              <w:rPr>
                <w:rFonts w:ascii="Arial" w:hAnsi="Arial" w:cs="Arial"/>
              </w:rPr>
              <w:t xml:space="preserve"> staff the cases. </w:t>
            </w:r>
          </w:p>
        </w:tc>
        <w:tc>
          <w:tcPr>
            <w:tcW w:w="1440" w:type="dxa"/>
          </w:tcPr>
          <w:p w:rsidR="00D33EEF" w:rsidRPr="00A70E80" w:rsidRDefault="003F63D0" w:rsidP="00BE0097">
            <w:pPr>
              <w:tabs>
                <w:tab w:val="left" w:pos="1159"/>
              </w:tabs>
              <w:jc w:val="center"/>
              <w:rPr>
                <w:rFonts w:ascii="Arial" w:hAnsi="Arial" w:cs="Arial"/>
              </w:rPr>
            </w:pPr>
            <w:r w:rsidRPr="00A70E80">
              <w:rPr>
                <w:rFonts w:ascii="Arial" w:hAnsi="Arial" w:cs="Arial"/>
              </w:rPr>
              <w:t>Q1</w:t>
            </w:r>
          </w:p>
        </w:tc>
      </w:tr>
      <w:tr w:rsidR="00D10FA3" w:rsidRPr="00A70E80" w:rsidTr="00BE0097">
        <w:tc>
          <w:tcPr>
            <w:tcW w:w="1165" w:type="dxa"/>
          </w:tcPr>
          <w:p w:rsidR="00D10FA3" w:rsidRPr="00A70E80" w:rsidRDefault="004104B9" w:rsidP="00BE0097">
            <w:pPr>
              <w:tabs>
                <w:tab w:val="left" w:pos="1159"/>
              </w:tabs>
              <w:jc w:val="center"/>
              <w:rPr>
                <w:rFonts w:ascii="Arial" w:hAnsi="Arial" w:cs="Arial"/>
              </w:rPr>
            </w:pPr>
            <w:r w:rsidRPr="00A70E80">
              <w:rPr>
                <w:rFonts w:ascii="Arial" w:hAnsi="Arial" w:cs="Arial"/>
              </w:rPr>
              <w:t>3.</w:t>
            </w:r>
            <w:r w:rsidR="00D10FA3" w:rsidRPr="00A70E80">
              <w:rPr>
                <w:rFonts w:ascii="Arial" w:hAnsi="Arial" w:cs="Arial"/>
              </w:rPr>
              <w:t>5.3</w:t>
            </w:r>
          </w:p>
        </w:tc>
        <w:tc>
          <w:tcPr>
            <w:tcW w:w="7344" w:type="dxa"/>
          </w:tcPr>
          <w:p w:rsidR="00D10FA3" w:rsidRPr="00A70E80" w:rsidRDefault="00D10FA3" w:rsidP="00BE0097">
            <w:pPr>
              <w:rPr>
                <w:rFonts w:ascii="Arial" w:hAnsi="Arial" w:cs="Arial"/>
              </w:rPr>
            </w:pPr>
            <w:r w:rsidRPr="00A70E80">
              <w:rPr>
                <w:rFonts w:ascii="Arial" w:hAnsi="Arial" w:cs="Arial"/>
              </w:rPr>
              <w:t>Identified teams will participate in training regarding the process provided by a team comprised of HQ program manager, regional QA/CQI lead, and regional safety lead to support consistent implementation and documentation.</w:t>
            </w:r>
            <w:r w:rsidR="00FE3CCC" w:rsidRPr="00A70E80">
              <w:rPr>
                <w:rFonts w:ascii="Arial" w:hAnsi="Arial" w:cs="Arial"/>
              </w:rPr>
              <w:t xml:space="preserve"> Training will</w:t>
            </w:r>
            <w:r w:rsidR="001247DD" w:rsidRPr="00A70E80">
              <w:rPr>
                <w:rFonts w:ascii="Arial" w:hAnsi="Arial" w:cs="Arial"/>
              </w:rPr>
              <w:t xml:space="preserve"> include</w:t>
            </w:r>
            <w:r w:rsidR="00FE3CCC" w:rsidRPr="00A70E80">
              <w:rPr>
                <w:rFonts w:ascii="Arial" w:hAnsi="Arial" w:cs="Arial"/>
              </w:rPr>
              <w:t xml:space="preserve"> implicit bias and meeting the needs of marginalized populations as a means of </w:t>
            </w:r>
            <w:proofErr w:type="gramStart"/>
            <w:r w:rsidR="00FE3CCC" w:rsidRPr="00A70E80">
              <w:rPr>
                <w:rFonts w:ascii="Arial" w:hAnsi="Arial" w:cs="Arial"/>
              </w:rPr>
              <w:t>impacting</w:t>
            </w:r>
            <w:proofErr w:type="gramEnd"/>
            <w:r w:rsidR="00FE3CCC" w:rsidRPr="00A70E80">
              <w:rPr>
                <w:rFonts w:ascii="Arial" w:hAnsi="Arial" w:cs="Arial"/>
              </w:rPr>
              <w:t xml:space="preserve"> disproportionality and improving tailored case planning and service provision. </w:t>
            </w:r>
          </w:p>
        </w:tc>
        <w:tc>
          <w:tcPr>
            <w:tcW w:w="1440" w:type="dxa"/>
          </w:tcPr>
          <w:p w:rsidR="00D10FA3" w:rsidRPr="00A70E80" w:rsidRDefault="003F63D0" w:rsidP="00BE0097">
            <w:pPr>
              <w:tabs>
                <w:tab w:val="left" w:pos="1159"/>
              </w:tabs>
              <w:jc w:val="center"/>
              <w:rPr>
                <w:rFonts w:ascii="Arial" w:hAnsi="Arial" w:cs="Arial"/>
              </w:rPr>
            </w:pPr>
            <w:r w:rsidRPr="00A70E80">
              <w:rPr>
                <w:rFonts w:ascii="Arial" w:hAnsi="Arial" w:cs="Arial"/>
              </w:rPr>
              <w:t>Q2</w:t>
            </w:r>
          </w:p>
        </w:tc>
      </w:tr>
    </w:tbl>
    <w:p w:rsidR="00D10FA3" w:rsidRPr="00D0172B" w:rsidRDefault="00D10FA3" w:rsidP="00BE0097">
      <w:pPr>
        <w:spacing w:after="0" w:line="240" w:lineRule="auto"/>
        <w:rPr>
          <w:rFonts w:ascii="Arial" w:hAnsi="Arial" w:cs="Arial"/>
        </w:rPr>
      </w:pPr>
    </w:p>
    <w:p w:rsidR="004633F6" w:rsidRPr="00916382" w:rsidRDefault="004104B9" w:rsidP="00916382">
      <w:pPr>
        <w:pStyle w:val="Heading1"/>
        <w:rPr>
          <w:rFonts w:ascii="Arial" w:hAnsi="Arial" w:cs="Arial"/>
          <w:b/>
          <w:color w:val="auto"/>
          <w:sz w:val="24"/>
          <w:szCs w:val="24"/>
        </w:rPr>
      </w:pPr>
      <w:bookmarkStart w:id="5" w:name="_Toc31371550"/>
      <w:r w:rsidRPr="00916382">
        <w:rPr>
          <w:rFonts w:ascii="Arial" w:hAnsi="Arial" w:cs="Arial"/>
          <w:b/>
          <w:color w:val="auto"/>
          <w:sz w:val="24"/>
          <w:szCs w:val="24"/>
        </w:rPr>
        <w:t xml:space="preserve">Goal </w:t>
      </w:r>
      <w:r w:rsidR="00BF312B">
        <w:rPr>
          <w:rFonts w:ascii="Arial" w:hAnsi="Arial" w:cs="Arial"/>
          <w:b/>
          <w:color w:val="auto"/>
          <w:sz w:val="24"/>
          <w:szCs w:val="24"/>
        </w:rPr>
        <w:t xml:space="preserve">Area </w:t>
      </w:r>
      <w:r w:rsidRPr="00916382">
        <w:rPr>
          <w:rFonts w:ascii="Arial" w:hAnsi="Arial" w:cs="Arial"/>
          <w:b/>
          <w:color w:val="auto"/>
          <w:sz w:val="24"/>
          <w:szCs w:val="24"/>
        </w:rPr>
        <w:t xml:space="preserve">4: </w:t>
      </w:r>
      <w:r w:rsidR="004633F6" w:rsidRPr="00916382">
        <w:rPr>
          <w:rFonts w:ascii="Arial" w:hAnsi="Arial" w:cs="Arial"/>
          <w:b/>
          <w:color w:val="auto"/>
          <w:sz w:val="24"/>
          <w:szCs w:val="24"/>
        </w:rPr>
        <w:t>Permanency</w:t>
      </w:r>
      <w:bookmarkEnd w:id="5"/>
    </w:p>
    <w:p w:rsidR="004633F6" w:rsidRPr="00A70E80" w:rsidRDefault="004633F6" w:rsidP="00BE0097">
      <w:pPr>
        <w:spacing w:after="0" w:line="240" w:lineRule="auto"/>
        <w:rPr>
          <w:rFonts w:ascii="Arial" w:eastAsia="Times New Roman" w:hAnsi="Arial" w:cs="Arial"/>
        </w:rPr>
      </w:pPr>
      <w:r w:rsidRPr="00A70E80">
        <w:rPr>
          <w:rFonts w:ascii="Arial" w:eastAsia="Times New Roman" w:hAnsi="Arial" w:cs="Arial"/>
        </w:rPr>
        <w:t xml:space="preserve">Improve </w:t>
      </w:r>
      <w:r w:rsidR="00011402" w:rsidRPr="00A70E80">
        <w:rPr>
          <w:rFonts w:ascii="Arial" w:eastAsia="Times New Roman" w:hAnsi="Arial" w:cs="Arial"/>
        </w:rPr>
        <w:t>timely permanency for children</w:t>
      </w:r>
      <w:r w:rsidRPr="00A70E80">
        <w:rPr>
          <w:rFonts w:ascii="Arial" w:eastAsia="Times New Roman" w:hAnsi="Arial" w:cs="Arial"/>
        </w:rPr>
        <w:t xml:space="preserve"> through completion of ongoing comprehensive assessments of safety</w:t>
      </w:r>
      <w:r w:rsidR="00ED5C84" w:rsidRPr="00A70E80">
        <w:rPr>
          <w:rFonts w:ascii="Arial" w:eastAsia="Times New Roman" w:hAnsi="Arial" w:cs="Arial"/>
        </w:rPr>
        <w:t>, clear identification and articulation of conditions to return home</w:t>
      </w:r>
      <w:r w:rsidRPr="00A70E80">
        <w:rPr>
          <w:rFonts w:ascii="Arial" w:eastAsia="Times New Roman" w:hAnsi="Arial" w:cs="Arial"/>
        </w:rPr>
        <w:t xml:space="preserve">, </w:t>
      </w:r>
      <w:r w:rsidR="00D10FA3" w:rsidRPr="00A70E80">
        <w:rPr>
          <w:rFonts w:ascii="Arial" w:eastAsia="Times New Roman" w:hAnsi="Arial" w:cs="Arial"/>
        </w:rPr>
        <w:t xml:space="preserve">provision of needed services to address safety concerns and support permanency, </w:t>
      </w:r>
      <w:r w:rsidR="00ED5C84" w:rsidRPr="00A70E80">
        <w:rPr>
          <w:rFonts w:ascii="Arial" w:eastAsia="Times New Roman" w:hAnsi="Arial" w:cs="Arial"/>
        </w:rPr>
        <w:t xml:space="preserve">timely identification of an appropriate </w:t>
      </w:r>
      <w:r w:rsidR="00011402" w:rsidRPr="00A70E80">
        <w:rPr>
          <w:rFonts w:ascii="Arial" w:eastAsia="Times New Roman" w:hAnsi="Arial" w:cs="Arial"/>
        </w:rPr>
        <w:t>permanent</w:t>
      </w:r>
      <w:r w:rsidR="00ED5C84" w:rsidRPr="00A70E80">
        <w:rPr>
          <w:rFonts w:ascii="Arial" w:eastAsia="Times New Roman" w:hAnsi="Arial" w:cs="Arial"/>
        </w:rPr>
        <w:t xml:space="preserve"> plan, and </w:t>
      </w:r>
      <w:r w:rsidR="00011402" w:rsidRPr="00A70E80">
        <w:rPr>
          <w:rFonts w:ascii="Arial" w:eastAsia="Times New Roman" w:hAnsi="Arial" w:cs="Arial"/>
        </w:rPr>
        <w:t xml:space="preserve">collaborative </w:t>
      </w:r>
      <w:r w:rsidR="00ED5C84" w:rsidRPr="00A70E80">
        <w:rPr>
          <w:rFonts w:ascii="Arial" w:eastAsia="Times New Roman" w:hAnsi="Arial" w:cs="Arial"/>
        </w:rPr>
        <w:t xml:space="preserve">case planning. </w:t>
      </w:r>
    </w:p>
    <w:p w:rsidR="00B11D32" w:rsidRPr="00A70E80" w:rsidRDefault="00B11D32" w:rsidP="00BE0097">
      <w:pPr>
        <w:spacing w:after="0" w:line="240" w:lineRule="auto"/>
        <w:rPr>
          <w:rFonts w:ascii="Arial" w:eastAsia="Times New Roman" w:hAnsi="Arial" w:cs="Arial"/>
        </w:rPr>
      </w:pPr>
    </w:p>
    <w:p w:rsidR="00B11D32" w:rsidRDefault="004633F6" w:rsidP="00BE0097">
      <w:pPr>
        <w:spacing w:after="0" w:line="240" w:lineRule="auto"/>
        <w:rPr>
          <w:rFonts w:ascii="Arial" w:hAnsi="Arial" w:cs="Arial"/>
          <w:b/>
        </w:rPr>
      </w:pPr>
      <w:r w:rsidRPr="00A70E80">
        <w:rPr>
          <w:rFonts w:ascii="Arial" w:hAnsi="Arial" w:cs="Arial"/>
          <w:b/>
        </w:rPr>
        <w:t xml:space="preserve">Outcomes and Items </w:t>
      </w:r>
      <w:r w:rsidR="00B11D32">
        <w:rPr>
          <w:rFonts w:ascii="Arial" w:hAnsi="Arial" w:cs="Arial"/>
          <w:b/>
        </w:rPr>
        <w:t>A</w:t>
      </w:r>
      <w:r w:rsidRPr="00A70E80">
        <w:rPr>
          <w:rFonts w:ascii="Arial" w:hAnsi="Arial" w:cs="Arial"/>
          <w:b/>
        </w:rPr>
        <w:t xml:space="preserve">ddressed or </w:t>
      </w:r>
      <w:r w:rsidR="00B11D32">
        <w:rPr>
          <w:rFonts w:ascii="Arial" w:hAnsi="Arial" w:cs="Arial"/>
          <w:b/>
        </w:rPr>
        <w:t>I</w:t>
      </w:r>
      <w:r w:rsidRPr="00A70E80">
        <w:rPr>
          <w:rFonts w:ascii="Arial" w:hAnsi="Arial" w:cs="Arial"/>
          <w:b/>
        </w:rPr>
        <w:t xml:space="preserve">mpacted:  </w:t>
      </w:r>
    </w:p>
    <w:p w:rsidR="004633F6" w:rsidRPr="00A70E80" w:rsidRDefault="004633F6" w:rsidP="00BE0097">
      <w:pPr>
        <w:spacing w:after="0" w:line="240" w:lineRule="auto"/>
        <w:rPr>
          <w:rFonts w:ascii="Arial" w:hAnsi="Arial" w:cs="Arial"/>
        </w:rPr>
      </w:pPr>
      <w:r w:rsidRPr="00A70E80">
        <w:rPr>
          <w:rFonts w:ascii="Arial" w:hAnsi="Arial" w:cs="Arial"/>
        </w:rPr>
        <w:t>Safety Outcome 2 (2, 3); Permanency Outcome 1 (4, 5, 6); Permanency Outcome 2 (Well-Being 1 (12B, 12C); Well-Being 2 (16), Well-Being 3 (17-18); Case Review System (20, 21, 22, 23, 24)</w:t>
      </w:r>
    </w:p>
    <w:p w:rsidR="00B11D32" w:rsidRPr="00D0172B" w:rsidRDefault="00B11D32" w:rsidP="00BE0097">
      <w:pPr>
        <w:spacing w:after="0" w:line="240" w:lineRule="auto"/>
        <w:rPr>
          <w:rFonts w:ascii="Arial" w:hAnsi="Arial" w:cs="Arial"/>
        </w:rPr>
      </w:pPr>
    </w:p>
    <w:p w:rsidR="00E1733E" w:rsidRPr="00A70E80" w:rsidRDefault="00E1733E" w:rsidP="00BE0097">
      <w:pPr>
        <w:spacing w:after="0" w:line="240" w:lineRule="auto"/>
        <w:rPr>
          <w:rFonts w:ascii="Arial" w:hAnsi="Arial" w:cs="Arial"/>
          <w:b/>
        </w:rPr>
      </w:pPr>
      <w:r w:rsidRPr="00A70E80">
        <w:rPr>
          <w:rFonts w:ascii="Arial" w:hAnsi="Arial" w:cs="Arial"/>
          <w:b/>
        </w:rPr>
        <w:t>Data Sources</w:t>
      </w:r>
      <w:r w:rsidR="00B11D32">
        <w:rPr>
          <w:rFonts w:ascii="Arial" w:hAnsi="Arial" w:cs="Arial"/>
          <w:b/>
        </w:rPr>
        <w:t>:</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CFSR case review results including stakeholder interviews</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Shared Planning Permanency report</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Unlicensed Caregivers in Need of a Home Study report</w:t>
      </w:r>
    </w:p>
    <w:p w:rsidR="00CA1834" w:rsidRPr="00A70E80" w:rsidRDefault="00CA1834" w:rsidP="00BE0097">
      <w:pPr>
        <w:pStyle w:val="ListParagraph"/>
        <w:numPr>
          <w:ilvl w:val="0"/>
          <w:numId w:val="74"/>
        </w:numPr>
        <w:spacing w:after="0" w:line="240" w:lineRule="auto"/>
        <w:rPr>
          <w:rFonts w:ascii="Arial" w:hAnsi="Arial" w:cs="Arial"/>
        </w:rPr>
      </w:pPr>
      <w:proofErr w:type="spellStart"/>
      <w:r w:rsidRPr="00A70E80">
        <w:rPr>
          <w:rFonts w:ascii="Arial" w:hAnsi="Arial" w:cs="Arial"/>
        </w:rPr>
        <w:t>infoFamLink</w:t>
      </w:r>
      <w:proofErr w:type="spellEnd"/>
      <w:r w:rsidRPr="00A70E80">
        <w:rPr>
          <w:rFonts w:ascii="Arial" w:hAnsi="Arial" w:cs="Arial"/>
        </w:rPr>
        <w:t xml:space="preserve"> - Permanency Monitoring report</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DCYF priority performance measures</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Targeted Permanency Reviews</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AOC dependency timeliness data</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AAG process data</w:t>
      </w:r>
    </w:p>
    <w:p w:rsidR="00CA1834" w:rsidRPr="00A70E80" w:rsidRDefault="00CA1834" w:rsidP="00BE0097">
      <w:pPr>
        <w:pStyle w:val="ListParagraph"/>
        <w:numPr>
          <w:ilvl w:val="0"/>
          <w:numId w:val="74"/>
        </w:numPr>
        <w:spacing w:after="0" w:line="240" w:lineRule="auto"/>
        <w:rPr>
          <w:rFonts w:ascii="Arial" w:hAnsi="Arial" w:cs="Arial"/>
        </w:rPr>
      </w:pPr>
      <w:r w:rsidRPr="00A70E80">
        <w:rPr>
          <w:rFonts w:ascii="Arial" w:hAnsi="Arial" w:cs="Arial"/>
        </w:rPr>
        <w:t>December 2019 Staff Survey</w:t>
      </w:r>
    </w:p>
    <w:p w:rsidR="00553B74" w:rsidRPr="00A70E80" w:rsidRDefault="00553B74" w:rsidP="00BE0097">
      <w:pPr>
        <w:pStyle w:val="ListParagraph"/>
        <w:numPr>
          <w:ilvl w:val="0"/>
          <w:numId w:val="74"/>
        </w:numPr>
        <w:spacing w:after="0" w:line="240" w:lineRule="auto"/>
        <w:rPr>
          <w:rFonts w:ascii="Arial" w:hAnsi="Arial" w:cs="Arial"/>
        </w:rPr>
      </w:pPr>
      <w:r w:rsidRPr="00A70E80">
        <w:rPr>
          <w:rFonts w:ascii="Arial" w:hAnsi="Arial" w:cs="Arial"/>
        </w:rPr>
        <w:t>June 2018 Concurrent Planning Staff Survey</w:t>
      </w:r>
    </w:p>
    <w:p w:rsidR="00224619" w:rsidRPr="00A70E80" w:rsidRDefault="00C116C7" w:rsidP="00BE0097">
      <w:pPr>
        <w:pStyle w:val="ListParagraph"/>
        <w:numPr>
          <w:ilvl w:val="0"/>
          <w:numId w:val="74"/>
        </w:numPr>
        <w:spacing w:after="0" w:line="240" w:lineRule="auto"/>
        <w:rPr>
          <w:rFonts w:ascii="Arial" w:hAnsi="Arial" w:cs="Arial"/>
        </w:rPr>
      </w:pPr>
      <w:r>
        <w:rPr>
          <w:rFonts w:ascii="Arial" w:hAnsi="Arial" w:cs="Arial"/>
        </w:rPr>
        <w:t>RA</w:t>
      </w:r>
      <w:r w:rsidR="00224619" w:rsidRPr="00A70E80">
        <w:rPr>
          <w:rFonts w:ascii="Arial" w:hAnsi="Arial" w:cs="Arial"/>
        </w:rPr>
        <w:t>/</w:t>
      </w:r>
      <w:r>
        <w:rPr>
          <w:rFonts w:ascii="Arial" w:hAnsi="Arial" w:cs="Arial"/>
        </w:rPr>
        <w:t>DRA</w:t>
      </w:r>
      <w:r w:rsidR="00224619" w:rsidRPr="00A70E80">
        <w:rPr>
          <w:rFonts w:ascii="Arial" w:hAnsi="Arial" w:cs="Arial"/>
        </w:rPr>
        <w:t xml:space="preserve"> data analysis/root cause/strategy development meeting (July 2019)</w:t>
      </w:r>
    </w:p>
    <w:p w:rsidR="00224619" w:rsidRPr="00A70E80" w:rsidRDefault="00224619" w:rsidP="00BE0097">
      <w:pPr>
        <w:pStyle w:val="ListParagraph"/>
        <w:numPr>
          <w:ilvl w:val="0"/>
          <w:numId w:val="74"/>
        </w:numPr>
        <w:spacing w:after="0" w:line="240" w:lineRule="auto"/>
        <w:rPr>
          <w:rFonts w:ascii="Arial" w:hAnsi="Arial" w:cs="Arial"/>
        </w:rPr>
      </w:pPr>
      <w:r w:rsidRPr="00A70E80">
        <w:rPr>
          <w:rFonts w:ascii="Arial" w:hAnsi="Arial" w:cs="Arial"/>
        </w:rPr>
        <w:t>In-person Capacity Building Center for States/Children’s Bureau TA meeting (September 2019)</w:t>
      </w:r>
    </w:p>
    <w:p w:rsidR="00224619" w:rsidRPr="00A70E80" w:rsidRDefault="00C116C7" w:rsidP="00BE0097">
      <w:pPr>
        <w:pStyle w:val="ListParagraph"/>
        <w:numPr>
          <w:ilvl w:val="0"/>
          <w:numId w:val="74"/>
        </w:numPr>
        <w:spacing w:after="0" w:line="240" w:lineRule="auto"/>
        <w:rPr>
          <w:rFonts w:ascii="Arial" w:hAnsi="Arial" w:cs="Arial"/>
        </w:rPr>
      </w:pPr>
      <w:r>
        <w:rPr>
          <w:rFonts w:ascii="Arial" w:hAnsi="Arial" w:cs="Arial"/>
        </w:rPr>
        <w:t>AA</w:t>
      </w:r>
      <w:r w:rsidR="00224619" w:rsidRPr="00A70E80">
        <w:rPr>
          <w:rFonts w:ascii="Arial" w:hAnsi="Arial" w:cs="Arial"/>
        </w:rPr>
        <w:t>, Supervisor, QA/CQI data analysis/root cause/strategy development meeting. Supported by Capacity Building Center for States (October 2019)</w:t>
      </w:r>
    </w:p>
    <w:p w:rsidR="00224619" w:rsidRPr="00A70E80" w:rsidRDefault="00224619" w:rsidP="00BE0097">
      <w:pPr>
        <w:pStyle w:val="ListParagraph"/>
        <w:numPr>
          <w:ilvl w:val="0"/>
          <w:numId w:val="74"/>
        </w:numPr>
        <w:spacing w:after="0" w:line="240" w:lineRule="auto"/>
        <w:rPr>
          <w:rFonts w:ascii="Arial" w:hAnsi="Arial" w:cs="Arial"/>
        </w:rPr>
      </w:pPr>
      <w:r w:rsidRPr="00A70E80">
        <w:rPr>
          <w:rFonts w:ascii="Arial" w:hAnsi="Arial" w:cs="Arial"/>
        </w:rPr>
        <w:t>Court system/partner PIP development meeting. Facilitated by Capacity Building Center for Courts. Included Capacity Building Center for States and Children’s Bureau. (December 2019)</w:t>
      </w:r>
    </w:p>
    <w:p w:rsidR="00224619" w:rsidRPr="00A70E80" w:rsidRDefault="00224619" w:rsidP="00BE0097">
      <w:pPr>
        <w:pStyle w:val="ListParagraph"/>
        <w:numPr>
          <w:ilvl w:val="0"/>
          <w:numId w:val="74"/>
        </w:numPr>
        <w:spacing w:after="0" w:line="240" w:lineRule="auto"/>
        <w:rPr>
          <w:rFonts w:ascii="Arial" w:hAnsi="Arial" w:cs="Arial"/>
        </w:rPr>
      </w:pPr>
      <w:r w:rsidRPr="00A70E80">
        <w:rPr>
          <w:rFonts w:ascii="Arial" w:hAnsi="Arial" w:cs="Arial"/>
        </w:rPr>
        <w:t>Case Review Deep Dives (2017-2018)</w:t>
      </w:r>
    </w:p>
    <w:p w:rsidR="00B11D32" w:rsidRPr="00D0172B" w:rsidRDefault="00B11D32" w:rsidP="00BE0097">
      <w:pPr>
        <w:spacing w:after="0" w:line="240" w:lineRule="auto"/>
        <w:rPr>
          <w:rFonts w:ascii="Arial" w:hAnsi="Arial" w:cs="Arial"/>
        </w:rPr>
      </w:pPr>
    </w:p>
    <w:p w:rsidR="00AA69D5" w:rsidRPr="00D0172B" w:rsidRDefault="00AA69D5" w:rsidP="00BE0097">
      <w:pPr>
        <w:spacing w:after="0" w:line="240" w:lineRule="auto"/>
        <w:rPr>
          <w:rFonts w:ascii="Arial" w:hAnsi="Arial" w:cs="Arial"/>
        </w:rPr>
      </w:pPr>
    </w:p>
    <w:p w:rsidR="00AA69D5" w:rsidRPr="00D0172B" w:rsidRDefault="00AA69D5" w:rsidP="00BE0097">
      <w:pPr>
        <w:spacing w:after="0" w:line="240" w:lineRule="auto"/>
        <w:rPr>
          <w:rFonts w:ascii="Arial" w:hAnsi="Arial" w:cs="Arial"/>
        </w:rPr>
      </w:pPr>
    </w:p>
    <w:p w:rsidR="00AA69D5" w:rsidRPr="00D0172B" w:rsidRDefault="00AA69D5" w:rsidP="00BE0097">
      <w:pPr>
        <w:spacing w:after="0" w:line="240" w:lineRule="auto"/>
        <w:rPr>
          <w:rFonts w:ascii="Arial" w:hAnsi="Arial" w:cs="Arial"/>
        </w:rPr>
      </w:pPr>
    </w:p>
    <w:p w:rsidR="004633F6" w:rsidRDefault="00B50215" w:rsidP="00BE0097">
      <w:pPr>
        <w:spacing w:after="0" w:line="240" w:lineRule="auto"/>
        <w:rPr>
          <w:rFonts w:ascii="Arial" w:hAnsi="Arial" w:cs="Arial"/>
          <w:b/>
        </w:rPr>
      </w:pPr>
      <w:r w:rsidRPr="00A70E80">
        <w:rPr>
          <w:rFonts w:ascii="Arial" w:hAnsi="Arial" w:cs="Arial"/>
          <w:b/>
        </w:rPr>
        <w:lastRenderedPageBreak/>
        <w:t>Summary of Findings</w:t>
      </w:r>
      <w:r w:rsidR="00B11D32">
        <w:rPr>
          <w:rFonts w:ascii="Arial" w:hAnsi="Arial" w:cs="Arial"/>
          <w:b/>
        </w:rPr>
        <w:t>:</w:t>
      </w:r>
    </w:p>
    <w:p w:rsidR="00B11D32" w:rsidRPr="00D0172B" w:rsidRDefault="00B11D32" w:rsidP="00BE0097">
      <w:pPr>
        <w:spacing w:after="0" w:line="240" w:lineRule="auto"/>
        <w:rPr>
          <w:rFonts w:ascii="Arial" w:hAnsi="Arial" w:cs="Arial"/>
        </w:rPr>
      </w:pPr>
    </w:p>
    <w:p w:rsidR="00B50215" w:rsidRPr="00BE0097" w:rsidRDefault="00B50215" w:rsidP="00BE0097">
      <w:pPr>
        <w:spacing w:after="0" w:line="240" w:lineRule="auto"/>
        <w:rPr>
          <w:rFonts w:ascii="Arial" w:eastAsia="Times New Roman" w:hAnsi="Arial" w:cs="Arial"/>
          <w:b/>
        </w:rPr>
      </w:pPr>
      <w:r w:rsidRPr="00BE0097">
        <w:rPr>
          <w:rFonts w:ascii="Arial" w:eastAsia="Times New Roman" w:hAnsi="Arial" w:cs="Arial"/>
          <w:b/>
        </w:rPr>
        <w:t>CFSR</w:t>
      </w:r>
    </w:p>
    <w:p w:rsidR="002E6A18" w:rsidRDefault="0095791E" w:rsidP="00BE0097">
      <w:pPr>
        <w:spacing w:after="0" w:line="240" w:lineRule="auto"/>
        <w:rPr>
          <w:rFonts w:ascii="Arial" w:eastAsia="Times New Roman" w:hAnsi="Arial" w:cs="Arial"/>
        </w:rPr>
      </w:pPr>
      <w:r w:rsidRPr="00A70E80">
        <w:rPr>
          <w:rFonts w:ascii="Arial" w:eastAsia="Times New Roman" w:hAnsi="Arial" w:cs="Arial"/>
        </w:rPr>
        <w:t>Children and youth are not achieving timely permanency, as evidenced by the State’s performance of 17% on the CFSR Permanency Outcome 1 and performance on the statewide data indicators</w:t>
      </w:r>
      <w:r w:rsidR="002B1EE9" w:rsidRPr="00A70E80">
        <w:rPr>
          <w:rFonts w:ascii="Arial" w:eastAsia="Times New Roman" w:hAnsi="Arial" w:cs="Arial"/>
        </w:rPr>
        <w:t xml:space="preserve">. Stakeholder interviews conducted for the CFSR identified </w:t>
      </w:r>
      <w:r w:rsidR="00644DBB" w:rsidRPr="00A70E80">
        <w:rPr>
          <w:rFonts w:ascii="Arial" w:eastAsia="Times New Roman" w:hAnsi="Arial" w:cs="Arial"/>
        </w:rPr>
        <w:t xml:space="preserve">early engagement with parents as having a positive impact on case </w:t>
      </w:r>
      <w:proofErr w:type="gramStart"/>
      <w:r w:rsidR="00644DBB" w:rsidRPr="00A70E80">
        <w:rPr>
          <w:rFonts w:ascii="Arial" w:eastAsia="Times New Roman" w:hAnsi="Arial" w:cs="Arial"/>
        </w:rPr>
        <w:t>outcomes and supporting timely hearings while lack of engagement, caseworker turnover</w:t>
      </w:r>
      <w:proofErr w:type="gramEnd"/>
      <w:r w:rsidR="00644DBB" w:rsidRPr="00A70E80">
        <w:rPr>
          <w:rFonts w:ascii="Arial" w:eastAsia="Times New Roman" w:hAnsi="Arial" w:cs="Arial"/>
        </w:rPr>
        <w:t xml:space="preserve"> and delays in timely submission of court reports can result in delays.</w:t>
      </w:r>
    </w:p>
    <w:p w:rsidR="00B11D32" w:rsidRPr="00A70E80" w:rsidRDefault="00B11D32" w:rsidP="00BE0097">
      <w:pPr>
        <w:spacing w:after="0" w:line="240" w:lineRule="auto"/>
        <w:rPr>
          <w:rFonts w:ascii="Arial" w:eastAsia="Times New Roman" w:hAnsi="Arial" w:cs="Arial"/>
        </w:rPr>
      </w:pPr>
    </w:p>
    <w:p w:rsidR="00CA095B" w:rsidRDefault="002E6A18" w:rsidP="00BE0097">
      <w:pPr>
        <w:spacing w:after="0" w:line="240" w:lineRule="auto"/>
        <w:rPr>
          <w:rFonts w:ascii="Arial" w:eastAsia="Times New Roman" w:hAnsi="Arial" w:cs="Arial"/>
        </w:rPr>
      </w:pPr>
      <w:r w:rsidRPr="00A70E80">
        <w:rPr>
          <w:rFonts w:ascii="Arial" w:eastAsia="Times New Roman" w:hAnsi="Arial" w:cs="Arial"/>
        </w:rPr>
        <w:t xml:space="preserve">Within the Case Review System </w:t>
      </w:r>
      <w:r w:rsidR="00F35887">
        <w:rPr>
          <w:rFonts w:ascii="Arial" w:eastAsia="Times New Roman" w:hAnsi="Arial" w:cs="Arial"/>
        </w:rPr>
        <w:t>Systemic Factor</w:t>
      </w:r>
      <w:r w:rsidRPr="00A70E80">
        <w:rPr>
          <w:rFonts w:ascii="Arial" w:eastAsia="Times New Roman" w:hAnsi="Arial" w:cs="Arial"/>
        </w:rPr>
        <w:t xml:space="preserve">, </w:t>
      </w:r>
      <w:r w:rsidR="00CA095B" w:rsidRPr="00A70E80">
        <w:rPr>
          <w:rFonts w:ascii="Arial" w:eastAsia="Times New Roman" w:hAnsi="Arial" w:cs="Arial"/>
        </w:rPr>
        <w:t>a number of specific issues contributed to the finding that Washington was not in substantial conformity:</w:t>
      </w:r>
    </w:p>
    <w:p w:rsidR="00B11D32" w:rsidRPr="00A70E80" w:rsidRDefault="00B11D32" w:rsidP="00BE0097">
      <w:pPr>
        <w:spacing w:after="0" w:line="240" w:lineRule="auto"/>
        <w:rPr>
          <w:rFonts w:ascii="Arial" w:eastAsia="Times New Roman" w:hAnsi="Arial" w:cs="Arial"/>
        </w:rPr>
      </w:pPr>
    </w:p>
    <w:p w:rsidR="00CA095B" w:rsidRPr="00BE0097" w:rsidRDefault="00CA095B" w:rsidP="00BE0097">
      <w:pPr>
        <w:pStyle w:val="ListParagraph"/>
        <w:numPr>
          <w:ilvl w:val="0"/>
          <w:numId w:val="112"/>
        </w:numPr>
        <w:spacing w:after="0" w:line="240" w:lineRule="auto"/>
        <w:rPr>
          <w:rFonts w:ascii="Arial" w:eastAsia="Times New Roman" w:hAnsi="Arial" w:cs="Arial"/>
        </w:rPr>
      </w:pPr>
      <w:r w:rsidRPr="00BE0097">
        <w:rPr>
          <w:rFonts w:ascii="Arial" w:eastAsia="Times New Roman" w:hAnsi="Arial" w:cs="Arial"/>
        </w:rPr>
        <w:t>Parents not being included in the development of case plans</w:t>
      </w:r>
    </w:p>
    <w:p w:rsidR="00CA095B" w:rsidRPr="00BE0097" w:rsidRDefault="00CA095B" w:rsidP="00BE0097">
      <w:pPr>
        <w:pStyle w:val="ListParagraph"/>
        <w:numPr>
          <w:ilvl w:val="0"/>
          <w:numId w:val="112"/>
        </w:numPr>
        <w:spacing w:after="0" w:line="240" w:lineRule="auto"/>
        <w:rPr>
          <w:rFonts w:ascii="Arial" w:eastAsia="Times New Roman" w:hAnsi="Arial" w:cs="Arial"/>
        </w:rPr>
      </w:pPr>
      <w:r w:rsidRPr="00BE0097">
        <w:rPr>
          <w:rFonts w:ascii="Arial" w:eastAsia="Times New Roman" w:hAnsi="Arial" w:cs="Arial"/>
        </w:rPr>
        <w:t>Inability to determine how many plans are completed timely</w:t>
      </w:r>
    </w:p>
    <w:p w:rsidR="00CA095B" w:rsidRPr="00BE0097" w:rsidRDefault="00CA095B" w:rsidP="00BE0097">
      <w:pPr>
        <w:pStyle w:val="ListParagraph"/>
        <w:numPr>
          <w:ilvl w:val="0"/>
          <w:numId w:val="112"/>
        </w:numPr>
        <w:spacing w:after="0" w:line="240" w:lineRule="auto"/>
        <w:rPr>
          <w:rFonts w:ascii="Arial" w:eastAsia="Times New Roman" w:hAnsi="Arial" w:cs="Arial"/>
        </w:rPr>
      </w:pPr>
      <w:r w:rsidRPr="00BE0097">
        <w:rPr>
          <w:rFonts w:ascii="Arial" w:eastAsia="Times New Roman" w:hAnsi="Arial" w:cs="Arial"/>
        </w:rPr>
        <w:t>Continuances related to court reports not being provided in advance of the hearing and parents’ attorneys requesting time for clients impacted timely hearings</w:t>
      </w:r>
    </w:p>
    <w:p w:rsidR="00CA095B" w:rsidRPr="00BE0097" w:rsidRDefault="00CA095B" w:rsidP="00BE0097">
      <w:pPr>
        <w:pStyle w:val="ListParagraph"/>
        <w:numPr>
          <w:ilvl w:val="0"/>
          <w:numId w:val="112"/>
        </w:numPr>
        <w:spacing w:after="0" w:line="240" w:lineRule="auto"/>
        <w:rPr>
          <w:rFonts w:ascii="Arial" w:eastAsia="Times New Roman" w:hAnsi="Arial" w:cs="Arial"/>
        </w:rPr>
      </w:pPr>
      <w:r w:rsidRPr="00BE0097">
        <w:rPr>
          <w:rFonts w:ascii="Arial" w:eastAsia="Times New Roman" w:hAnsi="Arial" w:cs="Arial"/>
        </w:rPr>
        <w:t>Continu</w:t>
      </w:r>
      <w:r w:rsidR="00B11D32">
        <w:rPr>
          <w:rFonts w:ascii="Arial" w:eastAsia="Times New Roman" w:hAnsi="Arial" w:cs="Arial"/>
        </w:rPr>
        <w:t>ance</w:t>
      </w:r>
      <w:r w:rsidRPr="00BE0097">
        <w:rPr>
          <w:rFonts w:ascii="Arial" w:eastAsia="Times New Roman" w:hAnsi="Arial" w:cs="Arial"/>
        </w:rPr>
        <w:t>s related to caseworker turnover</w:t>
      </w:r>
    </w:p>
    <w:p w:rsidR="00CA095B" w:rsidRPr="00BE0097" w:rsidRDefault="00CA095B" w:rsidP="00BE0097">
      <w:pPr>
        <w:pStyle w:val="ListParagraph"/>
        <w:numPr>
          <w:ilvl w:val="0"/>
          <w:numId w:val="112"/>
        </w:numPr>
        <w:spacing w:after="0" w:line="240" w:lineRule="auto"/>
        <w:rPr>
          <w:rFonts w:ascii="Arial" w:eastAsia="Times New Roman" w:hAnsi="Arial" w:cs="Arial"/>
        </w:rPr>
      </w:pPr>
      <w:r w:rsidRPr="00BE0097">
        <w:rPr>
          <w:rFonts w:ascii="Arial" w:eastAsia="Times New Roman" w:hAnsi="Arial" w:cs="Arial"/>
        </w:rPr>
        <w:t>Lack of timely filing of termination petitions or documentation of compelling reasons</w:t>
      </w:r>
    </w:p>
    <w:p w:rsidR="0095791E" w:rsidRPr="00BE0097" w:rsidRDefault="00CA095B" w:rsidP="00BE0097">
      <w:pPr>
        <w:pStyle w:val="ListParagraph"/>
        <w:numPr>
          <w:ilvl w:val="0"/>
          <w:numId w:val="112"/>
        </w:numPr>
        <w:spacing w:after="0" w:line="240" w:lineRule="auto"/>
        <w:rPr>
          <w:rFonts w:ascii="Arial" w:eastAsia="Times New Roman" w:hAnsi="Arial" w:cs="Arial"/>
        </w:rPr>
      </w:pPr>
      <w:r w:rsidRPr="00BE0097">
        <w:rPr>
          <w:rFonts w:ascii="Arial" w:eastAsia="Times New Roman" w:hAnsi="Arial" w:cs="Arial"/>
        </w:rPr>
        <w:t xml:space="preserve">No reliable method for tracking compliance with caregiver notification </w:t>
      </w:r>
    </w:p>
    <w:p w:rsidR="00B11D32" w:rsidRPr="00C6211F" w:rsidRDefault="00B11D32" w:rsidP="00BE0097">
      <w:pPr>
        <w:spacing w:after="0" w:line="240" w:lineRule="auto"/>
        <w:rPr>
          <w:rFonts w:ascii="Arial" w:eastAsia="Times New Roman" w:hAnsi="Arial" w:cs="Arial"/>
        </w:rPr>
      </w:pPr>
    </w:p>
    <w:p w:rsidR="00553B74" w:rsidRPr="00A70E80" w:rsidRDefault="00553B74" w:rsidP="00BE0097">
      <w:pPr>
        <w:spacing w:after="0" w:line="240" w:lineRule="auto"/>
        <w:rPr>
          <w:rFonts w:ascii="Arial" w:eastAsia="Times New Roman" w:hAnsi="Arial" w:cs="Arial"/>
          <w:b/>
        </w:rPr>
      </w:pPr>
      <w:r w:rsidRPr="00A70E80">
        <w:rPr>
          <w:rFonts w:ascii="Arial" w:eastAsia="Times New Roman" w:hAnsi="Arial" w:cs="Arial"/>
          <w:b/>
        </w:rPr>
        <w:t>Survey Data</w:t>
      </w:r>
    </w:p>
    <w:p w:rsidR="00553B74" w:rsidRDefault="00553B74" w:rsidP="00BE0097">
      <w:pPr>
        <w:spacing w:after="0" w:line="240" w:lineRule="auto"/>
        <w:rPr>
          <w:rFonts w:ascii="Arial" w:eastAsia="Times New Roman" w:hAnsi="Arial" w:cs="Arial"/>
        </w:rPr>
      </w:pPr>
      <w:r w:rsidRPr="00BE0097">
        <w:rPr>
          <w:rFonts w:ascii="Arial" w:eastAsia="Times New Roman" w:hAnsi="Arial" w:cs="Arial"/>
        </w:rPr>
        <w:t xml:space="preserve">In June </w:t>
      </w:r>
      <w:proofErr w:type="gramStart"/>
      <w:r w:rsidRPr="00BE0097">
        <w:rPr>
          <w:rFonts w:ascii="Arial" w:eastAsia="Times New Roman" w:hAnsi="Arial" w:cs="Arial"/>
        </w:rPr>
        <w:t>2018</w:t>
      </w:r>
      <w:proofErr w:type="gramEnd"/>
      <w:r w:rsidRPr="00BE0097">
        <w:rPr>
          <w:rFonts w:ascii="Arial" w:eastAsia="Times New Roman" w:hAnsi="Arial" w:cs="Arial"/>
        </w:rPr>
        <w:t xml:space="preserve"> </w:t>
      </w:r>
      <w:r w:rsidR="0097145D" w:rsidRPr="00A70E80">
        <w:rPr>
          <w:rFonts w:ascii="Arial" w:eastAsia="Times New Roman" w:hAnsi="Arial" w:cs="Arial"/>
        </w:rPr>
        <w:t xml:space="preserve">a survey to assess caseworker knowledge and perceptions of concurrent planning was administered to 645 CFWS caseworkers and supervisors. </w:t>
      </w:r>
      <w:proofErr w:type="gramStart"/>
      <w:r w:rsidR="0097145D" w:rsidRPr="00A70E80">
        <w:rPr>
          <w:rFonts w:ascii="Arial" w:eastAsia="Times New Roman" w:hAnsi="Arial" w:cs="Arial"/>
        </w:rPr>
        <w:t>479</w:t>
      </w:r>
      <w:proofErr w:type="gramEnd"/>
      <w:r w:rsidR="0097145D" w:rsidRPr="00A70E80">
        <w:rPr>
          <w:rFonts w:ascii="Arial" w:eastAsia="Times New Roman" w:hAnsi="Arial" w:cs="Arial"/>
        </w:rPr>
        <w:t xml:space="preserve"> staff completed the survey for a response rate of 57%. </w:t>
      </w:r>
      <w:r w:rsidRPr="00BE0097">
        <w:rPr>
          <w:rFonts w:ascii="Arial" w:eastAsia="Times New Roman" w:hAnsi="Arial" w:cs="Arial"/>
        </w:rPr>
        <w:t xml:space="preserve">The survey </w:t>
      </w:r>
      <w:r w:rsidR="00B11D32">
        <w:rPr>
          <w:rFonts w:ascii="Arial" w:eastAsia="Times New Roman" w:hAnsi="Arial" w:cs="Arial"/>
        </w:rPr>
        <w:t>highlighted the following</w:t>
      </w:r>
      <w:r w:rsidRPr="00BE0097">
        <w:rPr>
          <w:rFonts w:ascii="Arial" w:eastAsia="Times New Roman" w:hAnsi="Arial" w:cs="Arial"/>
        </w:rPr>
        <w:t>:</w:t>
      </w:r>
    </w:p>
    <w:p w:rsidR="00B11D32" w:rsidRPr="00BE0097" w:rsidRDefault="00B11D32" w:rsidP="00BE0097">
      <w:pPr>
        <w:spacing w:after="0" w:line="240" w:lineRule="auto"/>
        <w:rPr>
          <w:rFonts w:ascii="Arial" w:eastAsia="Times New Roman" w:hAnsi="Arial" w:cs="Arial"/>
        </w:rPr>
      </w:pPr>
    </w:p>
    <w:p w:rsidR="00553B74" w:rsidRPr="00BE0097" w:rsidRDefault="00A56577" w:rsidP="00BE0097">
      <w:pPr>
        <w:pStyle w:val="ListParagraph"/>
        <w:numPr>
          <w:ilvl w:val="0"/>
          <w:numId w:val="109"/>
        </w:numPr>
        <w:spacing w:after="0" w:line="240" w:lineRule="auto"/>
        <w:rPr>
          <w:rFonts w:ascii="Arial" w:eastAsia="Times New Roman" w:hAnsi="Arial" w:cs="Arial"/>
        </w:rPr>
      </w:pPr>
      <w:proofErr w:type="gramStart"/>
      <w:r w:rsidRPr="00A70E80">
        <w:rPr>
          <w:rFonts w:ascii="Arial" w:eastAsia="Times New Roman" w:hAnsi="Arial" w:cs="Arial"/>
        </w:rPr>
        <w:t>58%</w:t>
      </w:r>
      <w:proofErr w:type="gramEnd"/>
      <w:r w:rsidR="00553B74" w:rsidRPr="00BE0097">
        <w:rPr>
          <w:rFonts w:ascii="Arial" w:eastAsia="Times New Roman" w:hAnsi="Arial" w:cs="Arial"/>
        </w:rPr>
        <w:t xml:space="preserve"> </w:t>
      </w:r>
      <w:r w:rsidRPr="00A70E80">
        <w:rPr>
          <w:rFonts w:ascii="Arial" w:eastAsia="Times New Roman" w:hAnsi="Arial" w:cs="Arial"/>
        </w:rPr>
        <w:t xml:space="preserve">of the respondents </w:t>
      </w:r>
      <w:r w:rsidR="00553B74" w:rsidRPr="00BE0097">
        <w:rPr>
          <w:rFonts w:ascii="Arial" w:eastAsia="Times New Roman" w:hAnsi="Arial" w:cs="Arial"/>
        </w:rPr>
        <w:t>said they use concurrent planning</w:t>
      </w:r>
      <w:r w:rsidR="00922384">
        <w:rPr>
          <w:rFonts w:ascii="Arial" w:eastAsia="Times New Roman" w:hAnsi="Arial" w:cs="Arial"/>
        </w:rPr>
        <w:t>,</w:t>
      </w:r>
      <w:r w:rsidRPr="00A70E80">
        <w:rPr>
          <w:rFonts w:ascii="Arial" w:eastAsia="Times New Roman" w:hAnsi="Arial" w:cs="Arial"/>
        </w:rPr>
        <w:t xml:space="preserve"> but only 1 in 4 could define concurrent planning.</w:t>
      </w:r>
    </w:p>
    <w:p w:rsidR="00553B74" w:rsidRPr="00BE0097" w:rsidRDefault="00553B74" w:rsidP="00BE0097">
      <w:pPr>
        <w:pStyle w:val="ListParagraph"/>
        <w:numPr>
          <w:ilvl w:val="0"/>
          <w:numId w:val="109"/>
        </w:numPr>
        <w:spacing w:after="0" w:line="240" w:lineRule="auto"/>
        <w:rPr>
          <w:rFonts w:ascii="Arial" w:eastAsia="Times New Roman" w:hAnsi="Arial" w:cs="Arial"/>
        </w:rPr>
      </w:pPr>
      <w:r w:rsidRPr="00BE0097">
        <w:rPr>
          <w:rFonts w:ascii="Arial" w:eastAsia="Times New Roman" w:hAnsi="Arial" w:cs="Arial"/>
        </w:rPr>
        <w:t xml:space="preserve">Most staff indicated they </w:t>
      </w:r>
      <w:proofErr w:type="gramStart"/>
      <w:r w:rsidRPr="00BE0097">
        <w:rPr>
          <w:rFonts w:ascii="Arial" w:eastAsia="Times New Roman" w:hAnsi="Arial" w:cs="Arial"/>
        </w:rPr>
        <w:t>had been trained</w:t>
      </w:r>
      <w:proofErr w:type="gramEnd"/>
      <w:r w:rsidRPr="00BE0097">
        <w:rPr>
          <w:rFonts w:ascii="Arial" w:eastAsia="Times New Roman" w:hAnsi="Arial" w:cs="Arial"/>
        </w:rPr>
        <w:t xml:space="preserve"> and have the needed tools</w:t>
      </w:r>
      <w:r w:rsidR="00B11D32">
        <w:rPr>
          <w:rFonts w:ascii="Arial" w:eastAsia="Times New Roman" w:hAnsi="Arial" w:cs="Arial"/>
        </w:rPr>
        <w:t>.</w:t>
      </w:r>
    </w:p>
    <w:p w:rsidR="00553B74" w:rsidRPr="00A70E80" w:rsidRDefault="00A56577" w:rsidP="00BE0097">
      <w:pPr>
        <w:pStyle w:val="ListParagraph"/>
        <w:numPr>
          <w:ilvl w:val="0"/>
          <w:numId w:val="109"/>
        </w:numPr>
        <w:spacing w:after="0" w:line="240" w:lineRule="auto"/>
        <w:rPr>
          <w:rFonts w:ascii="Arial" w:eastAsia="Times New Roman" w:hAnsi="Arial" w:cs="Arial"/>
        </w:rPr>
      </w:pPr>
      <w:proofErr w:type="gramStart"/>
      <w:r w:rsidRPr="00A70E80">
        <w:rPr>
          <w:rFonts w:ascii="Arial" w:eastAsia="Times New Roman" w:hAnsi="Arial" w:cs="Arial"/>
        </w:rPr>
        <w:t>34%</w:t>
      </w:r>
      <w:proofErr w:type="gramEnd"/>
      <w:r w:rsidRPr="00A70E80">
        <w:rPr>
          <w:rFonts w:ascii="Arial" w:eastAsia="Times New Roman" w:hAnsi="Arial" w:cs="Arial"/>
        </w:rPr>
        <w:t xml:space="preserve"> </w:t>
      </w:r>
      <w:r w:rsidR="00553B74" w:rsidRPr="00BE0097">
        <w:rPr>
          <w:rFonts w:ascii="Arial" w:eastAsia="Times New Roman" w:hAnsi="Arial" w:cs="Arial"/>
        </w:rPr>
        <w:t xml:space="preserve">of </w:t>
      </w:r>
      <w:r w:rsidRPr="00A70E80">
        <w:rPr>
          <w:rFonts w:ascii="Arial" w:eastAsia="Times New Roman" w:hAnsi="Arial" w:cs="Arial"/>
        </w:rPr>
        <w:t>respondents</w:t>
      </w:r>
      <w:r w:rsidR="00553B74" w:rsidRPr="00BE0097">
        <w:rPr>
          <w:rFonts w:ascii="Arial" w:eastAsia="Times New Roman" w:hAnsi="Arial" w:cs="Arial"/>
        </w:rPr>
        <w:t xml:space="preserve"> reported that concurrent planning made navigating relationships </w:t>
      </w:r>
      <w:r w:rsidRPr="00A70E80">
        <w:rPr>
          <w:rFonts w:ascii="Arial" w:eastAsia="Times New Roman" w:hAnsi="Arial" w:cs="Arial"/>
        </w:rPr>
        <w:t>with family and kin more</w:t>
      </w:r>
      <w:r w:rsidR="00553B74" w:rsidRPr="00BE0097">
        <w:rPr>
          <w:rFonts w:ascii="Arial" w:eastAsia="Times New Roman" w:hAnsi="Arial" w:cs="Arial"/>
        </w:rPr>
        <w:t xml:space="preserve"> complicated</w:t>
      </w:r>
      <w:r w:rsidR="00B11D32">
        <w:rPr>
          <w:rFonts w:ascii="Arial" w:eastAsia="Times New Roman" w:hAnsi="Arial" w:cs="Arial"/>
        </w:rPr>
        <w:t>.</w:t>
      </w:r>
    </w:p>
    <w:p w:rsidR="00B11D32" w:rsidRDefault="00B11D32" w:rsidP="00BE0097">
      <w:pPr>
        <w:spacing w:after="0" w:line="240" w:lineRule="auto"/>
        <w:rPr>
          <w:rFonts w:ascii="Arial" w:eastAsia="Times New Roman" w:hAnsi="Arial" w:cs="Arial"/>
        </w:rPr>
      </w:pPr>
    </w:p>
    <w:p w:rsidR="00115D93" w:rsidRDefault="00115D93" w:rsidP="00BE0097">
      <w:pPr>
        <w:spacing w:after="0" w:line="240" w:lineRule="auto"/>
        <w:rPr>
          <w:rFonts w:ascii="Arial" w:eastAsia="Times New Roman" w:hAnsi="Arial" w:cs="Arial"/>
        </w:rPr>
      </w:pPr>
      <w:r w:rsidRPr="00A70E80">
        <w:rPr>
          <w:rFonts w:ascii="Arial" w:eastAsia="Times New Roman" w:hAnsi="Arial" w:cs="Arial"/>
        </w:rPr>
        <w:t xml:space="preserve">The </w:t>
      </w:r>
      <w:r w:rsidR="0097145D" w:rsidRPr="00A70E80">
        <w:rPr>
          <w:rFonts w:ascii="Arial" w:eastAsia="Times New Roman" w:hAnsi="Arial" w:cs="Arial"/>
        </w:rPr>
        <w:t xml:space="preserve">December </w:t>
      </w:r>
      <w:r w:rsidRPr="00A70E80">
        <w:rPr>
          <w:rFonts w:ascii="Arial" w:eastAsia="Times New Roman" w:hAnsi="Arial" w:cs="Arial"/>
        </w:rPr>
        <w:t>2019 PIP Survey asked several questions regarding discussions of permanency:</w:t>
      </w:r>
    </w:p>
    <w:p w:rsidR="00B11D32" w:rsidRPr="00A70E80" w:rsidRDefault="00B11D32" w:rsidP="00BE0097">
      <w:pPr>
        <w:spacing w:after="0" w:line="240" w:lineRule="auto"/>
        <w:rPr>
          <w:rFonts w:ascii="Arial" w:eastAsia="Times New Roman" w:hAnsi="Arial" w:cs="Arial"/>
        </w:rPr>
      </w:pPr>
    </w:p>
    <w:p w:rsidR="00115D93" w:rsidRPr="00BE0097" w:rsidRDefault="00115D93" w:rsidP="00BE0097">
      <w:pPr>
        <w:pStyle w:val="ListParagraph"/>
        <w:numPr>
          <w:ilvl w:val="0"/>
          <w:numId w:val="110"/>
        </w:numPr>
        <w:spacing w:after="0" w:line="240" w:lineRule="auto"/>
        <w:rPr>
          <w:rFonts w:ascii="Arial" w:eastAsia="Times New Roman" w:hAnsi="Arial" w:cs="Arial"/>
        </w:rPr>
      </w:pPr>
      <w:proofErr w:type="gramStart"/>
      <w:r w:rsidRPr="00BE0097">
        <w:rPr>
          <w:rFonts w:ascii="Arial" w:eastAsia="Times New Roman" w:hAnsi="Arial" w:cs="Arial"/>
        </w:rPr>
        <w:t>90%</w:t>
      </w:r>
      <w:proofErr w:type="gramEnd"/>
      <w:r w:rsidRPr="00BE0097">
        <w:rPr>
          <w:rFonts w:ascii="Arial" w:eastAsia="Times New Roman" w:hAnsi="Arial" w:cs="Arial"/>
        </w:rPr>
        <w:t xml:space="preserve"> (258/287) of CFWS and Adoptions caseworkers selected “Strongly Agree” or “Agree” to the statement “I am comfortable having direct, age appropriate conversations with children regarding permanency</w:t>
      </w:r>
      <w:r w:rsidR="00B11D32">
        <w:rPr>
          <w:rFonts w:ascii="Arial" w:eastAsia="Times New Roman" w:hAnsi="Arial" w:cs="Arial"/>
        </w:rPr>
        <w:t>.</w:t>
      </w:r>
      <w:r w:rsidRPr="00BE0097">
        <w:rPr>
          <w:rFonts w:ascii="Arial" w:eastAsia="Times New Roman" w:hAnsi="Arial" w:cs="Arial"/>
        </w:rPr>
        <w:t>”</w:t>
      </w:r>
    </w:p>
    <w:p w:rsidR="00115D93" w:rsidRPr="00A70E80" w:rsidRDefault="00A56577" w:rsidP="00BE0097">
      <w:pPr>
        <w:pStyle w:val="ListParagraph"/>
        <w:numPr>
          <w:ilvl w:val="0"/>
          <w:numId w:val="110"/>
        </w:numPr>
        <w:spacing w:after="0" w:line="240" w:lineRule="auto"/>
        <w:rPr>
          <w:rFonts w:ascii="Arial" w:eastAsia="Times New Roman" w:hAnsi="Arial" w:cs="Arial"/>
        </w:rPr>
      </w:pPr>
      <w:proofErr w:type="gramStart"/>
      <w:r w:rsidRPr="00BE0097">
        <w:rPr>
          <w:rFonts w:ascii="Arial" w:eastAsia="Times New Roman" w:hAnsi="Arial" w:cs="Arial"/>
        </w:rPr>
        <w:t>68%</w:t>
      </w:r>
      <w:proofErr w:type="gramEnd"/>
      <w:r w:rsidRPr="00BE0097">
        <w:rPr>
          <w:rFonts w:ascii="Arial" w:eastAsia="Times New Roman" w:hAnsi="Arial" w:cs="Arial"/>
        </w:rPr>
        <w:t xml:space="preserve"> (107/158) of supervisors covering all case types selected “Strongly Agree” or “Agree” to the statement “My employees are comfortable having direct, age appropriate conversations with children regarding permanency</w:t>
      </w:r>
      <w:r w:rsidR="00B11D32">
        <w:rPr>
          <w:rFonts w:ascii="Arial" w:eastAsia="Times New Roman" w:hAnsi="Arial" w:cs="Arial"/>
        </w:rPr>
        <w:t>.</w:t>
      </w:r>
      <w:r w:rsidRPr="00BE0097">
        <w:rPr>
          <w:rFonts w:ascii="Arial" w:eastAsia="Times New Roman" w:hAnsi="Arial" w:cs="Arial"/>
        </w:rPr>
        <w:t>”</w:t>
      </w:r>
    </w:p>
    <w:p w:rsidR="00A56577" w:rsidRPr="00BE0097" w:rsidRDefault="00A56577" w:rsidP="00BE0097">
      <w:pPr>
        <w:pStyle w:val="ListParagraph"/>
        <w:numPr>
          <w:ilvl w:val="0"/>
          <w:numId w:val="110"/>
        </w:numPr>
        <w:spacing w:after="0" w:line="240" w:lineRule="auto"/>
        <w:rPr>
          <w:rFonts w:ascii="Arial" w:eastAsia="Times New Roman" w:hAnsi="Arial" w:cs="Arial"/>
        </w:rPr>
      </w:pPr>
      <w:proofErr w:type="gramStart"/>
      <w:r w:rsidRPr="00A70E80">
        <w:rPr>
          <w:rFonts w:ascii="Arial" w:eastAsia="Times New Roman" w:hAnsi="Arial" w:cs="Arial"/>
        </w:rPr>
        <w:t>89%</w:t>
      </w:r>
      <w:proofErr w:type="gramEnd"/>
      <w:r w:rsidRPr="00A70E80">
        <w:rPr>
          <w:rFonts w:ascii="Arial" w:eastAsia="Times New Roman" w:hAnsi="Arial" w:cs="Arial"/>
        </w:rPr>
        <w:t xml:space="preserve"> (212/237) of CFWS caseworkers selected “Strongly Agree” or “Agree” to the statement “I am comfortable having direct conversations with parents regarding permanency for their child</w:t>
      </w:r>
      <w:r w:rsidR="00B11D32">
        <w:rPr>
          <w:rFonts w:ascii="Arial" w:eastAsia="Times New Roman" w:hAnsi="Arial" w:cs="Arial"/>
        </w:rPr>
        <w:t>.</w:t>
      </w:r>
      <w:r w:rsidRPr="00A70E80">
        <w:rPr>
          <w:rFonts w:ascii="Arial" w:eastAsia="Times New Roman" w:hAnsi="Arial" w:cs="Arial"/>
        </w:rPr>
        <w:t>”</w:t>
      </w:r>
    </w:p>
    <w:p w:rsidR="00115D93" w:rsidRPr="00BE0097" w:rsidRDefault="00115D93" w:rsidP="00BE0097">
      <w:pPr>
        <w:pStyle w:val="ListParagraph"/>
        <w:numPr>
          <w:ilvl w:val="0"/>
          <w:numId w:val="110"/>
        </w:numPr>
        <w:spacing w:after="0" w:line="240" w:lineRule="auto"/>
        <w:rPr>
          <w:rFonts w:ascii="Arial" w:eastAsia="Times New Roman" w:hAnsi="Arial" w:cs="Arial"/>
        </w:rPr>
      </w:pPr>
      <w:proofErr w:type="gramStart"/>
      <w:r w:rsidRPr="00BE0097">
        <w:rPr>
          <w:rFonts w:ascii="Arial" w:eastAsia="Times New Roman" w:hAnsi="Arial" w:cs="Arial"/>
        </w:rPr>
        <w:t>76%</w:t>
      </w:r>
      <w:proofErr w:type="gramEnd"/>
      <w:r w:rsidRPr="00BE0097">
        <w:rPr>
          <w:rFonts w:ascii="Arial" w:eastAsia="Times New Roman" w:hAnsi="Arial" w:cs="Arial"/>
        </w:rPr>
        <w:t xml:space="preserve"> (112/147) of supervisors covering all case types selected “Strongly Agree” or “Agree” to the statement “My employees are comfortable having direct conversations with parents regarding permanency for their child</w:t>
      </w:r>
      <w:r w:rsidR="00B11D32">
        <w:rPr>
          <w:rFonts w:ascii="Arial" w:eastAsia="Times New Roman" w:hAnsi="Arial" w:cs="Arial"/>
        </w:rPr>
        <w:t>.</w:t>
      </w:r>
      <w:r w:rsidRPr="00BE0097">
        <w:rPr>
          <w:rFonts w:ascii="Arial" w:eastAsia="Times New Roman" w:hAnsi="Arial" w:cs="Arial"/>
        </w:rPr>
        <w:t>”</w:t>
      </w:r>
    </w:p>
    <w:p w:rsidR="00B11D32" w:rsidRPr="00C6211F" w:rsidRDefault="00B11D32" w:rsidP="00BE0097">
      <w:pPr>
        <w:spacing w:after="0" w:line="240" w:lineRule="auto"/>
        <w:rPr>
          <w:rFonts w:ascii="Arial" w:eastAsia="Times New Roman" w:hAnsi="Arial" w:cs="Arial"/>
        </w:rPr>
      </w:pPr>
    </w:p>
    <w:p w:rsidR="00AA69D5" w:rsidRPr="00C6211F" w:rsidRDefault="00AA69D5" w:rsidP="00BE0097">
      <w:pPr>
        <w:spacing w:after="0" w:line="240" w:lineRule="auto"/>
        <w:rPr>
          <w:rFonts w:ascii="Arial" w:eastAsia="Times New Roman" w:hAnsi="Arial" w:cs="Arial"/>
        </w:rPr>
      </w:pPr>
    </w:p>
    <w:p w:rsidR="00AA69D5" w:rsidRPr="00C6211F" w:rsidRDefault="00AA69D5" w:rsidP="00BE0097">
      <w:pPr>
        <w:spacing w:after="0" w:line="240" w:lineRule="auto"/>
        <w:rPr>
          <w:rFonts w:ascii="Arial" w:eastAsia="Times New Roman" w:hAnsi="Arial" w:cs="Arial"/>
        </w:rPr>
      </w:pPr>
    </w:p>
    <w:p w:rsidR="00B50215" w:rsidRPr="00BE0097" w:rsidRDefault="00B50215" w:rsidP="00BE0097">
      <w:pPr>
        <w:spacing w:after="0" w:line="240" w:lineRule="auto"/>
        <w:rPr>
          <w:rFonts w:ascii="Arial" w:eastAsia="Times New Roman" w:hAnsi="Arial" w:cs="Arial"/>
          <w:b/>
        </w:rPr>
      </w:pPr>
      <w:r w:rsidRPr="00BE0097">
        <w:rPr>
          <w:rFonts w:ascii="Arial" w:eastAsia="Times New Roman" w:hAnsi="Arial" w:cs="Arial"/>
          <w:b/>
        </w:rPr>
        <w:lastRenderedPageBreak/>
        <w:t>Administrative Data</w:t>
      </w:r>
    </w:p>
    <w:p w:rsidR="005A6FD8" w:rsidRDefault="0097145D" w:rsidP="00BE0097">
      <w:pPr>
        <w:spacing w:after="0" w:line="240" w:lineRule="auto"/>
        <w:rPr>
          <w:rFonts w:ascii="Arial" w:hAnsi="Arial" w:cs="Arial"/>
        </w:rPr>
      </w:pPr>
      <w:r w:rsidRPr="00A70E80">
        <w:rPr>
          <w:rFonts w:ascii="Arial" w:hAnsi="Arial" w:cs="Arial"/>
        </w:rPr>
        <w:t xml:space="preserve">DCYF’s priority performance measures (PPM) </w:t>
      </w:r>
      <w:r w:rsidR="005A6FD8" w:rsidRPr="00A70E80">
        <w:rPr>
          <w:rFonts w:ascii="Arial" w:hAnsi="Arial" w:cs="Arial"/>
        </w:rPr>
        <w:t>related to permanency for the period January 2018-December 2018:</w:t>
      </w:r>
    </w:p>
    <w:p w:rsidR="00B11D32" w:rsidRPr="00A70E80" w:rsidRDefault="00B11D32" w:rsidP="00BE0097">
      <w:pPr>
        <w:spacing w:after="0" w:line="240" w:lineRule="auto"/>
        <w:rPr>
          <w:rFonts w:ascii="Arial" w:hAnsi="Arial" w:cs="Arial"/>
        </w:rPr>
      </w:pPr>
    </w:p>
    <w:p w:rsidR="005A6FD8" w:rsidRPr="00BE0097" w:rsidRDefault="005A6FD8" w:rsidP="00BE0097">
      <w:pPr>
        <w:pStyle w:val="ListParagraph"/>
        <w:numPr>
          <w:ilvl w:val="0"/>
          <w:numId w:val="111"/>
        </w:numPr>
        <w:spacing w:after="0" w:line="240" w:lineRule="auto"/>
        <w:rPr>
          <w:rFonts w:ascii="Arial" w:hAnsi="Arial" w:cs="Arial"/>
        </w:rPr>
      </w:pPr>
      <w:r w:rsidRPr="00BE0097">
        <w:rPr>
          <w:rFonts w:ascii="Arial" w:hAnsi="Arial" w:cs="Arial"/>
        </w:rPr>
        <w:t>S</w:t>
      </w:r>
      <w:r w:rsidRPr="00A70E80">
        <w:rPr>
          <w:rFonts w:ascii="Arial" w:hAnsi="Arial" w:cs="Arial"/>
        </w:rPr>
        <w:t xml:space="preserve">tatewide </w:t>
      </w:r>
      <w:r w:rsidR="0097145D" w:rsidRPr="00BE0097">
        <w:rPr>
          <w:rFonts w:ascii="Arial" w:hAnsi="Arial" w:cs="Arial"/>
        </w:rPr>
        <w:t>rat</w:t>
      </w:r>
      <w:r w:rsidRPr="00BE0097">
        <w:rPr>
          <w:rFonts w:ascii="Arial" w:hAnsi="Arial" w:cs="Arial"/>
        </w:rPr>
        <w:t xml:space="preserve">e of permanency within 12 months </w:t>
      </w:r>
      <w:r w:rsidRPr="00A70E80">
        <w:rPr>
          <w:rFonts w:ascii="Arial" w:hAnsi="Arial" w:cs="Arial"/>
        </w:rPr>
        <w:t>was 35.4%</w:t>
      </w:r>
      <w:proofErr w:type="gramStart"/>
      <w:r w:rsidRPr="00A70E80">
        <w:rPr>
          <w:rFonts w:ascii="Arial" w:hAnsi="Arial" w:cs="Arial"/>
        </w:rPr>
        <w:t>;</w:t>
      </w:r>
      <w:proofErr w:type="gramEnd"/>
      <w:r w:rsidRPr="00A70E80">
        <w:rPr>
          <w:rFonts w:ascii="Arial" w:hAnsi="Arial" w:cs="Arial"/>
        </w:rPr>
        <w:t xml:space="preserve"> </w:t>
      </w:r>
      <w:r w:rsidRPr="00BE0097">
        <w:rPr>
          <w:rFonts w:ascii="Arial" w:hAnsi="Arial" w:cs="Arial"/>
        </w:rPr>
        <w:t xml:space="preserve">federal target of 37.9% or more. </w:t>
      </w:r>
    </w:p>
    <w:p w:rsidR="005A6FD8" w:rsidRPr="00BE0097" w:rsidRDefault="005A6FD8" w:rsidP="00BE0097">
      <w:pPr>
        <w:pStyle w:val="ListParagraph"/>
        <w:numPr>
          <w:ilvl w:val="1"/>
          <w:numId w:val="111"/>
        </w:numPr>
        <w:spacing w:after="0" w:line="240" w:lineRule="auto"/>
        <w:rPr>
          <w:rFonts w:ascii="Arial" w:hAnsi="Arial" w:cs="Arial"/>
        </w:rPr>
      </w:pPr>
      <w:r w:rsidRPr="00A70E80">
        <w:rPr>
          <w:rFonts w:ascii="Arial" w:hAnsi="Arial" w:cs="Arial"/>
        </w:rPr>
        <w:t xml:space="preserve">Region 2: </w:t>
      </w:r>
      <w:r w:rsidRPr="00BE0097">
        <w:rPr>
          <w:rFonts w:ascii="Arial" w:hAnsi="Arial" w:cs="Arial"/>
        </w:rPr>
        <w:t xml:space="preserve">43.7% </w:t>
      </w:r>
    </w:p>
    <w:p w:rsidR="0097145D" w:rsidRPr="00A70E80" w:rsidRDefault="005A6FD8" w:rsidP="00BE0097">
      <w:pPr>
        <w:pStyle w:val="ListParagraph"/>
        <w:numPr>
          <w:ilvl w:val="1"/>
          <w:numId w:val="111"/>
        </w:numPr>
        <w:spacing w:after="0" w:line="240" w:lineRule="auto"/>
        <w:rPr>
          <w:rFonts w:ascii="Arial" w:hAnsi="Arial" w:cs="Arial"/>
        </w:rPr>
      </w:pPr>
      <w:r w:rsidRPr="00A70E80">
        <w:rPr>
          <w:rFonts w:ascii="Arial" w:hAnsi="Arial" w:cs="Arial"/>
        </w:rPr>
        <w:t xml:space="preserve">Region 5: </w:t>
      </w:r>
      <w:r w:rsidRPr="00BE0097">
        <w:rPr>
          <w:rFonts w:ascii="Arial" w:hAnsi="Arial" w:cs="Arial"/>
        </w:rPr>
        <w:t>41.9%</w:t>
      </w:r>
    </w:p>
    <w:p w:rsidR="005A6FD8" w:rsidRPr="00A70E80" w:rsidRDefault="005A6FD8" w:rsidP="00BE0097">
      <w:pPr>
        <w:pStyle w:val="ListParagraph"/>
        <w:numPr>
          <w:ilvl w:val="0"/>
          <w:numId w:val="111"/>
        </w:numPr>
        <w:spacing w:after="0" w:line="240" w:lineRule="auto"/>
        <w:rPr>
          <w:rFonts w:ascii="Arial" w:hAnsi="Arial" w:cs="Arial"/>
        </w:rPr>
      </w:pPr>
      <w:r w:rsidRPr="00A70E80">
        <w:rPr>
          <w:rFonts w:ascii="Arial" w:hAnsi="Arial" w:cs="Arial"/>
        </w:rPr>
        <w:t>Statewide rate of permanency within 12 months for children in care 12-23 months was 39.1%; federal target 45.3% or more</w:t>
      </w:r>
    </w:p>
    <w:p w:rsidR="005A6FD8" w:rsidRPr="00A70E80" w:rsidRDefault="005A6FD8" w:rsidP="00BE0097">
      <w:pPr>
        <w:pStyle w:val="ListParagraph"/>
        <w:numPr>
          <w:ilvl w:val="1"/>
          <w:numId w:val="111"/>
        </w:numPr>
        <w:spacing w:after="0" w:line="240" w:lineRule="auto"/>
        <w:rPr>
          <w:rFonts w:ascii="Arial" w:hAnsi="Arial" w:cs="Arial"/>
        </w:rPr>
      </w:pPr>
      <w:r w:rsidRPr="00A70E80">
        <w:rPr>
          <w:rFonts w:ascii="Arial" w:hAnsi="Arial" w:cs="Arial"/>
        </w:rPr>
        <w:t>Region 3</w:t>
      </w:r>
      <w:r w:rsidR="00B11D32">
        <w:rPr>
          <w:rFonts w:ascii="Arial" w:hAnsi="Arial" w:cs="Arial"/>
        </w:rPr>
        <w:t xml:space="preserve">: </w:t>
      </w:r>
      <w:r w:rsidRPr="00A70E80">
        <w:rPr>
          <w:rFonts w:ascii="Arial" w:hAnsi="Arial" w:cs="Arial"/>
        </w:rPr>
        <w:t>47.2%</w:t>
      </w:r>
    </w:p>
    <w:p w:rsidR="005A6FD8" w:rsidRPr="00A70E80" w:rsidRDefault="005A6FD8" w:rsidP="00BE0097">
      <w:pPr>
        <w:pStyle w:val="ListParagraph"/>
        <w:numPr>
          <w:ilvl w:val="0"/>
          <w:numId w:val="111"/>
        </w:numPr>
        <w:spacing w:after="0" w:line="240" w:lineRule="auto"/>
        <w:rPr>
          <w:rFonts w:ascii="Arial" w:hAnsi="Arial" w:cs="Arial"/>
        </w:rPr>
      </w:pPr>
      <w:r w:rsidRPr="00A70E80">
        <w:rPr>
          <w:rFonts w:ascii="Arial" w:hAnsi="Arial" w:cs="Arial"/>
        </w:rPr>
        <w:t>Statewide rate of permanency within 12 months for children in care 24+ months was 37.6%; federal target was 36.5% or more.</w:t>
      </w:r>
    </w:p>
    <w:p w:rsidR="00B11D32" w:rsidRDefault="00B11D32" w:rsidP="00BE0097">
      <w:pPr>
        <w:spacing w:after="0" w:line="240" w:lineRule="auto"/>
        <w:rPr>
          <w:rFonts w:ascii="Arial" w:hAnsi="Arial" w:cs="Arial"/>
        </w:rPr>
      </w:pPr>
    </w:p>
    <w:p w:rsidR="00B11D32" w:rsidRDefault="004633F6" w:rsidP="00BE0097">
      <w:pPr>
        <w:spacing w:after="0" w:line="240" w:lineRule="auto"/>
        <w:rPr>
          <w:rFonts w:ascii="Arial" w:hAnsi="Arial" w:cs="Arial"/>
        </w:rPr>
      </w:pPr>
      <w:r w:rsidRPr="00A70E80">
        <w:rPr>
          <w:rFonts w:ascii="Arial" w:hAnsi="Arial" w:cs="Arial"/>
        </w:rPr>
        <w:t>Based on data</w:t>
      </w:r>
      <w:r w:rsidR="00AC757F" w:rsidRPr="00A70E80">
        <w:rPr>
          <w:rFonts w:ascii="Arial" w:hAnsi="Arial" w:cs="Arial"/>
        </w:rPr>
        <w:t xml:space="preserve"> from the </w:t>
      </w:r>
      <w:proofErr w:type="spellStart"/>
      <w:r w:rsidR="00AC757F" w:rsidRPr="00A70E80">
        <w:rPr>
          <w:rFonts w:ascii="Arial" w:hAnsi="Arial" w:cs="Arial"/>
        </w:rPr>
        <w:t>infoFamLink</w:t>
      </w:r>
      <w:proofErr w:type="spellEnd"/>
      <w:r w:rsidR="00AC757F" w:rsidRPr="00A70E80">
        <w:rPr>
          <w:rFonts w:ascii="Arial" w:hAnsi="Arial" w:cs="Arial"/>
        </w:rPr>
        <w:t xml:space="preserve"> Shared Planning Meetings report</w:t>
      </w:r>
      <w:r w:rsidRPr="00A70E80">
        <w:rPr>
          <w:rFonts w:ascii="Arial" w:hAnsi="Arial" w:cs="Arial"/>
        </w:rPr>
        <w:t xml:space="preserve">, on </w:t>
      </w:r>
      <w:r w:rsidR="00C55C3F" w:rsidRPr="00A70E80">
        <w:rPr>
          <w:rFonts w:ascii="Arial" w:hAnsi="Arial" w:cs="Arial"/>
        </w:rPr>
        <w:t>September 30, 2019,</w:t>
      </w:r>
      <w:r w:rsidRPr="00A70E80">
        <w:rPr>
          <w:rFonts w:ascii="Arial" w:hAnsi="Arial" w:cs="Arial"/>
        </w:rPr>
        <w:t xml:space="preserve"> there were 8,291 children who required a shared planning meeting after being in out-of-home care for 180 days. </w:t>
      </w:r>
      <w:r w:rsidR="00AC757F" w:rsidRPr="00A70E80">
        <w:rPr>
          <w:rFonts w:ascii="Arial" w:hAnsi="Arial" w:cs="Arial"/>
        </w:rPr>
        <w:t xml:space="preserve">Meetings </w:t>
      </w:r>
      <w:proofErr w:type="gramStart"/>
      <w:r w:rsidR="00AC757F" w:rsidRPr="00A70E80">
        <w:rPr>
          <w:rFonts w:ascii="Arial" w:hAnsi="Arial" w:cs="Arial"/>
        </w:rPr>
        <w:t>were documented</w:t>
      </w:r>
      <w:proofErr w:type="gramEnd"/>
      <w:r w:rsidRPr="00A70E80">
        <w:rPr>
          <w:rFonts w:ascii="Arial" w:hAnsi="Arial" w:cs="Arial"/>
        </w:rPr>
        <w:t xml:space="preserve"> for </w:t>
      </w:r>
      <w:r w:rsidR="00AE50B4" w:rsidRPr="00A70E80">
        <w:rPr>
          <w:rFonts w:ascii="Arial" w:hAnsi="Arial" w:cs="Arial"/>
        </w:rPr>
        <w:t xml:space="preserve">only </w:t>
      </w:r>
      <w:r w:rsidRPr="00A70E80">
        <w:rPr>
          <w:rFonts w:ascii="Arial" w:hAnsi="Arial" w:cs="Arial"/>
        </w:rPr>
        <w:t>1,842 children</w:t>
      </w:r>
      <w:r w:rsidR="00B11D32">
        <w:rPr>
          <w:rFonts w:ascii="Arial" w:hAnsi="Arial" w:cs="Arial"/>
        </w:rPr>
        <w:t>,</w:t>
      </w:r>
      <w:r w:rsidRPr="00A70E80">
        <w:rPr>
          <w:rFonts w:ascii="Arial" w:hAnsi="Arial" w:cs="Arial"/>
        </w:rPr>
        <w:t xml:space="preserve"> or 22% of those required. </w:t>
      </w:r>
      <w:r w:rsidR="00673A43" w:rsidRPr="00A70E80">
        <w:rPr>
          <w:rFonts w:ascii="Arial" w:hAnsi="Arial" w:cs="Arial"/>
        </w:rPr>
        <w:t xml:space="preserve">For </w:t>
      </w:r>
      <w:r w:rsidR="005460C3">
        <w:rPr>
          <w:rFonts w:ascii="Arial" w:hAnsi="Arial" w:cs="Arial"/>
        </w:rPr>
        <w:t>CY</w:t>
      </w:r>
      <w:r w:rsidR="00673A43" w:rsidRPr="00A70E80">
        <w:rPr>
          <w:rFonts w:ascii="Arial" w:hAnsi="Arial" w:cs="Arial"/>
        </w:rPr>
        <w:t xml:space="preserve">2018, data from the shared planning meetings report shows that neither mothers </w:t>
      </w:r>
      <w:r w:rsidR="00506A31">
        <w:rPr>
          <w:rFonts w:ascii="Arial" w:hAnsi="Arial" w:cs="Arial"/>
        </w:rPr>
        <w:t>n</w:t>
      </w:r>
      <w:r w:rsidR="00673A43" w:rsidRPr="00A70E80">
        <w:rPr>
          <w:rFonts w:ascii="Arial" w:hAnsi="Arial" w:cs="Arial"/>
        </w:rPr>
        <w:t xml:space="preserve">or fathers </w:t>
      </w:r>
      <w:r w:rsidR="00B91C9B" w:rsidRPr="00A70E80">
        <w:rPr>
          <w:rFonts w:ascii="Arial" w:hAnsi="Arial" w:cs="Arial"/>
        </w:rPr>
        <w:t xml:space="preserve">participated in </w:t>
      </w:r>
      <w:r w:rsidR="00673A43" w:rsidRPr="00A70E80">
        <w:rPr>
          <w:rFonts w:ascii="Arial" w:hAnsi="Arial" w:cs="Arial"/>
        </w:rPr>
        <w:t>shared planning meetings 58.6% of the time.</w:t>
      </w:r>
    </w:p>
    <w:p w:rsidR="00B91C9B" w:rsidRPr="00A70E80" w:rsidRDefault="00B91C9B" w:rsidP="00BE0097">
      <w:pPr>
        <w:spacing w:after="0" w:line="240" w:lineRule="auto"/>
        <w:rPr>
          <w:rFonts w:ascii="Arial" w:hAnsi="Arial" w:cs="Arial"/>
        </w:rPr>
      </w:pPr>
    </w:p>
    <w:p w:rsidR="00B11D32" w:rsidRDefault="00696F7A" w:rsidP="00BE0097">
      <w:pPr>
        <w:spacing w:after="0" w:line="240" w:lineRule="auto"/>
        <w:rPr>
          <w:rFonts w:ascii="Arial" w:hAnsi="Arial" w:cs="Arial"/>
        </w:rPr>
      </w:pPr>
      <w:r w:rsidRPr="00A70E80">
        <w:rPr>
          <w:rFonts w:ascii="Arial" w:hAnsi="Arial" w:cs="Arial"/>
        </w:rPr>
        <w:t xml:space="preserve">Approximately 47% of children in out-of-home care in Washington </w:t>
      </w:r>
      <w:proofErr w:type="gramStart"/>
      <w:r w:rsidRPr="00A70E80">
        <w:rPr>
          <w:rFonts w:ascii="Arial" w:hAnsi="Arial" w:cs="Arial"/>
        </w:rPr>
        <w:t>are placed</w:t>
      </w:r>
      <w:proofErr w:type="gramEnd"/>
      <w:r w:rsidRPr="00A70E80">
        <w:rPr>
          <w:rFonts w:ascii="Arial" w:hAnsi="Arial" w:cs="Arial"/>
        </w:rPr>
        <w:t xml:space="preserve"> with kin. </w:t>
      </w:r>
      <w:r w:rsidR="00B91C9B" w:rsidRPr="00A70E80">
        <w:rPr>
          <w:rFonts w:ascii="Arial" w:hAnsi="Arial" w:cs="Arial"/>
        </w:rPr>
        <w:t xml:space="preserve">As of January 8, 2020, there were 563 unlicensed kinship caregivers </w:t>
      </w:r>
      <w:r w:rsidRPr="00A70E80">
        <w:rPr>
          <w:rFonts w:ascii="Arial" w:hAnsi="Arial" w:cs="Arial"/>
        </w:rPr>
        <w:t>with children placed in their homes more than 30 days without a home study referral to the licensing division</w:t>
      </w:r>
      <w:r w:rsidR="00AB1CF6">
        <w:rPr>
          <w:rFonts w:ascii="Arial" w:hAnsi="Arial" w:cs="Arial"/>
        </w:rPr>
        <w:t xml:space="preserve"> (LD)</w:t>
      </w:r>
      <w:r w:rsidR="00B11D32">
        <w:rPr>
          <w:rFonts w:ascii="Arial" w:hAnsi="Arial" w:cs="Arial"/>
        </w:rPr>
        <w:t>:</w:t>
      </w:r>
    </w:p>
    <w:p w:rsidR="00696F7A" w:rsidRPr="00A70E80" w:rsidRDefault="00696F7A" w:rsidP="00BE0097">
      <w:pPr>
        <w:spacing w:after="0" w:line="240" w:lineRule="auto"/>
        <w:rPr>
          <w:rFonts w:ascii="Arial" w:hAnsi="Arial" w:cs="Arial"/>
        </w:rPr>
      </w:pPr>
    </w:p>
    <w:p w:rsidR="00696F7A" w:rsidRPr="00BE0097" w:rsidRDefault="00B91C9B" w:rsidP="00BE0097">
      <w:pPr>
        <w:pStyle w:val="ListParagraph"/>
        <w:numPr>
          <w:ilvl w:val="0"/>
          <w:numId w:val="103"/>
        </w:numPr>
        <w:spacing w:after="0" w:line="240" w:lineRule="auto"/>
        <w:rPr>
          <w:rFonts w:ascii="Arial" w:hAnsi="Arial" w:cs="Arial"/>
        </w:rPr>
      </w:pPr>
      <w:proofErr w:type="gramStart"/>
      <w:r w:rsidRPr="00BE0097">
        <w:rPr>
          <w:rFonts w:ascii="Arial" w:hAnsi="Arial" w:cs="Arial"/>
        </w:rPr>
        <w:t>783</w:t>
      </w:r>
      <w:proofErr w:type="gramEnd"/>
      <w:r w:rsidRPr="00BE0097">
        <w:rPr>
          <w:rFonts w:ascii="Arial" w:hAnsi="Arial" w:cs="Arial"/>
        </w:rPr>
        <w:t xml:space="preserve"> children</w:t>
      </w:r>
      <w:r w:rsidR="00506A31">
        <w:rPr>
          <w:rFonts w:ascii="Arial" w:hAnsi="Arial" w:cs="Arial"/>
        </w:rPr>
        <w:t xml:space="preserve"> (</w:t>
      </w:r>
      <w:r w:rsidRPr="00BE0097">
        <w:rPr>
          <w:rFonts w:ascii="Arial" w:hAnsi="Arial" w:cs="Arial"/>
        </w:rPr>
        <w:t>21%</w:t>
      </w:r>
      <w:r w:rsidR="00506A31">
        <w:rPr>
          <w:rFonts w:ascii="Arial" w:hAnsi="Arial" w:cs="Arial"/>
        </w:rPr>
        <w:t>)</w:t>
      </w:r>
      <w:r w:rsidRPr="00BE0097">
        <w:rPr>
          <w:rFonts w:ascii="Arial" w:hAnsi="Arial" w:cs="Arial"/>
        </w:rPr>
        <w:t xml:space="preserve"> of the 3760 children placed in kinship placements</w:t>
      </w:r>
      <w:r w:rsidR="00603202" w:rsidRPr="00A70E80">
        <w:rPr>
          <w:rFonts w:ascii="Arial" w:hAnsi="Arial" w:cs="Arial"/>
        </w:rPr>
        <w:t xml:space="preserve"> are in homes without a home study referral</w:t>
      </w:r>
      <w:r w:rsidRPr="00BE0097">
        <w:rPr>
          <w:rFonts w:ascii="Arial" w:hAnsi="Arial" w:cs="Arial"/>
        </w:rPr>
        <w:t xml:space="preserve">. </w:t>
      </w:r>
    </w:p>
    <w:p w:rsidR="00696F7A" w:rsidRPr="00BE0097" w:rsidRDefault="00696F7A" w:rsidP="00BE0097">
      <w:pPr>
        <w:pStyle w:val="ListParagraph"/>
        <w:numPr>
          <w:ilvl w:val="0"/>
          <w:numId w:val="103"/>
        </w:numPr>
        <w:spacing w:after="0" w:line="240" w:lineRule="auto"/>
        <w:rPr>
          <w:rFonts w:ascii="Arial" w:hAnsi="Arial" w:cs="Arial"/>
        </w:rPr>
      </w:pPr>
      <w:r w:rsidRPr="00BE0097">
        <w:rPr>
          <w:rFonts w:ascii="Arial" w:hAnsi="Arial" w:cs="Arial"/>
        </w:rPr>
        <w:t>Average length</w:t>
      </w:r>
      <w:r w:rsidR="00B91C9B" w:rsidRPr="00BE0097">
        <w:rPr>
          <w:rFonts w:ascii="Arial" w:hAnsi="Arial" w:cs="Arial"/>
        </w:rPr>
        <w:t xml:space="preserve"> of stay for children in kinship care without a home study is 396 days. </w:t>
      </w:r>
    </w:p>
    <w:p w:rsidR="00696F7A" w:rsidRPr="00BE0097" w:rsidRDefault="00B91C9B" w:rsidP="00BE0097">
      <w:pPr>
        <w:pStyle w:val="ListParagraph"/>
        <w:numPr>
          <w:ilvl w:val="0"/>
          <w:numId w:val="103"/>
        </w:numPr>
        <w:spacing w:after="0" w:line="240" w:lineRule="auto"/>
        <w:rPr>
          <w:rFonts w:ascii="Arial" w:hAnsi="Arial" w:cs="Arial"/>
        </w:rPr>
      </w:pPr>
      <w:proofErr w:type="gramStart"/>
      <w:r w:rsidRPr="00BE0097">
        <w:rPr>
          <w:rFonts w:ascii="Arial" w:hAnsi="Arial" w:cs="Arial"/>
        </w:rPr>
        <w:t>17%</w:t>
      </w:r>
      <w:proofErr w:type="gramEnd"/>
      <w:r w:rsidRPr="00BE0097">
        <w:rPr>
          <w:rFonts w:ascii="Arial" w:hAnsi="Arial" w:cs="Arial"/>
        </w:rPr>
        <w:t xml:space="preserve"> (96</w:t>
      </w:r>
      <w:r w:rsidR="00696F7A" w:rsidRPr="00BE0097">
        <w:rPr>
          <w:rFonts w:ascii="Arial" w:hAnsi="Arial" w:cs="Arial"/>
        </w:rPr>
        <w:t xml:space="preserve">/563) </w:t>
      </w:r>
      <w:r w:rsidRPr="00BE0097">
        <w:rPr>
          <w:rFonts w:ascii="Arial" w:hAnsi="Arial" w:cs="Arial"/>
        </w:rPr>
        <w:t xml:space="preserve">had a previous home study withdrawal or denial documented. </w:t>
      </w:r>
    </w:p>
    <w:p w:rsidR="00B91C9B" w:rsidRPr="00A70E80" w:rsidRDefault="00696F7A" w:rsidP="00BE0097">
      <w:pPr>
        <w:pStyle w:val="ListParagraph"/>
        <w:numPr>
          <w:ilvl w:val="0"/>
          <w:numId w:val="103"/>
        </w:numPr>
        <w:spacing w:after="0" w:line="240" w:lineRule="auto"/>
        <w:rPr>
          <w:rFonts w:ascii="Arial" w:hAnsi="Arial" w:cs="Arial"/>
        </w:rPr>
      </w:pPr>
      <w:r w:rsidRPr="00BE0097">
        <w:rPr>
          <w:rFonts w:ascii="Arial" w:hAnsi="Arial" w:cs="Arial"/>
        </w:rPr>
        <w:t>A</w:t>
      </w:r>
      <w:r w:rsidR="00B91C9B" w:rsidRPr="00BE0097">
        <w:rPr>
          <w:rFonts w:ascii="Arial" w:hAnsi="Arial" w:cs="Arial"/>
        </w:rPr>
        <w:t>verage length of stay for children in placements</w:t>
      </w:r>
      <w:r w:rsidR="00603202" w:rsidRPr="00BE0097">
        <w:rPr>
          <w:rFonts w:ascii="Arial" w:hAnsi="Arial" w:cs="Arial"/>
        </w:rPr>
        <w:t xml:space="preserve"> with a documented withdrawal or denial</w:t>
      </w:r>
      <w:r w:rsidR="00B91C9B" w:rsidRPr="00BE0097">
        <w:rPr>
          <w:rFonts w:ascii="Arial" w:hAnsi="Arial" w:cs="Arial"/>
        </w:rPr>
        <w:t xml:space="preserve"> is 820 days.</w:t>
      </w:r>
    </w:p>
    <w:p w:rsidR="00B11D32" w:rsidRDefault="00B11D32" w:rsidP="00BE0097">
      <w:pPr>
        <w:spacing w:after="0" w:line="240" w:lineRule="auto"/>
        <w:rPr>
          <w:rFonts w:ascii="Arial" w:hAnsi="Arial" w:cs="Arial"/>
        </w:rPr>
      </w:pPr>
    </w:p>
    <w:p w:rsidR="00B91C9B" w:rsidRDefault="002E3098" w:rsidP="00BE0097">
      <w:pPr>
        <w:spacing w:after="0" w:line="240" w:lineRule="auto"/>
        <w:rPr>
          <w:rFonts w:ascii="Arial" w:hAnsi="Arial" w:cs="Arial"/>
        </w:rPr>
      </w:pPr>
      <w:r>
        <w:rPr>
          <w:rFonts w:ascii="Arial" w:hAnsi="Arial" w:cs="Arial"/>
        </w:rPr>
        <w:t xml:space="preserve">As of January </w:t>
      </w:r>
      <w:r w:rsidR="00B91C9B" w:rsidRPr="00A70E80">
        <w:rPr>
          <w:rFonts w:ascii="Arial" w:hAnsi="Arial" w:cs="Arial"/>
        </w:rPr>
        <w:t xml:space="preserve">2020 there were 1,244 children in out-of-home care for more than one year without a documented compelling reason not to file a termination petition or a referral to the Attorney General (AGO) requesting a termination of parental rights petition be filed. These 1,244 children comprise 29% of those in out-of-home care for one year. According to administrative data available in </w:t>
      </w:r>
      <w:proofErr w:type="spellStart"/>
      <w:r w:rsidR="00B91C9B" w:rsidRPr="00A70E80">
        <w:rPr>
          <w:rFonts w:ascii="Arial" w:hAnsi="Arial" w:cs="Arial"/>
        </w:rPr>
        <w:t>FamLink</w:t>
      </w:r>
      <w:proofErr w:type="spellEnd"/>
      <w:r w:rsidR="00B91C9B" w:rsidRPr="00A70E80">
        <w:rPr>
          <w:rFonts w:ascii="Arial" w:hAnsi="Arial" w:cs="Arial"/>
        </w:rPr>
        <w:t xml:space="preserve">, on average it takes 1.4 years for a caseworker to submit a </w:t>
      </w:r>
      <w:proofErr w:type="gramStart"/>
      <w:r w:rsidR="00B91C9B" w:rsidRPr="00A70E80">
        <w:rPr>
          <w:rFonts w:ascii="Arial" w:hAnsi="Arial" w:cs="Arial"/>
        </w:rPr>
        <w:t>legally-sufficient</w:t>
      </w:r>
      <w:proofErr w:type="gramEnd"/>
      <w:r w:rsidR="00B91C9B" w:rsidRPr="00A70E80">
        <w:rPr>
          <w:rFonts w:ascii="Arial" w:hAnsi="Arial" w:cs="Arial"/>
        </w:rPr>
        <w:t xml:space="preserve"> termination referral to the AGO.</w:t>
      </w:r>
    </w:p>
    <w:p w:rsidR="00B11D32" w:rsidRPr="00A70E80" w:rsidRDefault="00B11D32" w:rsidP="00BE0097">
      <w:pPr>
        <w:spacing w:after="0" w:line="240" w:lineRule="auto"/>
        <w:rPr>
          <w:rFonts w:ascii="Arial" w:hAnsi="Arial" w:cs="Arial"/>
        </w:rPr>
      </w:pPr>
    </w:p>
    <w:p w:rsidR="00B91C9B" w:rsidRPr="00BE0097" w:rsidRDefault="00B91C9B" w:rsidP="00BE0097">
      <w:pPr>
        <w:spacing w:after="0" w:line="240" w:lineRule="auto"/>
        <w:rPr>
          <w:rFonts w:ascii="Arial" w:hAnsi="Arial" w:cs="Arial"/>
          <w:b/>
        </w:rPr>
      </w:pPr>
      <w:r w:rsidRPr="00BE0097">
        <w:rPr>
          <w:rFonts w:ascii="Arial" w:hAnsi="Arial" w:cs="Arial"/>
          <w:b/>
        </w:rPr>
        <w:t xml:space="preserve">Targeted Permanency Reviews </w:t>
      </w:r>
    </w:p>
    <w:p w:rsidR="00603202" w:rsidRDefault="00AE50B4" w:rsidP="00BE0097">
      <w:pPr>
        <w:spacing w:after="0" w:line="240" w:lineRule="auto"/>
        <w:rPr>
          <w:rFonts w:ascii="Arial" w:hAnsi="Arial" w:cs="Arial"/>
        </w:rPr>
      </w:pPr>
      <w:r w:rsidRPr="00A70E80">
        <w:rPr>
          <w:rFonts w:ascii="Arial" w:hAnsi="Arial" w:cs="Arial"/>
        </w:rPr>
        <w:t xml:space="preserve">Data from the </w:t>
      </w:r>
      <w:r w:rsidR="00AC757F" w:rsidRPr="00A70E80">
        <w:rPr>
          <w:rFonts w:ascii="Arial" w:hAnsi="Arial" w:cs="Arial"/>
        </w:rPr>
        <w:t>Targeted Permanency Reviews</w:t>
      </w:r>
      <w:r w:rsidRPr="00A70E80">
        <w:rPr>
          <w:rFonts w:ascii="Arial" w:hAnsi="Arial" w:cs="Arial"/>
        </w:rPr>
        <w:t xml:space="preserve"> shows</w:t>
      </w:r>
      <w:r w:rsidR="00603202" w:rsidRPr="00A70E80">
        <w:rPr>
          <w:rFonts w:ascii="Arial" w:hAnsi="Arial" w:cs="Arial"/>
        </w:rPr>
        <w:t xml:space="preserve"> that:</w:t>
      </w:r>
    </w:p>
    <w:p w:rsidR="0038415C" w:rsidRPr="00A70E80" w:rsidRDefault="0038415C" w:rsidP="00BE0097">
      <w:pPr>
        <w:spacing w:after="0" w:line="240" w:lineRule="auto"/>
        <w:rPr>
          <w:rFonts w:ascii="Arial" w:hAnsi="Arial" w:cs="Arial"/>
        </w:rPr>
      </w:pPr>
    </w:p>
    <w:p w:rsidR="00603202" w:rsidRPr="00BE0097" w:rsidRDefault="00603202" w:rsidP="00BE0097">
      <w:pPr>
        <w:pStyle w:val="ListParagraph"/>
        <w:numPr>
          <w:ilvl w:val="0"/>
          <w:numId w:val="104"/>
        </w:numPr>
        <w:spacing w:after="0" w:line="240" w:lineRule="auto"/>
        <w:rPr>
          <w:rFonts w:ascii="Arial" w:hAnsi="Arial" w:cs="Arial"/>
        </w:rPr>
      </w:pPr>
      <w:r w:rsidRPr="00BE0097">
        <w:rPr>
          <w:rFonts w:ascii="Arial" w:hAnsi="Arial" w:cs="Arial"/>
        </w:rPr>
        <w:t xml:space="preserve">Of </w:t>
      </w:r>
      <w:r w:rsidR="008B0B59" w:rsidRPr="00BE0097">
        <w:rPr>
          <w:rFonts w:ascii="Arial" w:hAnsi="Arial" w:cs="Arial"/>
        </w:rPr>
        <w:t>699 cases reviewed</w:t>
      </w:r>
      <w:r w:rsidRPr="00A70E80">
        <w:rPr>
          <w:rFonts w:ascii="Arial" w:hAnsi="Arial" w:cs="Arial"/>
        </w:rPr>
        <w:t xml:space="preserve">, </w:t>
      </w:r>
      <w:r w:rsidR="008B0B59" w:rsidRPr="00BE0097">
        <w:rPr>
          <w:rFonts w:ascii="Arial" w:hAnsi="Arial" w:cs="Arial"/>
        </w:rPr>
        <w:t xml:space="preserve">only 46 children </w:t>
      </w:r>
      <w:r w:rsidR="00506A31">
        <w:rPr>
          <w:rFonts w:ascii="Arial" w:hAnsi="Arial" w:cs="Arial"/>
        </w:rPr>
        <w:t xml:space="preserve">(6.6%) </w:t>
      </w:r>
      <w:proofErr w:type="gramStart"/>
      <w:r w:rsidR="008B0B59" w:rsidRPr="00BE0097">
        <w:rPr>
          <w:rFonts w:ascii="Arial" w:hAnsi="Arial" w:cs="Arial"/>
        </w:rPr>
        <w:t>were returned</w:t>
      </w:r>
      <w:proofErr w:type="gramEnd"/>
      <w:r w:rsidR="008B0B59" w:rsidRPr="00BE0097">
        <w:rPr>
          <w:rFonts w:ascii="Arial" w:hAnsi="Arial" w:cs="Arial"/>
        </w:rPr>
        <w:t xml:space="preserve"> home when the safety threat was determined by the reviewer to be mitigated. </w:t>
      </w:r>
    </w:p>
    <w:p w:rsidR="00603202" w:rsidRPr="00BE0097" w:rsidRDefault="00603202" w:rsidP="00BE0097">
      <w:pPr>
        <w:pStyle w:val="ListParagraph"/>
        <w:numPr>
          <w:ilvl w:val="0"/>
          <w:numId w:val="104"/>
        </w:numPr>
        <w:spacing w:after="0" w:line="240" w:lineRule="auto"/>
        <w:rPr>
          <w:rFonts w:ascii="Arial" w:hAnsi="Arial" w:cs="Arial"/>
        </w:rPr>
      </w:pPr>
      <w:r w:rsidRPr="00BE0097">
        <w:rPr>
          <w:rFonts w:ascii="Arial" w:hAnsi="Arial" w:cs="Arial"/>
        </w:rPr>
        <w:t>T</w:t>
      </w:r>
      <w:r w:rsidR="008B0B59" w:rsidRPr="00BE0097">
        <w:rPr>
          <w:rFonts w:ascii="Arial" w:hAnsi="Arial" w:cs="Arial"/>
        </w:rPr>
        <w:t xml:space="preserve">he primary plan </w:t>
      </w:r>
      <w:proofErr w:type="gramStart"/>
      <w:r w:rsidR="008B0B59" w:rsidRPr="00BE0097">
        <w:rPr>
          <w:rFonts w:ascii="Arial" w:hAnsi="Arial" w:cs="Arial"/>
        </w:rPr>
        <w:t>was not changed</w:t>
      </w:r>
      <w:proofErr w:type="gramEnd"/>
      <w:r w:rsidR="008B0B59" w:rsidRPr="00BE0097">
        <w:rPr>
          <w:rFonts w:ascii="Arial" w:hAnsi="Arial" w:cs="Arial"/>
        </w:rPr>
        <w:t xml:space="preserve"> in a timely manner in 338 </w:t>
      </w:r>
      <w:r w:rsidR="00AE50B4" w:rsidRPr="00BE0097">
        <w:rPr>
          <w:rFonts w:ascii="Arial" w:hAnsi="Arial" w:cs="Arial"/>
        </w:rPr>
        <w:t xml:space="preserve">or </w:t>
      </w:r>
      <w:r w:rsidR="0023781A" w:rsidRPr="00BE0097">
        <w:rPr>
          <w:rFonts w:ascii="Arial" w:hAnsi="Arial" w:cs="Arial"/>
        </w:rPr>
        <w:t xml:space="preserve">48% of the </w:t>
      </w:r>
      <w:r w:rsidR="008B0B59" w:rsidRPr="00BE0097">
        <w:rPr>
          <w:rFonts w:ascii="Arial" w:hAnsi="Arial" w:cs="Arial"/>
        </w:rPr>
        <w:t xml:space="preserve">cases. </w:t>
      </w:r>
    </w:p>
    <w:p w:rsidR="00B91C9B" w:rsidRPr="00BE0097" w:rsidRDefault="00603202" w:rsidP="00BE0097">
      <w:pPr>
        <w:pStyle w:val="ListParagraph"/>
        <w:numPr>
          <w:ilvl w:val="0"/>
          <w:numId w:val="104"/>
        </w:numPr>
        <w:spacing w:after="0" w:line="240" w:lineRule="auto"/>
        <w:rPr>
          <w:rFonts w:ascii="Arial" w:hAnsi="Arial" w:cs="Arial"/>
        </w:rPr>
      </w:pPr>
      <w:r w:rsidRPr="00BE0097">
        <w:rPr>
          <w:rFonts w:ascii="Arial" w:hAnsi="Arial" w:cs="Arial"/>
        </w:rPr>
        <w:t>I</w:t>
      </w:r>
      <w:r w:rsidR="00966F20" w:rsidRPr="00BE0097">
        <w:rPr>
          <w:rFonts w:ascii="Arial" w:hAnsi="Arial" w:cs="Arial"/>
        </w:rPr>
        <w:t xml:space="preserve">n 331 of 740 cases (45%), the most recent shared planning meeting </w:t>
      </w:r>
      <w:proofErr w:type="gramStart"/>
      <w:r w:rsidR="00966F20" w:rsidRPr="00BE0097">
        <w:rPr>
          <w:rFonts w:ascii="Arial" w:hAnsi="Arial" w:cs="Arial"/>
        </w:rPr>
        <w:t>had not been completed</w:t>
      </w:r>
      <w:proofErr w:type="gramEnd"/>
      <w:r w:rsidR="00966F20" w:rsidRPr="00BE0097">
        <w:rPr>
          <w:rFonts w:ascii="Arial" w:hAnsi="Arial" w:cs="Arial"/>
        </w:rPr>
        <w:t xml:space="preserve"> within established policy timeframes.</w:t>
      </w:r>
      <w:r w:rsidR="005914E8" w:rsidRPr="00BE0097">
        <w:rPr>
          <w:rFonts w:ascii="Arial" w:hAnsi="Arial" w:cs="Arial"/>
        </w:rPr>
        <w:t xml:space="preserve"> </w:t>
      </w:r>
    </w:p>
    <w:p w:rsidR="0038415C" w:rsidRDefault="0038415C" w:rsidP="00BE0097">
      <w:pPr>
        <w:spacing w:after="0" w:line="240" w:lineRule="auto"/>
        <w:rPr>
          <w:rFonts w:ascii="Arial" w:hAnsi="Arial" w:cs="Arial"/>
        </w:rPr>
      </w:pPr>
    </w:p>
    <w:p w:rsidR="00AA69D5" w:rsidRDefault="00AA69D5" w:rsidP="00BE0097">
      <w:pPr>
        <w:spacing w:after="0" w:line="240" w:lineRule="auto"/>
        <w:rPr>
          <w:rFonts w:ascii="Arial" w:hAnsi="Arial" w:cs="Arial"/>
        </w:rPr>
      </w:pPr>
    </w:p>
    <w:p w:rsidR="00AA69D5" w:rsidRDefault="00AA69D5" w:rsidP="00BE0097">
      <w:pPr>
        <w:spacing w:after="0" w:line="240" w:lineRule="auto"/>
        <w:rPr>
          <w:rFonts w:ascii="Arial" w:hAnsi="Arial" w:cs="Arial"/>
        </w:rPr>
      </w:pPr>
    </w:p>
    <w:p w:rsidR="000F13E4" w:rsidRPr="00366B0E" w:rsidRDefault="000F13E4" w:rsidP="000F13E4">
      <w:pPr>
        <w:spacing w:after="0" w:line="240" w:lineRule="auto"/>
        <w:rPr>
          <w:rFonts w:ascii="Arial" w:hAnsi="Arial" w:cs="Arial"/>
          <w:b/>
        </w:rPr>
      </w:pPr>
      <w:r w:rsidRPr="00366B0E">
        <w:rPr>
          <w:rFonts w:ascii="Arial" w:hAnsi="Arial" w:cs="Arial"/>
          <w:b/>
        </w:rPr>
        <w:lastRenderedPageBreak/>
        <w:t>Promising Practice</w:t>
      </w:r>
      <w:r>
        <w:rPr>
          <w:rFonts w:ascii="Arial" w:hAnsi="Arial" w:cs="Arial"/>
          <w:b/>
        </w:rPr>
        <w:t>:</w:t>
      </w:r>
    </w:p>
    <w:p w:rsidR="000F13E4" w:rsidRPr="00366B0E" w:rsidRDefault="000F13E4" w:rsidP="000F13E4">
      <w:pPr>
        <w:spacing w:after="0" w:line="240" w:lineRule="auto"/>
        <w:rPr>
          <w:rFonts w:ascii="Arial" w:hAnsi="Arial" w:cs="Arial"/>
          <w:u w:val="single"/>
        </w:rPr>
      </w:pPr>
      <w:r w:rsidRPr="00366B0E">
        <w:rPr>
          <w:rFonts w:ascii="Arial" w:hAnsi="Arial" w:cs="Arial"/>
          <w:u w:val="single"/>
        </w:rPr>
        <w:t>Shared Planning Meetings</w:t>
      </w:r>
    </w:p>
    <w:p w:rsidR="000F13E4" w:rsidRDefault="000F13E4" w:rsidP="000F13E4">
      <w:pPr>
        <w:spacing w:after="0" w:line="240" w:lineRule="auto"/>
        <w:rPr>
          <w:rFonts w:ascii="Arial" w:hAnsi="Arial" w:cs="Arial"/>
        </w:rPr>
      </w:pPr>
      <w:r w:rsidRPr="00A70E80">
        <w:rPr>
          <w:rFonts w:ascii="Arial" w:hAnsi="Arial" w:cs="Arial"/>
        </w:rPr>
        <w:t xml:space="preserve">In January 2019, Region 2 implemented strategy focused on shared planning meetings to improve timely permanency. They identified dedicated full-time shared planning </w:t>
      </w:r>
      <w:proofErr w:type="gramStart"/>
      <w:r w:rsidRPr="00A70E80">
        <w:rPr>
          <w:rFonts w:ascii="Arial" w:hAnsi="Arial" w:cs="Arial"/>
        </w:rPr>
        <w:t>facilitators,</w:t>
      </w:r>
      <w:proofErr w:type="gramEnd"/>
      <w:r w:rsidRPr="00A70E80">
        <w:rPr>
          <w:rFonts w:ascii="Arial" w:hAnsi="Arial" w:cs="Arial"/>
        </w:rPr>
        <w:t xml:space="preserve"> ensured shared planning meetings were held every 6 months per policy and added a quarterly, less formal staffing to address removal of barriers to permanency beginning at 19 months of out-of-home care. The intervention has shown promising results. As of December 2019:</w:t>
      </w:r>
    </w:p>
    <w:p w:rsidR="000F13E4" w:rsidRPr="00A70E80" w:rsidRDefault="000F13E4" w:rsidP="000F13E4">
      <w:pPr>
        <w:spacing w:after="0" w:line="240" w:lineRule="auto"/>
        <w:rPr>
          <w:rFonts w:ascii="Arial" w:hAnsi="Arial" w:cs="Arial"/>
        </w:rPr>
      </w:pPr>
    </w:p>
    <w:p w:rsidR="000F13E4" w:rsidRPr="00366B0E" w:rsidRDefault="000F13E4" w:rsidP="000F13E4">
      <w:pPr>
        <w:pStyle w:val="ListParagraph"/>
        <w:numPr>
          <w:ilvl w:val="0"/>
          <w:numId w:val="101"/>
        </w:numPr>
        <w:spacing w:after="0" w:line="240" w:lineRule="auto"/>
        <w:rPr>
          <w:rFonts w:ascii="Arial" w:hAnsi="Arial" w:cs="Arial"/>
        </w:rPr>
      </w:pPr>
      <w:r w:rsidRPr="00366B0E">
        <w:rPr>
          <w:rFonts w:ascii="Arial" w:hAnsi="Arial" w:cs="Arial"/>
        </w:rPr>
        <w:t>The region decreased the number of children in care more than 9 months by 19.5% (98 children)</w:t>
      </w:r>
      <w:r>
        <w:rPr>
          <w:rFonts w:ascii="Arial" w:hAnsi="Arial" w:cs="Arial"/>
        </w:rPr>
        <w:t>.</w:t>
      </w:r>
      <w:r w:rsidRPr="00366B0E">
        <w:rPr>
          <w:rFonts w:ascii="Arial" w:hAnsi="Arial" w:cs="Arial"/>
        </w:rPr>
        <w:t xml:space="preserve"> </w:t>
      </w:r>
    </w:p>
    <w:p w:rsidR="000F13E4" w:rsidRPr="00366B0E" w:rsidRDefault="000F13E4" w:rsidP="000F13E4">
      <w:pPr>
        <w:pStyle w:val="ListParagraph"/>
        <w:numPr>
          <w:ilvl w:val="0"/>
          <w:numId w:val="101"/>
        </w:numPr>
        <w:spacing w:after="0" w:line="240" w:lineRule="auto"/>
        <w:rPr>
          <w:rFonts w:ascii="Arial" w:hAnsi="Arial" w:cs="Arial"/>
        </w:rPr>
      </w:pPr>
      <w:r w:rsidRPr="00366B0E">
        <w:rPr>
          <w:rFonts w:ascii="Arial" w:hAnsi="Arial" w:cs="Arial"/>
        </w:rPr>
        <w:t>The region decreased the number of children in out-of-home care more than 24 months by 28.7% (74 children)</w:t>
      </w:r>
      <w:r>
        <w:rPr>
          <w:rFonts w:ascii="Arial" w:hAnsi="Arial" w:cs="Arial"/>
        </w:rPr>
        <w:t>.</w:t>
      </w:r>
    </w:p>
    <w:p w:rsidR="000F13E4" w:rsidRDefault="000F13E4" w:rsidP="000F13E4">
      <w:pPr>
        <w:spacing w:after="0" w:line="240" w:lineRule="auto"/>
        <w:rPr>
          <w:rFonts w:ascii="Arial" w:hAnsi="Arial" w:cs="Arial"/>
        </w:rPr>
      </w:pPr>
    </w:p>
    <w:p w:rsidR="000F13E4" w:rsidRPr="00A70E80" w:rsidRDefault="000F13E4" w:rsidP="000F13E4">
      <w:pPr>
        <w:spacing w:after="0" w:line="240" w:lineRule="auto"/>
        <w:rPr>
          <w:rFonts w:ascii="Arial" w:hAnsi="Arial" w:cs="Arial"/>
        </w:rPr>
      </w:pPr>
      <w:r w:rsidRPr="00A70E80">
        <w:rPr>
          <w:rFonts w:ascii="Arial" w:hAnsi="Arial" w:cs="Arial"/>
        </w:rPr>
        <w:t xml:space="preserve">These promising results support the facilitated permanency planning meeting process detailed in PIP strategy 4.1 and supported by the PFD1 grant. Grant </w:t>
      </w:r>
      <w:r>
        <w:rPr>
          <w:rFonts w:ascii="Arial" w:hAnsi="Arial" w:cs="Arial"/>
        </w:rPr>
        <w:t>resources</w:t>
      </w:r>
      <w:r w:rsidRPr="00A70E80">
        <w:rPr>
          <w:rFonts w:ascii="Arial" w:hAnsi="Arial" w:cs="Arial"/>
        </w:rPr>
        <w:t xml:space="preserve"> will enable broader </w:t>
      </w:r>
      <w:proofErr w:type="gramStart"/>
      <w:r w:rsidRPr="00A70E80">
        <w:rPr>
          <w:rFonts w:ascii="Arial" w:hAnsi="Arial" w:cs="Arial"/>
        </w:rPr>
        <w:t>roll-out</w:t>
      </w:r>
      <w:proofErr w:type="gramEnd"/>
      <w:r w:rsidRPr="00A70E80">
        <w:rPr>
          <w:rFonts w:ascii="Arial" w:hAnsi="Arial" w:cs="Arial"/>
        </w:rPr>
        <w:t xml:space="preserve"> of facilitated permanency planning meetings and structured follow-up across the state</w:t>
      </w:r>
      <w:r>
        <w:rPr>
          <w:rFonts w:ascii="Arial" w:hAnsi="Arial" w:cs="Arial"/>
        </w:rPr>
        <w:t xml:space="preserve">, as well as </w:t>
      </w:r>
      <w:r w:rsidRPr="00A70E80">
        <w:rPr>
          <w:rFonts w:ascii="Arial" w:hAnsi="Arial" w:cs="Arial"/>
        </w:rPr>
        <w:t xml:space="preserve">evaluation to support sustained implementation statewide. </w:t>
      </w:r>
    </w:p>
    <w:p w:rsidR="000F13E4" w:rsidRDefault="000F13E4" w:rsidP="000F13E4">
      <w:pPr>
        <w:spacing w:after="0" w:line="240" w:lineRule="auto"/>
        <w:rPr>
          <w:rFonts w:ascii="Arial" w:hAnsi="Arial" w:cs="Arial"/>
          <w:u w:val="single"/>
        </w:rPr>
      </w:pPr>
    </w:p>
    <w:p w:rsidR="000F13E4" w:rsidRPr="00366B0E" w:rsidRDefault="000F13E4" w:rsidP="000F13E4">
      <w:pPr>
        <w:spacing w:after="0" w:line="240" w:lineRule="auto"/>
        <w:rPr>
          <w:rFonts w:ascii="Arial" w:hAnsi="Arial" w:cs="Arial"/>
          <w:u w:val="single"/>
        </w:rPr>
      </w:pPr>
      <w:r w:rsidRPr="00366B0E">
        <w:rPr>
          <w:rFonts w:ascii="Arial" w:hAnsi="Arial" w:cs="Arial"/>
          <w:u w:val="single"/>
        </w:rPr>
        <w:t>Parents for Parents</w:t>
      </w:r>
    </w:p>
    <w:p w:rsidR="000F13E4" w:rsidRPr="00A70E80" w:rsidRDefault="000F13E4" w:rsidP="000F13E4">
      <w:pPr>
        <w:spacing w:after="0" w:line="240" w:lineRule="auto"/>
        <w:rPr>
          <w:rFonts w:ascii="Arial" w:hAnsi="Arial" w:cs="Arial"/>
        </w:rPr>
      </w:pPr>
      <w:r w:rsidRPr="00A70E80">
        <w:rPr>
          <w:rFonts w:ascii="Arial" w:hAnsi="Arial" w:cs="Arial"/>
        </w:rPr>
        <w:t xml:space="preserve">The Parents for Parents (P4P) program supports parents involved in the child welfare system and it is currently active in 16 counties in Washington State. P4P includes Dependency 101, a peer-led class designed to educate parents about the child welfare system to parents to help them reunify with their children. The class provides tools and resources that help empower parents to be successful during their case. </w:t>
      </w:r>
    </w:p>
    <w:p w:rsidR="000F13E4" w:rsidRDefault="000F13E4" w:rsidP="000F13E4">
      <w:pPr>
        <w:spacing w:after="0" w:line="240" w:lineRule="auto"/>
        <w:rPr>
          <w:rFonts w:ascii="Arial" w:hAnsi="Arial" w:cs="Arial"/>
        </w:rPr>
      </w:pPr>
    </w:p>
    <w:p w:rsidR="000F13E4" w:rsidRDefault="000F13E4" w:rsidP="000F13E4">
      <w:pPr>
        <w:spacing w:after="0" w:line="240" w:lineRule="auto"/>
        <w:rPr>
          <w:rFonts w:ascii="Arial" w:hAnsi="Arial" w:cs="Arial"/>
        </w:rPr>
      </w:pPr>
      <w:r w:rsidRPr="00A70E80">
        <w:rPr>
          <w:rFonts w:ascii="Arial" w:hAnsi="Arial" w:cs="Arial"/>
        </w:rPr>
        <w:t xml:space="preserve">King County’s P4P program was evaluated in 2011 and showed that Dependency 101 </w:t>
      </w:r>
      <w:proofErr w:type="gramStart"/>
      <w:r w:rsidRPr="00A70E80">
        <w:rPr>
          <w:rFonts w:ascii="Arial" w:hAnsi="Arial" w:cs="Arial"/>
        </w:rPr>
        <w:t>was related</w:t>
      </w:r>
      <w:proofErr w:type="gramEnd"/>
      <w:r w:rsidRPr="00A70E80">
        <w:rPr>
          <w:rFonts w:ascii="Arial" w:hAnsi="Arial" w:cs="Arial"/>
        </w:rPr>
        <w:t xml:space="preserve"> to</w:t>
      </w:r>
      <w:r>
        <w:rPr>
          <w:rFonts w:ascii="Arial" w:hAnsi="Arial" w:cs="Arial"/>
        </w:rPr>
        <w:t xml:space="preserve"> the following</w:t>
      </w:r>
      <w:r w:rsidRPr="00A70E80">
        <w:rPr>
          <w:rFonts w:ascii="Arial" w:hAnsi="Arial" w:cs="Arial"/>
        </w:rPr>
        <w:t>:</w:t>
      </w:r>
    </w:p>
    <w:p w:rsidR="000F13E4" w:rsidRPr="00A70E80" w:rsidRDefault="000F13E4" w:rsidP="000F13E4">
      <w:pPr>
        <w:spacing w:after="0" w:line="240" w:lineRule="auto"/>
        <w:rPr>
          <w:rFonts w:ascii="Arial" w:hAnsi="Arial" w:cs="Arial"/>
        </w:rPr>
      </w:pPr>
    </w:p>
    <w:p w:rsidR="000F13E4" w:rsidRPr="00366B0E" w:rsidRDefault="000F13E4" w:rsidP="000F13E4">
      <w:pPr>
        <w:pStyle w:val="ListParagraph"/>
        <w:numPr>
          <w:ilvl w:val="0"/>
          <w:numId w:val="105"/>
        </w:numPr>
        <w:spacing w:after="0" w:line="240" w:lineRule="auto"/>
        <w:rPr>
          <w:rFonts w:ascii="Arial" w:hAnsi="Arial" w:cs="Arial"/>
        </w:rPr>
      </w:pPr>
      <w:r w:rsidRPr="00366B0E">
        <w:rPr>
          <w:rFonts w:ascii="Arial" w:hAnsi="Arial" w:cs="Arial"/>
        </w:rPr>
        <w:t>Increased compliance in the case plan by mothers (marginally) and fathers (significantly)</w:t>
      </w:r>
    </w:p>
    <w:p w:rsidR="000F13E4" w:rsidRPr="00366B0E" w:rsidRDefault="000F13E4" w:rsidP="000F13E4">
      <w:pPr>
        <w:pStyle w:val="ListParagraph"/>
        <w:numPr>
          <w:ilvl w:val="0"/>
          <w:numId w:val="105"/>
        </w:numPr>
        <w:spacing w:after="0" w:line="240" w:lineRule="auto"/>
        <w:rPr>
          <w:rFonts w:ascii="Arial" w:hAnsi="Arial" w:cs="Arial"/>
        </w:rPr>
      </w:pPr>
      <w:r w:rsidRPr="00366B0E">
        <w:rPr>
          <w:rFonts w:ascii="Arial" w:hAnsi="Arial" w:cs="Arial"/>
        </w:rPr>
        <w:t>Significant increases in both parents’ compliance with court-ordered visitation at the review hearing</w:t>
      </w:r>
    </w:p>
    <w:p w:rsidR="000F13E4" w:rsidRPr="00366B0E" w:rsidRDefault="000F13E4" w:rsidP="000F13E4">
      <w:pPr>
        <w:pStyle w:val="ListParagraph"/>
        <w:numPr>
          <w:ilvl w:val="0"/>
          <w:numId w:val="105"/>
        </w:numPr>
        <w:spacing w:after="0" w:line="240" w:lineRule="auto"/>
        <w:rPr>
          <w:rFonts w:ascii="Arial" w:hAnsi="Arial" w:cs="Arial"/>
        </w:rPr>
      </w:pPr>
      <w:r w:rsidRPr="00366B0E">
        <w:rPr>
          <w:rFonts w:ascii="Arial" w:hAnsi="Arial" w:cs="Arial"/>
        </w:rPr>
        <w:t>Increased participation by the mother at key court events</w:t>
      </w:r>
    </w:p>
    <w:p w:rsidR="000F13E4" w:rsidRPr="00366B0E" w:rsidRDefault="000F13E4" w:rsidP="000F13E4">
      <w:pPr>
        <w:pStyle w:val="ListParagraph"/>
        <w:numPr>
          <w:ilvl w:val="0"/>
          <w:numId w:val="105"/>
        </w:numPr>
        <w:spacing w:after="0" w:line="240" w:lineRule="auto"/>
        <w:rPr>
          <w:rFonts w:ascii="Arial" w:hAnsi="Arial" w:cs="Arial"/>
        </w:rPr>
      </w:pPr>
      <w:r w:rsidRPr="00366B0E">
        <w:rPr>
          <w:rFonts w:ascii="Arial" w:hAnsi="Arial" w:cs="Arial"/>
        </w:rPr>
        <w:t xml:space="preserve">There was no difference in the timeliness of case processing </w:t>
      </w:r>
    </w:p>
    <w:p w:rsidR="000F13E4" w:rsidRDefault="000F13E4" w:rsidP="000F13E4">
      <w:pPr>
        <w:spacing w:after="0" w:line="240" w:lineRule="auto"/>
        <w:rPr>
          <w:rFonts w:ascii="Arial" w:hAnsi="Arial" w:cs="Arial"/>
        </w:rPr>
      </w:pPr>
    </w:p>
    <w:p w:rsidR="000F13E4" w:rsidRDefault="000F13E4" w:rsidP="000F13E4">
      <w:pPr>
        <w:spacing w:after="0" w:line="240" w:lineRule="auto"/>
        <w:rPr>
          <w:rFonts w:ascii="Arial" w:hAnsi="Arial" w:cs="Arial"/>
        </w:rPr>
      </w:pPr>
      <w:r w:rsidRPr="00A70E80">
        <w:rPr>
          <w:rFonts w:ascii="Arial" w:hAnsi="Arial" w:cs="Arial"/>
        </w:rPr>
        <w:t xml:space="preserve">A second P4P evaluation, supported by the CIP, </w:t>
      </w:r>
      <w:proofErr w:type="gramStart"/>
      <w:r w:rsidRPr="00A70E80">
        <w:rPr>
          <w:rFonts w:ascii="Arial" w:hAnsi="Arial" w:cs="Arial"/>
        </w:rPr>
        <w:t>was released</w:t>
      </w:r>
      <w:proofErr w:type="gramEnd"/>
      <w:r w:rsidRPr="00A70E80">
        <w:rPr>
          <w:rFonts w:ascii="Arial" w:hAnsi="Arial" w:cs="Arial"/>
        </w:rPr>
        <w:t xml:space="preserve"> in January 2020 and included data from Spokane, Mason, and Snohomish counties. The evaluation showed a positive relationship between parents’ participation in Dependency 101 and:</w:t>
      </w:r>
    </w:p>
    <w:p w:rsidR="00273168" w:rsidRPr="00A70E80" w:rsidRDefault="00273168" w:rsidP="000F13E4">
      <w:pPr>
        <w:spacing w:after="0" w:line="240" w:lineRule="auto"/>
        <w:rPr>
          <w:rFonts w:ascii="Arial" w:hAnsi="Arial" w:cs="Arial"/>
        </w:rPr>
      </w:pPr>
    </w:p>
    <w:p w:rsidR="000F13E4" w:rsidRPr="00366B0E" w:rsidRDefault="000F13E4" w:rsidP="000F13E4">
      <w:pPr>
        <w:pStyle w:val="ListParagraph"/>
        <w:numPr>
          <w:ilvl w:val="0"/>
          <w:numId w:val="106"/>
        </w:numPr>
        <w:spacing w:after="0" w:line="240" w:lineRule="auto"/>
        <w:rPr>
          <w:rFonts w:ascii="Arial" w:hAnsi="Arial" w:cs="Arial"/>
        </w:rPr>
      </w:pPr>
      <w:r w:rsidRPr="00366B0E">
        <w:rPr>
          <w:rFonts w:ascii="Arial" w:hAnsi="Arial" w:cs="Arial"/>
        </w:rPr>
        <w:t>Service compliance at the first review hearing and permanency planning hearings for both mothers and fathers</w:t>
      </w:r>
    </w:p>
    <w:p w:rsidR="000F13E4" w:rsidRPr="00A70E80" w:rsidRDefault="000F13E4" w:rsidP="000F13E4">
      <w:pPr>
        <w:pStyle w:val="ListParagraph"/>
        <w:numPr>
          <w:ilvl w:val="0"/>
          <w:numId w:val="106"/>
        </w:numPr>
        <w:spacing w:after="0" w:line="240" w:lineRule="auto"/>
        <w:rPr>
          <w:rFonts w:ascii="Arial" w:hAnsi="Arial" w:cs="Arial"/>
        </w:rPr>
      </w:pPr>
      <w:r w:rsidRPr="00366B0E">
        <w:rPr>
          <w:rFonts w:ascii="Arial" w:hAnsi="Arial" w:cs="Arial"/>
        </w:rPr>
        <w:t>Visitation compliance at review and permanency planning hearings for mothers</w:t>
      </w:r>
    </w:p>
    <w:p w:rsidR="000F13E4" w:rsidRPr="00366B0E" w:rsidRDefault="000F13E4" w:rsidP="000F13E4">
      <w:pPr>
        <w:pStyle w:val="ListParagraph"/>
        <w:numPr>
          <w:ilvl w:val="0"/>
          <w:numId w:val="106"/>
        </w:numPr>
        <w:spacing w:after="0" w:line="240" w:lineRule="auto"/>
        <w:rPr>
          <w:rFonts w:ascii="Arial" w:hAnsi="Arial" w:cs="Arial"/>
        </w:rPr>
      </w:pPr>
      <w:r w:rsidRPr="00A70E80">
        <w:rPr>
          <w:rFonts w:ascii="Arial" w:hAnsi="Arial" w:cs="Arial"/>
        </w:rPr>
        <w:t>V</w:t>
      </w:r>
      <w:r w:rsidRPr="00366B0E">
        <w:rPr>
          <w:rFonts w:ascii="Arial" w:hAnsi="Arial" w:cs="Arial"/>
        </w:rPr>
        <w:t xml:space="preserve">isitation compliance </w:t>
      </w:r>
      <w:r w:rsidRPr="00A70E80">
        <w:rPr>
          <w:rFonts w:ascii="Arial" w:hAnsi="Arial" w:cs="Arial"/>
        </w:rPr>
        <w:t>at</w:t>
      </w:r>
      <w:r w:rsidRPr="00366B0E">
        <w:rPr>
          <w:rFonts w:ascii="Arial" w:hAnsi="Arial" w:cs="Arial"/>
        </w:rPr>
        <w:t xml:space="preserve"> permanency planning hearings for fathers</w:t>
      </w:r>
    </w:p>
    <w:p w:rsidR="000F13E4" w:rsidRPr="00A70E80" w:rsidRDefault="000F13E4" w:rsidP="000F13E4">
      <w:pPr>
        <w:pStyle w:val="ListParagraph"/>
        <w:numPr>
          <w:ilvl w:val="0"/>
          <w:numId w:val="106"/>
        </w:numPr>
        <w:spacing w:after="0" w:line="240" w:lineRule="auto"/>
        <w:rPr>
          <w:rFonts w:ascii="Arial" w:hAnsi="Arial" w:cs="Arial"/>
        </w:rPr>
      </w:pPr>
      <w:r w:rsidRPr="00366B0E">
        <w:rPr>
          <w:rFonts w:ascii="Arial" w:hAnsi="Arial" w:cs="Arial"/>
        </w:rPr>
        <w:t>Mothers</w:t>
      </w:r>
      <w:r w:rsidRPr="00A70E80">
        <w:rPr>
          <w:rFonts w:ascii="Arial" w:hAnsi="Arial" w:cs="Arial"/>
        </w:rPr>
        <w:t>’</w:t>
      </w:r>
      <w:r w:rsidRPr="00366B0E">
        <w:rPr>
          <w:rFonts w:ascii="Arial" w:hAnsi="Arial" w:cs="Arial"/>
        </w:rPr>
        <w:t xml:space="preserve"> attendance at all hearings </w:t>
      </w:r>
    </w:p>
    <w:p w:rsidR="000F13E4" w:rsidRPr="00366B0E" w:rsidRDefault="000F13E4" w:rsidP="000F13E4">
      <w:pPr>
        <w:pStyle w:val="ListParagraph"/>
        <w:numPr>
          <w:ilvl w:val="0"/>
          <w:numId w:val="106"/>
        </w:numPr>
        <w:spacing w:after="0" w:line="240" w:lineRule="auto"/>
        <w:rPr>
          <w:rFonts w:ascii="Arial" w:hAnsi="Arial" w:cs="Arial"/>
        </w:rPr>
      </w:pPr>
      <w:r w:rsidRPr="00A70E80">
        <w:rPr>
          <w:rFonts w:ascii="Arial" w:hAnsi="Arial" w:cs="Arial"/>
        </w:rPr>
        <w:t>F</w:t>
      </w:r>
      <w:r w:rsidRPr="00366B0E">
        <w:rPr>
          <w:rFonts w:ascii="Arial" w:hAnsi="Arial" w:cs="Arial"/>
        </w:rPr>
        <w:t>athers</w:t>
      </w:r>
      <w:r w:rsidRPr="00A70E80">
        <w:rPr>
          <w:rFonts w:ascii="Arial" w:hAnsi="Arial" w:cs="Arial"/>
        </w:rPr>
        <w:t>’</w:t>
      </w:r>
      <w:r w:rsidRPr="00366B0E">
        <w:rPr>
          <w:rFonts w:ascii="Arial" w:hAnsi="Arial" w:cs="Arial"/>
        </w:rPr>
        <w:t xml:space="preserve"> attendance at the permanency planning hearing and second review hearings  </w:t>
      </w:r>
    </w:p>
    <w:p w:rsidR="000F13E4" w:rsidRDefault="000F13E4" w:rsidP="000F13E4">
      <w:pPr>
        <w:spacing w:after="0" w:line="240" w:lineRule="auto"/>
        <w:rPr>
          <w:rFonts w:ascii="Arial" w:hAnsi="Arial" w:cs="Arial"/>
        </w:rPr>
      </w:pPr>
    </w:p>
    <w:p w:rsidR="000F13E4" w:rsidRDefault="000F13E4" w:rsidP="000F13E4">
      <w:pPr>
        <w:spacing w:after="0" w:line="240" w:lineRule="auto"/>
        <w:rPr>
          <w:rFonts w:ascii="Arial" w:hAnsi="Arial" w:cs="Arial"/>
        </w:rPr>
      </w:pPr>
      <w:r w:rsidRPr="00A70E80">
        <w:rPr>
          <w:rFonts w:ascii="Arial" w:hAnsi="Arial" w:cs="Arial"/>
        </w:rPr>
        <w:t>Results also showed:</w:t>
      </w:r>
    </w:p>
    <w:p w:rsidR="000F13E4" w:rsidRPr="00A70E80" w:rsidRDefault="000F13E4" w:rsidP="000F13E4">
      <w:pPr>
        <w:spacing w:after="0" w:line="240" w:lineRule="auto"/>
        <w:rPr>
          <w:rFonts w:ascii="Arial" w:hAnsi="Arial" w:cs="Arial"/>
        </w:rPr>
      </w:pPr>
    </w:p>
    <w:p w:rsidR="000F13E4" w:rsidRPr="00366B0E" w:rsidRDefault="000F13E4" w:rsidP="000F13E4">
      <w:pPr>
        <w:pStyle w:val="ListParagraph"/>
        <w:numPr>
          <w:ilvl w:val="0"/>
          <w:numId w:val="102"/>
        </w:numPr>
        <w:spacing w:after="0" w:line="240" w:lineRule="auto"/>
        <w:rPr>
          <w:rFonts w:ascii="Arial" w:hAnsi="Arial" w:cs="Arial"/>
        </w:rPr>
      </w:pPr>
      <w:proofErr w:type="gramStart"/>
      <w:r w:rsidRPr="00366B0E">
        <w:rPr>
          <w:rFonts w:ascii="Arial" w:hAnsi="Arial" w:cs="Arial"/>
        </w:rPr>
        <w:t>70%</w:t>
      </w:r>
      <w:proofErr w:type="gramEnd"/>
      <w:r w:rsidRPr="00366B0E">
        <w:rPr>
          <w:rFonts w:ascii="Arial" w:hAnsi="Arial" w:cs="Arial"/>
        </w:rPr>
        <w:t xml:space="preserve"> of parents who participated in Dependency 101 reunified with their children compared to 53% for parents who did not</w:t>
      </w:r>
      <w:r>
        <w:rPr>
          <w:rFonts w:ascii="Arial" w:hAnsi="Arial" w:cs="Arial"/>
        </w:rPr>
        <w:t>.</w:t>
      </w:r>
      <w:r w:rsidRPr="00366B0E">
        <w:rPr>
          <w:rFonts w:ascii="Arial" w:hAnsi="Arial" w:cs="Arial"/>
        </w:rPr>
        <w:t xml:space="preserve"> </w:t>
      </w:r>
    </w:p>
    <w:p w:rsidR="000F13E4" w:rsidRPr="00366B0E" w:rsidRDefault="000F13E4" w:rsidP="000F13E4">
      <w:pPr>
        <w:pStyle w:val="ListParagraph"/>
        <w:numPr>
          <w:ilvl w:val="0"/>
          <w:numId w:val="102"/>
        </w:numPr>
        <w:spacing w:after="0" w:line="240" w:lineRule="auto"/>
        <w:rPr>
          <w:rFonts w:ascii="Arial" w:hAnsi="Arial" w:cs="Arial"/>
        </w:rPr>
      </w:pPr>
      <w:proofErr w:type="gramStart"/>
      <w:r w:rsidRPr="00366B0E">
        <w:rPr>
          <w:rFonts w:ascii="Arial" w:hAnsi="Arial" w:cs="Arial"/>
        </w:rPr>
        <w:lastRenderedPageBreak/>
        <w:t>26%</w:t>
      </w:r>
      <w:proofErr w:type="gramEnd"/>
      <w:r w:rsidRPr="00366B0E">
        <w:rPr>
          <w:rFonts w:ascii="Arial" w:hAnsi="Arial" w:cs="Arial"/>
        </w:rPr>
        <w:t xml:space="preserve"> of parents who participated in Dependency 101 had their parental rights terminated compared to 39% who did not. </w:t>
      </w:r>
    </w:p>
    <w:p w:rsidR="000F13E4" w:rsidRPr="00366B0E" w:rsidRDefault="000F13E4" w:rsidP="000F13E4">
      <w:pPr>
        <w:pStyle w:val="ListParagraph"/>
        <w:numPr>
          <w:ilvl w:val="0"/>
          <w:numId w:val="102"/>
        </w:numPr>
        <w:spacing w:after="0" w:line="240" w:lineRule="auto"/>
        <w:rPr>
          <w:rFonts w:ascii="Arial" w:hAnsi="Arial" w:cs="Arial"/>
        </w:rPr>
      </w:pPr>
      <w:r w:rsidRPr="00366B0E">
        <w:rPr>
          <w:rFonts w:ascii="Arial" w:hAnsi="Arial" w:cs="Arial"/>
        </w:rPr>
        <w:t xml:space="preserve">There was no relationship between participation in dependency 101 and the length of time until permanency. </w:t>
      </w:r>
    </w:p>
    <w:p w:rsidR="000F13E4" w:rsidRPr="00366B0E" w:rsidRDefault="000F13E4" w:rsidP="000F13E4">
      <w:pPr>
        <w:pStyle w:val="ListParagraph"/>
        <w:numPr>
          <w:ilvl w:val="0"/>
          <w:numId w:val="102"/>
        </w:numPr>
        <w:spacing w:after="0" w:line="240" w:lineRule="auto"/>
        <w:rPr>
          <w:rFonts w:ascii="Arial" w:hAnsi="Arial" w:cs="Arial"/>
        </w:rPr>
      </w:pPr>
      <w:r w:rsidRPr="00366B0E">
        <w:rPr>
          <w:rFonts w:ascii="Arial" w:hAnsi="Arial" w:cs="Arial"/>
        </w:rPr>
        <w:t xml:space="preserve">When additional mentoring components </w:t>
      </w:r>
      <w:proofErr w:type="gramStart"/>
      <w:r w:rsidRPr="00366B0E">
        <w:rPr>
          <w:rFonts w:ascii="Arial" w:hAnsi="Arial" w:cs="Arial"/>
        </w:rPr>
        <w:t>were added</w:t>
      </w:r>
      <w:proofErr w:type="gramEnd"/>
      <w:r w:rsidRPr="00366B0E">
        <w:rPr>
          <w:rFonts w:ascii="Arial" w:hAnsi="Arial" w:cs="Arial"/>
        </w:rPr>
        <w:t xml:space="preserve"> to Dependency 101, 79% of parents reunified with their children compared to 67% of parents who only participated in the Dependency 101 class. </w:t>
      </w:r>
    </w:p>
    <w:p w:rsidR="000F13E4" w:rsidRDefault="000F13E4" w:rsidP="000F13E4">
      <w:pPr>
        <w:spacing w:after="0" w:line="240" w:lineRule="auto"/>
        <w:rPr>
          <w:rFonts w:ascii="Arial" w:hAnsi="Arial" w:cs="Arial"/>
        </w:rPr>
      </w:pPr>
    </w:p>
    <w:p w:rsidR="000F13E4" w:rsidRDefault="000F13E4" w:rsidP="00BE0097">
      <w:pPr>
        <w:spacing w:after="0" w:line="240" w:lineRule="auto"/>
        <w:rPr>
          <w:rFonts w:ascii="Arial" w:hAnsi="Arial" w:cs="Arial"/>
        </w:rPr>
      </w:pPr>
      <w:r w:rsidRPr="00A70E80">
        <w:rPr>
          <w:rFonts w:ascii="Arial" w:hAnsi="Arial" w:cs="Arial"/>
        </w:rPr>
        <w:t>The promising success of this program supports the plan for expansion to additional jurisdictions across the state to support parents’ engagement in their case processes and planning in order to increase reunification.</w:t>
      </w:r>
    </w:p>
    <w:p w:rsidR="000F13E4" w:rsidRDefault="000F13E4" w:rsidP="00BE0097">
      <w:pPr>
        <w:spacing w:after="0" w:line="240" w:lineRule="auto"/>
        <w:rPr>
          <w:rFonts w:ascii="Arial" w:hAnsi="Arial" w:cs="Arial"/>
        </w:rPr>
      </w:pPr>
    </w:p>
    <w:p w:rsidR="00B50215" w:rsidRPr="00A70E80" w:rsidRDefault="00B50215" w:rsidP="00BE0097">
      <w:pPr>
        <w:spacing w:after="0" w:line="240" w:lineRule="auto"/>
        <w:rPr>
          <w:rFonts w:ascii="Arial" w:hAnsi="Arial" w:cs="Arial"/>
          <w:b/>
        </w:rPr>
      </w:pPr>
      <w:r w:rsidRPr="00BE0097">
        <w:rPr>
          <w:rFonts w:ascii="Arial" w:hAnsi="Arial" w:cs="Arial"/>
          <w:b/>
        </w:rPr>
        <w:t>Implications for Practice</w:t>
      </w:r>
      <w:r w:rsidR="0038415C">
        <w:rPr>
          <w:rFonts w:ascii="Arial" w:hAnsi="Arial" w:cs="Arial"/>
          <w:b/>
        </w:rPr>
        <w:t>:</w:t>
      </w:r>
    </w:p>
    <w:p w:rsidR="002E6A18" w:rsidRPr="00A70E80" w:rsidRDefault="002E6A18" w:rsidP="00BE0097">
      <w:pPr>
        <w:spacing w:after="0" w:line="240" w:lineRule="auto"/>
        <w:rPr>
          <w:rFonts w:ascii="Arial" w:hAnsi="Arial" w:cs="Arial"/>
        </w:rPr>
      </w:pPr>
      <w:r w:rsidRPr="00A70E80">
        <w:rPr>
          <w:rFonts w:ascii="Arial" w:hAnsi="Arial" w:cs="Arial"/>
        </w:rPr>
        <w:t>These data</w:t>
      </w:r>
      <w:r w:rsidR="0038415C">
        <w:rPr>
          <w:rFonts w:ascii="Arial" w:hAnsi="Arial" w:cs="Arial"/>
        </w:rPr>
        <w:t>,</w:t>
      </w:r>
      <w:r w:rsidRPr="00A70E80">
        <w:rPr>
          <w:rFonts w:ascii="Arial" w:hAnsi="Arial" w:cs="Arial"/>
        </w:rPr>
        <w:t xml:space="preserve"> in addition to d</w:t>
      </w:r>
      <w:r w:rsidR="00B91C9B" w:rsidRPr="00A70E80">
        <w:rPr>
          <w:rFonts w:ascii="Arial" w:hAnsi="Arial" w:cs="Arial"/>
        </w:rPr>
        <w:t xml:space="preserve">ata from AOC and the CIP permanency </w:t>
      </w:r>
      <w:proofErr w:type="gramStart"/>
      <w:r w:rsidR="00B91C9B" w:rsidRPr="00A70E80">
        <w:rPr>
          <w:rFonts w:ascii="Arial" w:hAnsi="Arial" w:cs="Arial"/>
        </w:rPr>
        <w:t>summits</w:t>
      </w:r>
      <w:r w:rsidR="0038415C">
        <w:rPr>
          <w:rFonts w:ascii="Arial" w:hAnsi="Arial" w:cs="Arial"/>
        </w:rPr>
        <w:t>,</w:t>
      </w:r>
      <w:proofErr w:type="gramEnd"/>
      <w:r w:rsidR="00B91C9B" w:rsidRPr="00A70E80">
        <w:rPr>
          <w:rFonts w:ascii="Arial" w:hAnsi="Arial" w:cs="Arial"/>
        </w:rPr>
        <w:t xml:space="preserve"> </w:t>
      </w:r>
      <w:r w:rsidRPr="00A70E80">
        <w:rPr>
          <w:rFonts w:ascii="Arial" w:hAnsi="Arial" w:cs="Arial"/>
        </w:rPr>
        <w:t>underscore</w:t>
      </w:r>
      <w:r w:rsidR="00B91C9B" w:rsidRPr="00A70E80">
        <w:rPr>
          <w:rFonts w:ascii="Arial" w:hAnsi="Arial" w:cs="Arial"/>
        </w:rPr>
        <w:t xml:space="preserve"> the need for improved permanency outcomes for children</w:t>
      </w:r>
      <w:r w:rsidRPr="00A70E80">
        <w:rPr>
          <w:rFonts w:ascii="Arial" w:hAnsi="Arial" w:cs="Arial"/>
        </w:rPr>
        <w:t xml:space="preserve"> and identify specific areas of practice and process for improvement. The findings reflect opportunities for strengthening and improving ongoing implementation of core practices </w:t>
      </w:r>
      <w:r w:rsidR="008921C4" w:rsidRPr="00A70E80">
        <w:rPr>
          <w:rFonts w:ascii="Arial" w:hAnsi="Arial" w:cs="Arial"/>
        </w:rPr>
        <w:t xml:space="preserve">that align processes with critical timeframes, </w:t>
      </w:r>
      <w:r w:rsidR="0052643C" w:rsidRPr="00A70E80">
        <w:rPr>
          <w:rFonts w:ascii="Arial" w:hAnsi="Arial" w:cs="Arial"/>
        </w:rPr>
        <w:t xml:space="preserve">strengthen </w:t>
      </w:r>
      <w:r w:rsidR="008921C4" w:rsidRPr="00A70E80">
        <w:rPr>
          <w:rFonts w:ascii="Arial" w:hAnsi="Arial" w:cs="Arial"/>
        </w:rPr>
        <w:t xml:space="preserve">engagement </w:t>
      </w:r>
      <w:r w:rsidRPr="00A70E80">
        <w:rPr>
          <w:rFonts w:ascii="Arial" w:hAnsi="Arial" w:cs="Arial"/>
        </w:rPr>
        <w:t>such as permanency planning meetings and timely home studies</w:t>
      </w:r>
      <w:r w:rsidR="0052643C" w:rsidRPr="00A70E80">
        <w:rPr>
          <w:rFonts w:ascii="Arial" w:hAnsi="Arial" w:cs="Arial"/>
        </w:rPr>
        <w:t>, and support</w:t>
      </w:r>
      <w:r w:rsidRPr="00A70E80">
        <w:rPr>
          <w:rFonts w:ascii="Arial" w:hAnsi="Arial" w:cs="Arial"/>
        </w:rPr>
        <w:t xml:space="preserve"> consistent application of critical thinking and assessment to drive practice.</w:t>
      </w:r>
    </w:p>
    <w:p w:rsidR="0038415C" w:rsidRDefault="00B91C9B" w:rsidP="00BE0097">
      <w:pPr>
        <w:spacing w:after="0" w:line="240" w:lineRule="auto"/>
        <w:rPr>
          <w:rFonts w:ascii="Arial" w:hAnsi="Arial" w:cs="Arial"/>
        </w:rPr>
      </w:pPr>
      <w:r w:rsidRPr="00A70E80">
        <w:rPr>
          <w:rFonts w:ascii="Arial" w:hAnsi="Arial" w:cs="Arial"/>
        </w:rPr>
        <w:t xml:space="preserve">During the last year, DCYF staff and administrators, CIP, CQI teams, CFWS lead groups, permanency grant advisory teams, and a court system-focused PIP team </w:t>
      </w:r>
      <w:r w:rsidR="00A87B72" w:rsidRPr="00A70E80">
        <w:rPr>
          <w:rFonts w:ascii="Arial" w:hAnsi="Arial" w:cs="Arial"/>
        </w:rPr>
        <w:t xml:space="preserve">reviewed the data and identified the following factors </w:t>
      </w:r>
      <w:proofErr w:type="gramStart"/>
      <w:r w:rsidR="00A87B72" w:rsidRPr="00A70E80">
        <w:rPr>
          <w:rFonts w:ascii="Arial" w:hAnsi="Arial" w:cs="Arial"/>
        </w:rPr>
        <w:t>impacting</w:t>
      </w:r>
      <w:proofErr w:type="gramEnd"/>
      <w:r w:rsidR="00A87B72" w:rsidRPr="00A70E80">
        <w:rPr>
          <w:rFonts w:ascii="Arial" w:hAnsi="Arial" w:cs="Arial"/>
        </w:rPr>
        <w:t xml:space="preserve"> permanency:</w:t>
      </w:r>
    </w:p>
    <w:p w:rsidR="00A87B72" w:rsidRPr="00A70E80" w:rsidRDefault="00A87B72" w:rsidP="00BE0097">
      <w:pPr>
        <w:spacing w:after="0" w:line="240" w:lineRule="auto"/>
        <w:rPr>
          <w:rFonts w:ascii="Arial" w:hAnsi="Arial" w:cs="Arial"/>
        </w:rPr>
      </w:pPr>
    </w:p>
    <w:p w:rsidR="00A87B72" w:rsidRPr="00BE0097" w:rsidRDefault="00A87B72" w:rsidP="00BE0097">
      <w:pPr>
        <w:pStyle w:val="ListParagraph"/>
        <w:numPr>
          <w:ilvl w:val="0"/>
          <w:numId w:val="108"/>
        </w:numPr>
        <w:spacing w:after="0" w:line="240" w:lineRule="auto"/>
        <w:rPr>
          <w:rFonts w:ascii="Arial" w:hAnsi="Arial" w:cs="Arial"/>
        </w:rPr>
      </w:pPr>
      <w:r w:rsidRPr="00BE0097">
        <w:rPr>
          <w:rFonts w:ascii="Arial" w:hAnsi="Arial" w:cs="Arial"/>
        </w:rPr>
        <w:t>I</w:t>
      </w:r>
      <w:r w:rsidR="00B91C9B" w:rsidRPr="00BE0097">
        <w:rPr>
          <w:rFonts w:ascii="Arial" w:hAnsi="Arial" w:cs="Arial"/>
        </w:rPr>
        <w:t>nconsistent focus on required timeframes</w:t>
      </w:r>
    </w:p>
    <w:p w:rsidR="00A87B72" w:rsidRPr="00BE0097" w:rsidRDefault="00A87B72" w:rsidP="00BE0097">
      <w:pPr>
        <w:pStyle w:val="ListParagraph"/>
        <w:numPr>
          <w:ilvl w:val="0"/>
          <w:numId w:val="108"/>
        </w:numPr>
        <w:spacing w:after="0" w:line="240" w:lineRule="auto"/>
        <w:rPr>
          <w:rFonts w:ascii="Arial" w:hAnsi="Arial" w:cs="Arial"/>
        </w:rPr>
      </w:pPr>
      <w:r w:rsidRPr="00BE0097">
        <w:rPr>
          <w:rFonts w:ascii="Arial" w:hAnsi="Arial" w:cs="Arial"/>
        </w:rPr>
        <w:t xml:space="preserve">A </w:t>
      </w:r>
      <w:r w:rsidR="00B91C9B" w:rsidRPr="00BE0097">
        <w:rPr>
          <w:rFonts w:ascii="Arial" w:hAnsi="Arial" w:cs="Arial"/>
        </w:rPr>
        <w:t>lack of collaboration among key case participants and stakeholders</w:t>
      </w:r>
    </w:p>
    <w:p w:rsidR="00A87B72" w:rsidRPr="00BE0097" w:rsidRDefault="00A87B72" w:rsidP="00BE0097">
      <w:pPr>
        <w:pStyle w:val="ListParagraph"/>
        <w:numPr>
          <w:ilvl w:val="0"/>
          <w:numId w:val="108"/>
        </w:numPr>
        <w:spacing w:after="0" w:line="240" w:lineRule="auto"/>
        <w:rPr>
          <w:rFonts w:ascii="Arial" w:hAnsi="Arial" w:cs="Arial"/>
        </w:rPr>
      </w:pPr>
      <w:r w:rsidRPr="00BE0097">
        <w:rPr>
          <w:rFonts w:ascii="Arial" w:hAnsi="Arial" w:cs="Arial"/>
        </w:rPr>
        <w:t>A</w:t>
      </w:r>
      <w:r w:rsidR="00B91C9B" w:rsidRPr="00BE0097">
        <w:rPr>
          <w:rFonts w:ascii="Arial" w:hAnsi="Arial" w:cs="Arial"/>
        </w:rPr>
        <w:t xml:space="preserve"> lack of parent engagement in the dependency process</w:t>
      </w:r>
    </w:p>
    <w:p w:rsidR="00A87B72" w:rsidRPr="00BE0097" w:rsidRDefault="00A87B72" w:rsidP="00BE0097">
      <w:pPr>
        <w:pStyle w:val="ListParagraph"/>
        <w:numPr>
          <w:ilvl w:val="0"/>
          <w:numId w:val="108"/>
        </w:numPr>
        <w:spacing w:after="0" w:line="240" w:lineRule="auto"/>
        <w:rPr>
          <w:rFonts w:ascii="Arial" w:hAnsi="Arial" w:cs="Arial"/>
        </w:rPr>
      </w:pPr>
      <w:r w:rsidRPr="00BE0097">
        <w:rPr>
          <w:rFonts w:ascii="Arial" w:hAnsi="Arial" w:cs="Arial"/>
        </w:rPr>
        <w:t>I</w:t>
      </w:r>
      <w:r w:rsidR="00B91C9B" w:rsidRPr="00BE0097">
        <w:rPr>
          <w:rFonts w:ascii="Arial" w:hAnsi="Arial" w:cs="Arial"/>
        </w:rPr>
        <w:t>nconsistent application of safety assessment as it impacts permanency decisions</w:t>
      </w:r>
    </w:p>
    <w:p w:rsidR="00A87B72" w:rsidRPr="00BE0097" w:rsidRDefault="00A87B72" w:rsidP="00BE0097">
      <w:pPr>
        <w:pStyle w:val="ListParagraph"/>
        <w:numPr>
          <w:ilvl w:val="0"/>
          <w:numId w:val="108"/>
        </w:numPr>
        <w:spacing w:after="0" w:line="240" w:lineRule="auto"/>
        <w:rPr>
          <w:rFonts w:ascii="Arial" w:hAnsi="Arial" w:cs="Arial"/>
        </w:rPr>
      </w:pPr>
      <w:r w:rsidRPr="00BE0097">
        <w:rPr>
          <w:rFonts w:ascii="Arial" w:hAnsi="Arial" w:cs="Arial"/>
        </w:rPr>
        <w:t>I</w:t>
      </w:r>
      <w:r w:rsidR="00B91C9B" w:rsidRPr="00BE0097">
        <w:rPr>
          <w:rFonts w:ascii="Arial" w:hAnsi="Arial" w:cs="Arial"/>
        </w:rPr>
        <w:t>nconsistent processes for referring and filing termination petitions</w:t>
      </w:r>
    </w:p>
    <w:p w:rsidR="0038415C" w:rsidRDefault="00A87B72" w:rsidP="00BE0097">
      <w:pPr>
        <w:pStyle w:val="ListParagraph"/>
        <w:numPr>
          <w:ilvl w:val="0"/>
          <w:numId w:val="108"/>
        </w:numPr>
        <w:spacing w:after="0" w:line="240" w:lineRule="auto"/>
        <w:rPr>
          <w:rFonts w:ascii="Arial" w:hAnsi="Arial" w:cs="Arial"/>
        </w:rPr>
      </w:pPr>
      <w:r w:rsidRPr="00BE0097">
        <w:rPr>
          <w:rFonts w:ascii="Arial" w:hAnsi="Arial" w:cs="Arial"/>
        </w:rPr>
        <w:t>Delays in the h</w:t>
      </w:r>
      <w:r w:rsidR="00B91C9B" w:rsidRPr="00BE0097">
        <w:rPr>
          <w:rFonts w:ascii="Arial" w:hAnsi="Arial" w:cs="Arial"/>
        </w:rPr>
        <w:t>ome study process</w:t>
      </w:r>
    </w:p>
    <w:p w:rsidR="002E6A18" w:rsidRPr="00BE0097" w:rsidRDefault="002E6A18" w:rsidP="00BE0097">
      <w:pPr>
        <w:spacing w:after="0" w:line="240" w:lineRule="auto"/>
        <w:rPr>
          <w:rFonts w:ascii="Arial" w:hAnsi="Arial" w:cs="Arial"/>
        </w:rPr>
      </w:pPr>
    </w:p>
    <w:p w:rsidR="0038415C" w:rsidRPr="00A70E80" w:rsidRDefault="00553B74" w:rsidP="00BE0097">
      <w:pPr>
        <w:spacing w:after="0" w:line="240" w:lineRule="auto"/>
        <w:rPr>
          <w:rFonts w:ascii="Arial" w:hAnsi="Arial" w:cs="Arial"/>
        </w:rPr>
      </w:pPr>
      <w:r w:rsidRPr="00A70E80">
        <w:rPr>
          <w:rFonts w:ascii="Arial" w:hAnsi="Arial" w:cs="Arial"/>
        </w:rPr>
        <w:t>Two of these practice areas, home studies and shared planning meetings were included in Washington’s round two PIP. Washington State established the unified home study</w:t>
      </w:r>
      <w:r w:rsidR="00515B61">
        <w:rPr>
          <w:rFonts w:ascii="Arial" w:hAnsi="Arial" w:cs="Arial"/>
        </w:rPr>
        <w:t xml:space="preserve">, a </w:t>
      </w:r>
      <w:r w:rsidRPr="00A70E80">
        <w:rPr>
          <w:rFonts w:ascii="Arial" w:hAnsi="Arial" w:cs="Arial"/>
        </w:rPr>
        <w:t xml:space="preserve">process </w:t>
      </w:r>
      <w:r w:rsidR="00515B61">
        <w:rPr>
          <w:rFonts w:ascii="Arial" w:hAnsi="Arial" w:cs="Arial"/>
        </w:rPr>
        <w:t xml:space="preserve">that </w:t>
      </w:r>
      <w:r w:rsidRPr="00A70E80">
        <w:rPr>
          <w:rFonts w:ascii="Arial" w:hAnsi="Arial" w:cs="Arial"/>
        </w:rPr>
        <w:t>allows assessment for permanency at the time of the initial home study and streamline</w:t>
      </w:r>
      <w:r w:rsidR="0038415C">
        <w:rPr>
          <w:rFonts w:ascii="Arial" w:hAnsi="Arial" w:cs="Arial"/>
        </w:rPr>
        <w:t>s</w:t>
      </w:r>
      <w:r w:rsidRPr="00A70E80">
        <w:rPr>
          <w:rFonts w:ascii="Arial" w:hAnsi="Arial" w:cs="Arial"/>
        </w:rPr>
        <w:t xml:space="preserve"> the process so families </w:t>
      </w:r>
      <w:r w:rsidR="0038415C">
        <w:rPr>
          <w:rFonts w:ascii="Arial" w:hAnsi="Arial" w:cs="Arial"/>
        </w:rPr>
        <w:t>do</w:t>
      </w:r>
      <w:r w:rsidRPr="00A70E80">
        <w:rPr>
          <w:rFonts w:ascii="Arial" w:hAnsi="Arial" w:cs="Arial"/>
        </w:rPr>
        <w:t xml:space="preserve"> not need to complete a separate home study if permanency other than reunification </w:t>
      </w:r>
      <w:r w:rsidR="00515B61">
        <w:rPr>
          <w:rFonts w:ascii="Arial" w:hAnsi="Arial" w:cs="Arial"/>
        </w:rPr>
        <w:t>moves</w:t>
      </w:r>
      <w:r w:rsidRPr="00A70E80">
        <w:rPr>
          <w:rFonts w:ascii="Arial" w:hAnsi="Arial" w:cs="Arial"/>
        </w:rPr>
        <w:t xml:space="preserve"> forward. The implementation of this process </w:t>
      </w:r>
      <w:proofErr w:type="gramStart"/>
      <w:r w:rsidRPr="00A70E80">
        <w:rPr>
          <w:rFonts w:ascii="Arial" w:hAnsi="Arial" w:cs="Arial"/>
        </w:rPr>
        <w:t>has been sustained</w:t>
      </w:r>
      <w:proofErr w:type="gramEnd"/>
      <w:r w:rsidR="0038415C">
        <w:rPr>
          <w:rFonts w:ascii="Arial" w:hAnsi="Arial" w:cs="Arial"/>
        </w:rPr>
        <w:t>,</w:t>
      </w:r>
      <w:r w:rsidRPr="00A70E80">
        <w:rPr>
          <w:rFonts w:ascii="Arial" w:hAnsi="Arial" w:cs="Arial"/>
        </w:rPr>
        <w:t xml:space="preserve"> and the focus now shifts to earlier engagement and completion of home studies specifically for kin. Washington </w:t>
      </w:r>
      <w:r w:rsidR="00515B61">
        <w:rPr>
          <w:rFonts w:ascii="Arial" w:hAnsi="Arial" w:cs="Arial"/>
        </w:rPr>
        <w:t xml:space="preserve">also </w:t>
      </w:r>
      <w:r w:rsidRPr="00A70E80">
        <w:rPr>
          <w:rFonts w:ascii="Arial" w:hAnsi="Arial" w:cs="Arial"/>
        </w:rPr>
        <w:t xml:space="preserve">focused on streamlining the shared planning meeting process, which allowed single meetings to meet requirements for multiple meetings if the timelines align and the required information for each individual meeting </w:t>
      </w:r>
      <w:proofErr w:type="gramStart"/>
      <w:r w:rsidRPr="00A70E80">
        <w:rPr>
          <w:rFonts w:ascii="Arial" w:hAnsi="Arial" w:cs="Arial"/>
        </w:rPr>
        <w:t>was incorporated</w:t>
      </w:r>
      <w:proofErr w:type="gramEnd"/>
      <w:r w:rsidRPr="00A70E80">
        <w:rPr>
          <w:rFonts w:ascii="Arial" w:hAnsi="Arial" w:cs="Arial"/>
        </w:rPr>
        <w:t xml:space="preserve">. The ability to streamline meetings </w:t>
      </w:r>
      <w:proofErr w:type="gramStart"/>
      <w:r w:rsidRPr="00A70E80">
        <w:rPr>
          <w:rFonts w:ascii="Arial" w:hAnsi="Arial" w:cs="Arial"/>
        </w:rPr>
        <w:t>has also been sustained</w:t>
      </w:r>
      <w:proofErr w:type="gramEnd"/>
      <w:r w:rsidR="00515B61">
        <w:rPr>
          <w:rFonts w:ascii="Arial" w:hAnsi="Arial" w:cs="Arial"/>
        </w:rPr>
        <w:t>,</w:t>
      </w:r>
      <w:r w:rsidRPr="00A70E80">
        <w:rPr>
          <w:rFonts w:ascii="Arial" w:hAnsi="Arial" w:cs="Arial"/>
        </w:rPr>
        <w:t xml:space="preserve"> and the focus now shifts to consistency and quality specifically related to permanency planning.</w:t>
      </w:r>
    </w:p>
    <w:p w:rsidR="000F13E4" w:rsidRDefault="000F13E4" w:rsidP="00BE0097">
      <w:pPr>
        <w:spacing w:after="0" w:line="240" w:lineRule="auto"/>
        <w:rPr>
          <w:rFonts w:ascii="Arial" w:hAnsi="Arial" w:cs="Arial"/>
        </w:rPr>
      </w:pPr>
    </w:p>
    <w:p w:rsidR="000F13E4" w:rsidRPr="000F13E4" w:rsidRDefault="00F86A0F" w:rsidP="00BE0097">
      <w:pPr>
        <w:spacing w:after="0" w:line="240" w:lineRule="auto"/>
        <w:rPr>
          <w:rFonts w:ascii="Arial" w:hAnsi="Arial" w:cs="Arial"/>
        </w:rPr>
      </w:pPr>
      <w:r w:rsidRPr="00BE0097">
        <w:rPr>
          <w:rFonts w:ascii="Arial" w:hAnsi="Arial" w:cs="Arial"/>
          <w:b/>
        </w:rPr>
        <w:t>Problem:</w:t>
      </w:r>
      <w:r w:rsidRPr="000F13E4">
        <w:rPr>
          <w:rFonts w:ascii="Arial" w:hAnsi="Arial" w:cs="Arial"/>
        </w:rPr>
        <w:t xml:space="preserve"> </w:t>
      </w:r>
    </w:p>
    <w:p w:rsidR="00F86A0F" w:rsidRPr="00A70E80" w:rsidRDefault="00F86A0F" w:rsidP="00BE0097">
      <w:pPr>
        <w:spacing w:after="0" w:line="240" w:lineRule="auto"/>
        <w:rPr>
          <w:rFonts w:ascii="Arial" w:hAnsi="Arial" w:cs="Arial"/>
        </w:rPr>
      </w:pPr>
      <w:r w:rsidRPr="00A70E80">
        <w:rPr>
          <w:rFonts w:ascii="Arial" w:hAnsi="Arial" w:cs="Arial"/>
        </w:rPr>
        <w:t xml:space="preserve">Children in out-of-home care are not achieving timely permanency. </w:t>
      </w:r>
    </w:p>
    <w:p w:rsidR="000F13E4" w:rsidRPr="00D0172B" w:rsidRDefault="000F13E4" w:rsidP="00BE0097">
      <w:pPr>
        <w:spacing w:after="0" w:line="240" w:lineRule="auto"/>
        <w:rPr>
          <w:rFonts w:ascii="Arial" w:hAnsi="Arial" w:cs="Arial"/>
        </w:rPr>
      </w:pPr>
    </w:p>
    <w:p w:rsidR="00F86A0F" w:rsidRPr="00A70E80" w:rsidRDefault="00F86A0F" w:rsidP="00BE0097">
      <w:pPr>
        <w:spacing w:after="0" w:line="240" w:lineRule="auto"/>
        <w:rPr>
          <w:rFonts w:ascii="Arial" w:hAnsi="Arial" w:cs="Arial"/>
          <w:b/>
        </w:rPr>
      </w:pPr>
      <w:r w:rsidRPr="00A70E80">
        <w:rPr>
          <w:rFonts w:ascii="Arial" w:hAnsi="Arial" w:cs="Arial"/>
          <w:b/>
        </w:rPr>
        <w:t xml:space="preserve">Root </w:t>
      </w:r>
      <w:r w:rsidR="000F13E4">
        <w:rPr>
          <w:rFonts w:ascii="Arial" w:hAnsi="Arial" w:cs="Arial"/>
          <w:b/>
        </w:rPr>
        <w:t>C</w:t>
      </w:r>
      <w:r w:rsidRPr="00A70E80">
        <w:rPr>
          <w:rFonts w:ascii="Arial" w:hAnsi="Arial" w:cs="Arial"/>
          <w:b/>
        </w:rPr>
        <w:t>ause:</w:t>
      </w:r>
    </w:p>
    <w:p w:rsidR="00973939" w:rsidRPr="00A70E80" w:rsidRDefault="00973939" w:rsidP="00BE0097">
      <w:pPr>
        <w:pStyle w:val="ListParagraph"/>
        <w:numPr>
          <w:ilvl w:val="0"/>
          <w:numId w:val="85"/>
        </w:numPr>
        <w:spacing w:after="0" w:line="240" w:lineRule="auto"/>
        <w:rPr>
          <w:rFonts w:ascii="Arial" w:hAnsi="Arial" w:cs="Arial"/>
        </w:rPr>
      </w:pPr>
      <w:r w:rsidRPr="00A70E80">
        <w:rPr>
          <w:rFonts w:ascii="Arial" w:hAnsi="Arial" w:cs="Arial"/>
        </w:rPr>
        <w:t>T</w:t>
      </w:r>
      <w:r w:rsidR="00953FF3" w:rsidRPr="00A70E80">
        <w:rPr>
          <w:rFonts w:ascii="Arial" w:hAnsi="Arial" w:cs="Arial"/>
        </w:rPr>
        <w:t xml:space="preserve">he </w:t>
      </w:r>
      <w:r w:rsidRPr="00A70E80">
        <w:rPr>
          <w:rFonts w:ascii="Arial" w:hAnsi="Arial" w:cs="Arial"/>
        </w:rPr>
        <w:t xml:space="preserve">lack of consistent support and oversight for caseworkers </w:t>
      </w:r>
      <w:r w:rsidR="003B3989" w:rsidRPr="00A70E80">
        <w:rPr>
          <w:rFonts w:ascii="Arial" w:hAnsi="Arial" w:cs="Arial"/>
        </w:rPr>
        <w:t>to complete ongoing shared planning meetings and</w:t>
      </w:r>
      <w:r w:rsidRPr="00A70E80">
        <w:rPr>
          <w:rFonts w:ascii="Arial" w:hAnsi="Arial" w:cs="Arial"/>
        </w:rPr>
        <w:t xml:space="preserve"> integrate the </w:t>
      </w:r>
      <w:r w:rsidR="00F35887">
        <w:rPr>
          <w:rFonts w:ascii="Arial" w:hAnsi="Arial" w:cs="Arial"/>
        </w:rPr>
        <w:t>Safety Framework</w:t>
      </w:r>
      <w:r w:rsidRPr="00A70E80">
        <w:rPr>
          <w:rFonts w:ascii="Arial" w:hAnsi="Arial" w:cs="Arial"/>
        </w:rPr>
        <w:t xml:space="preserve"> into practice</w:t>
      </w:r>
      <w:r w:rsidR="00953FF3" w:rsidRPr="00A70E80">
        <w:rPr>
          <w:rFonts w:ascii="Arial" w:hAnsi="Arial" w:cs="Arial"/>
        </w:rPr>
        <w:t xml:space="preserve"> results in an inability to clearly communicate safety threats to children, parents, the court, and court </w:t>
      </w:r>
      <w:r w:rsidR="00953FF3" w:rsidRPr="00A70E80">
        <w:rPr>
          <w:rFonts w:ascii="Arial" w:hAnsi="Arial" w:cs="Arial"/>
        </w:rPr>
        <w:lastRenderedPageBreak/>
        <w:t xml:space="preserve">partners and </w:t>
      </w:r>
      <w:r w:rsidR="004402CB" w:rsidRPr="00A70E80">
        <w:rPr>
          <w:rFonts w:ascii="Arial" w:hAnsi="Arial" w:cs="Arial"/>
        </w:rPr>
        <w:t xml:space="preserve">to create individualized case plans that </w:t>
      </w:r>
      <w:r w:rsidR="00953FF3" w:rsidRPr="00A70E80">
        <w:rPr>
          <w:rFonts w:ascii="Arial" w:hAnsi="Arial" w:cs="Arial"/>
        </w:rPr>
        <w:t>accurately identify needed services to support timely permanency</w:t>
      </w:r>
      <w:r w:rsidRPr="00A70E80">
        <w:rPr>
          <w:rFonts w:ascii="Arial" w:hAnsi="Arial" w:cs="Arial"/>
        </w:rPr>
        <w:t>.</w:t>
      </w:r>
      <w:r w:rsidR="00BD3692" w:rsidRPr="00A70E80">
        <w:rPr>
          <w:rFonts w:ascii="Arial" w:hAnsi="Arial" w:cs="Arial"/>
        </w:rPr>
        <w:t xml:space="preserve"> </w:t>
      </w:r>
    </w:p>
    <w:p w:rsidR="00F86A0F" w:rsidRPr="00A70E80" w:rsidRDefault="003B3989" w:rsidP="00BE0097">
      <w:pPr>
        <w:pStyle w:val="ListParagraph"/>
        <w:numPr>
          <w:ilvl w:val="0"/>
          <w:numId w:val="75"/>
        </w:numPr>
        <w:spacing w:after="0" w:line="240" w:lineRule="auto"/>
        <w:rPr>
          <w:rFonts w:ascii="Arial" w:hAnsi="Arial" w:cs="Arial"/>
          <w:b/>
        </w:rPr>
      </w:pPr>
      <w:r w:rsidRPr="00A70E80">
        <w:rPr>
          <w:rFonts w:ascii="Arial" w:hAnsi="Arial" w:cs="Arial"/>
        </w:rPr>
        <w:t xml:space="preserve">Families lack support </w:t>
      </w:r>
      <w:proofErr w:type="gramStart"/>
      <w:r w:rsidRPr="00A70E80">
        <w:rPr>
          <w:rFonts w:ascii="Arial" w:hAnsi="Arial" w:cs="Arial"/>
        </w:rPr>
        <w:t>to effectively engage</w:t>
      </w:r>
      <w:proofErr w:type="gramEnd"/>
      <w:r w:rsidRPr="00A70E80">
        <w:rPr>
          <w:rFonts w:ascii="Arial" w:hAnsi="Arial" w:cs="Arial"/>
        </w:rPr>
        <w:t xml:space="preserve"> in the court process.</w:t>
      </w:r>
      <w:r w:rsidR="00BD3692" w:rsidRPr="00A70E80">
        <w:rPr>
          <w:rFonts w:ascii="Arial" w:hAnsi="Arial" w:cs="Arial"/>
        </w:rPr>
        <w:t xml:space="preserve"> </w:t>
      </w:r>
    </w:p>
    <w:p w:rsidR="00F86A0F" w:rsidRPr="00A70E80" w:rsidRDefault="00F86A0F" w:rsidP="00BE0097">
      <w:pPr>
        <w:pStyle w:val="ListParagraph"/>
        <w:numPr>
          <w:ilvl w:val="0"/>
          <w:numId w:val="75"/>
        </w:numPr>
        <w:spacing w:after="0" w:line="240" w:lineRule="auto"/>
        <w:rPr>
          <w:rFonts w:ascii="Arial" w:hAnsi="Arial" w:cs="Arial"/>
          <w:b/>
        </w:rPr>
      </w:pPr>
      <w:r w:rsidRPr="00A70E80">
        <w:rPr>
          <w:rFonts w:ascii="Arial" w:hAnsi="Arial" w:cs="Arial"/>
        </w:rPr>
        <w:t xml:space="preserve">A standardized statewide process for filing </w:t>
      </w:r>
      <w:r w:rsidR="00953FF3" w:rsidRPr="00A70E80">
        <w:rPr>
          <w:rFonts w:ascii="Arial" w:hAnsi="Arial" w:cs="Arial"/>
        </w:rPr>
        <w:t xml:space="preserve">timely </w:t>
      </w:r>
      <w:r w:rsidRPr="00A70E80">
        <w:rPr>
          <w:rFonts w:ascii="Arial" w:hAnsi="Arial" w:cs="Arial"/>
        </w:rPr>
        <w:t>termination petitions does not exist</w:t>
      </w:r>
      <w:r w:rsidR="00953FF3" w:rsidRPr="00A70E80">
        <w:rPr>
          <w:rFonts w:ascii="Arial" w:hAnsi="Arial" w:cs="Arial"/>
        </w:rPr>
        <w:t>.</w:t>
      </w:r>
      <w:r w:rsidR="00BD3692" w:rsidRPr="00A70E80">
        <w:rPr>
          <w:rFonts w:ascii="Arial" w:hAnsi="Arial" w:cs="Arial"/>
        </w:rPr>
        <w:t xml:space="preserve"> </w:t>
      </w:r>
    </w:p>
    <w:p w:rsidR="00F86A0F" w:rsidRPr="00A70E80" w:rsidRDefault="00F86A0F" w:rsidP="00BE0097">
      <w:pPr>
        <w:pStyle w:val="ListParagraph"/>
        <w:numPr>
          <w:ilvl w:val="0"/>
          <w:numId w:val="75"/>
        </w:numPr>
        <w:spacing w:after="0" w:line="240" w:lineRule="auto"/>
        <w:rPr>
          <w:rFonts w:ascii="Arial" w:hAnsi="Arial" w:cs="Arial"/>
          <w:b/>
        </w:rPr>
      </w:pPr>
      <w:r w:rsidRPr="00A70E80">
        <w:rPr>
          <w:rFonts w:ascii="Arial" w:hAnsi="Arial" w:cs="Arial"/>
        </w:rPr>
        <w:t>A clear process and communication plan regarding home study referrals and timely completion of the home study is not established</w:t>
      </w:r>
      <w:r w:rsidR="00953FF3" w:rsidRPr="00A70E80">
        <w:rPr>
          <w:rFonts w:ascii="Arial" w:hAnsi="Arial" w:cs="Arial"/>
        </w:rPr>
        <w:t>.</w:t>
      </w:r>
      <w:r w:rsidR="00AC3E2C" w:rsidRPr="00A70E80">
        <w:rPr>
          <w:rFonts w:ascii="Arial" w:hAnsi="Arial" w:cs="Arial"/>
        </w:rPr>
        <w:t xml:space="preserve"> </w:t>
      </w:r>
    </w:p>
    <w:p w:rsidR="000F13E4" w:rsidRPr="00D0172B" w:rsidRDefault="000F13E4" w:rsidP="00BE0097">
      <w:pPr>
        <w:spacing w:after="0" w:line="240" w:lineRule="auto"/>
        <w:rPr>
          <w:rFonts w:ascii="Arial" w:hAnsi="Arial" w:cs="Arial"/>
          <w:sz w:val="24"/>
          <w:szCs w:val="24"/>
        </w:rPr>
      </w:pPr>
    </w:p>
    <w:p w:rsidR="004633F6" w:rsidRPr="00BE0097" w:rsidRDefault="004633F6" w:rsidP="00BE0097">
      <w:pPr>
        <w:spacing w:after="0" w:line="240" w:lineRule="auto"/>
        <w:rPr>
          <w:rFonts w:ascii="Arial" w:hAnsi="Arial" w:cs="Arial"/>
          <w:b/>
        </w:rPr>
      </w:pPr>
      <w:r w:rsidRPr="00BE0097">
        <w:rPr>
          <w:rFonts w:ascii="Arial" w:hAnsi="Arial" w:cs="Arial"/>
          <w:b/>
        </w:rPr>
        <w:t>Theory of Change</w:t>
      </w:r>
      <w:r w:rsidR="000F13E4">
        <w:rPr>
          <w:rFonts w:ascii="Arial" w:hAnsi="Arial" w:cs="Arial"/>
          <w:b/>
        </w:rPr>
        <w:t>:</w:t>
      </w:r>
    </w:p>
    <w:p w:rsidR="00D528AD" w:rsidRPr="00A70E80" w:rsidRDefault="00D528AD" w:rsidP="00BE0097">
      <w:pPr>
        <w:pStyle w:val="ListParagraph"/>
        <w:numPr>
          <w:ilvl w:val="0"/>
          <w:numId w:val="86"/>
        </w:numPr>
        <w:spacing w:after="0" w:line="240" w:lineRule="auto"/>
        <w:rPr>
          <w:rFonts w:ascii="Arial" w:eastAsia="Arial" w:hAnsi="Arial" w:cs="Arial"/>
          <w:color w:val="000000"/>
        </w:rPr>
      </w:pPr>
      <w:r w:rsidRPr="00A70E80">
        <w:rPr>
          <w:rFonts w:ascii="Arial" w:eastAsia="Arial" w:hAnsi="Arial" w:cs="Arial"/>
          <w:color w:val="000000"/>
        </w:rPr>
        <w:t xml:space="preserve">Caseworkers </w:t>
      </w:r>
      <w:proofErr w:type="gramStart"/>
      <w:r w:rsidRPr="00A70E80">
        <w:rPr>
          <w:rFonts w:ascii="Arial" w:eastAsia="Arial" w:hAnsi="Arial" w:cs="Arial"/>
          <w:color w:val="000000"/>
        </w:rPr>
        <w:t>are supported</w:t>
      </w:r>
      <w:proofErr w:type="gramEnd"/>
      <w:r w:rsidRPr="00A70E80">
        <w:rPr>
          <w:rFonts w:ascii="Arial" w:eastAsia="Arial" w:hAnsi="Arial" w:cs="Arial"/>
          <w:color w:val="000000"/>
        </w:rPr>
        <w:t xml:space="preserve"> to engage</w:t>
      </w:r>
      <w:r w:rsidR="001610DC" w:rsidRPr="00A70E80">
        <w:rPr>
          <w:rFonts w:ascii="Arial" w:eastAsia="Arial" w:hAnsi="Arial" w:cs="Arial"/>
          <w:color w:val="000000"/>
        </w:rPr>
        <w:t xml:space="preserve"> parents, children, and caregivers </w:t>
      </w:r>
      <w:r w:rsidR="00906EC9" w:rsidRPr="00A70E80">
        <w:rPr>
          <w:rFonts w:ascii="Arial" w:eastAsia="Arial" w:hAnsi="Arial" w:cs="Arial"/>
          <w:color w:val="000000"/>
        </w:rPr>
        <w:t>and complete required processes timely</w:t>
      </w:r>
      <w:r w:rsidR="000F13E4">
        <w:rPr>
          <w:rFonts w:ascii="Arial" w:eastAsia="Arial" w:hAnsi="Arial" w:cs="Arial"/>
          <w:color w:val="000000"/>
        </w:rPr>
        <w:t>,</w:t>
      </w:r>
      <w:r w:rsidR="00906EC9" w:rsidRPr="00A70E80">
        <w:rPr>
          <w:rFonts w:ascii="Arial" w:eastAsia="Arial" w:hAnsi="Arial" w:cs="Arial"/>
          <w:color w:val="000000"/>
        </w:rPr>
        <w:t xml:space="preserve"> </w:t>
      </w:r>
      <w:r w:rsidR="001610DC" w:rsidRPr="00A70E80">
        <w:rPr>
          <w:rFonts w:ascii="Arial" w:eastAsia="Arial" w:hAnsi="Arial" w:cs="Arial"/>
          <w:color w:val="000000"/>
        </w:rPr>
        <w:t>so that…</w:t>
      </w:r>
    </w:p>
    <w:p w:rsidR="00D528AD" w:rsidRPr="00A70E80" w:rsidRDefault="00D528AD" w:rsidP="00BE0097">
      <w:pPr>
        <w:pStyle w:val="ListParagraph"/>
        <w:numPr>
          <w:ilvl w:val="0"/>
          <w:numId w:val="86"/>
        </w:numPr>
        <w:spacing w:after="0" w:line="240" w:lineRule="auto"/>
        <w:rPr>
          <w:rFonts w:ascii="Arial" w:eastAsia="Arial" w:hAnsi="Arial" w:cs="Arial"/>
          <w:color w:val="000000"/>
        </w:rPr>
      </w:pPr>
      <w:r w:rsidRPr="00A70E80">
        <w:rPr>
          <w:rFonts w:ascii="Arial" w:eastAsia="Arial" w:hAnsi="Arial" w:cs="Arial"/>
          <w:color w:val="000000"/>
        </w:rPr>
        <w:t>Paren</w:t>
      </w:r>
      <w:r w:rsidR="001610DC" w:rsidRPr="00A70E80">
        <w:rPr>
          <w:rFonts w:ascii="Arial" w:eastAsia="Arial" w:hAnsi="Arial" w:cs="Arial"/>
          <w:color w:val="000000"/>
        </w:rPr>
        <w:t xml:space="preserve">ts, </w:t>
      </w:r>
      <w:r w:rsidRPr="00A70E80">
        <w:rPr>
          <w:rFonts w:ascii="Arial" w:eastAsia="Arial" w:hAnsi="Arial" w:cs="Arial"/>
          <w:color w:val="000000"/>
        </w:rPr>
        <w:t>children</w:t>
      </w:r>
      <w:r w:rsidR="001610DC" w:rsidRPr="00A70E80">
        <w:rPr>
          <w:rFonts w:ascii="Arial" w:eastAsia="Arial" w:hAnsi="Arial" w:cs="Arial"/>
          <w:color w:val="000000"/>
        </w:rPr>
        <w:t>, and caregivers</w:t>
      </w:r>
      <w:r w:rsidRPr="00A70E80">
        <w:rPr>
          <w:rFonts w:ascii="Arial" w:eastAsia="Arial" w:hAnsi="Arial" w:cs="Arial"/>
          <w:color w:val="000000"/>
        </w:rPr>
        <w:t xml:space="preserve"> </w:t>
      </w:r>
      <w:r w:rsidR="001610DC" w:rsidRPr="00A70E80">
        <w:rPr>
          <w:rFonts w:ascii="Arial" w:eastAsia="Arial" w:hAnsi="Arial" w:cs="Arial"/>
          <w:color w:val="000000"/>
        </w:rPr>
        <w:t xml:space="preserve">engage in </w:t>
      </w:r>
      <w:r w:rsidRPr="00A70E80">
        <w:rPr>
          <w:rFonts w:ascii="Arial" w:eastAsia="Arial" w:hAnsi="Arial" w:cs="Arial"/>
          <w:color w:val="000000"/>
        </w:rPr>
        <w:t xml:space="preserve">case planning </w:t>
      </w:r>
      <w:r w:rsidR="00906EC9" w:rsidRPr="00A70E80">
        <w:rPr>
          <w:rFonts w:ascii="Arial" w:eastAsia="Arial" w:hAnsi="Arial" w:cs="Arial"/>
          <w:color w:val="000000"/>
        </w:rPr>
        <w:t xml:space="preserve">and kinship families </w:t>
      </w:r>
      <w:proofErr w:type="gramStart"/>
      <w:r w:rsidR="00906EC9" w:rsidRPr="00A70E80">
        <w:rPr>
          <w:rFonts w:ascii="Arial" w:eastAsia="Arial" w:hAnsi="Arial" w:cs="Arial"/>
          <w:color w:val="000000"/>
        </w:rPr>
        <w:t>are assessed</w:t>
      </w:r>
      <w:proofErr w:type="gramEnd"/>
      <w:r w:rsidR="00906EC9" w:rsidRPr="00A70E80">
        <w:rPr>
          <w:rFonts w:ascii="Arial" w:eastAsia="Arial" w:hAnsi="Arial" w:cs="Arial"/>
          <w:color w:val="000000"/>
        </w:rPr>
        <w:t xml:space="preserve"> timely</w:t>
      </w:r>
      <w:r w:rsidR="000F13E4">
        <w:rPr>
          <w:rFonts w:ascii="Arial" w:eastAsia="Arial" w:hAnsi="Arial" w:cs="Arial"/>
          <w:color w:val="000000"/>
        </w:rPr>
        <w:t>,</w:t>
      </w:r>
      <w:r w:rsidR="00906EC9" w:rsidRPr="00A70E80">
        <w:rPr>
          <w:rFonts w:ascii="Arial" w:eastAsia="Arial" w:hAnsi="Arial" w:cs="Arial"/>
          <w:color w:val="000000"/>
        </w:rPr>
        <w:t xml:space="preserve"> </w:t>
      </w:r>
      <w:r w:rsidRPr="00A70E80">
        <w:rPr>
          <w:rFonts w:ascii="Arial" w:eastAsia="Arial" w:hAnsi="Arial" w:cs="Arial"/>
          <w:color w:val="000000"/>
        </w:rPr>
        <w:t>so that…</w:t>
      </w:r>
    </w:p>
    <w:p w:rsidR="00D528AD" w:rsidRPr="00A70E80" w:rsidRDefault="00906EC9" w:rsidP="00BE0097">
      <w:pPr>
        <w:pStyle w:val="ListParagraph"/>
        <w:numPr>
          <w:ilvl w:val="0"/>
          <w:numId w:val="86"/>
        </w:numPr>
        <w:spacing w:after="0" w:line="240" w:lineRule="auto"/>
        <w:rPr>
          <w:rFonts w:ascii="Arial" w:eastAsia="Arial" w:hAnsi="Arial" w:cs="Arial"/>
          <w:color w:val="000000"/>
        </w:rPr>
      </w:pPr>
      <w:r w:rsidRPr="00A70E80">
        <w:rPr>
          <w:rFonts w:ascii="Arial" w:eastAsia="Arial" w:hAnsi="Arial" w:cs="Arial"/>
          <w:color w:val="000000"/>
        </w:rPr>
        <w:t>S</w:t>
      </w:r>
      <w:r w:rsidR="00D528AD" w:rsidRPr="00A70E80">
        <w:rPr>
          <w:rFonts w:ascii="Arial" w:eastAsia="Arial" w:hAnsi="Arial" w:cs="Arial"/>
          <w:color w:val="000000"/>
        </w:rPr>
        <w:t xml:space="preserve">ervices and supports </w:t>
      </w:r>
      <w:proofErr w:type="gramStart"/>
      <w:r w:rsidR="00D528AD" w:rsidRPr="00A70E80">
        <w:rPr>
          <w:rFonts w:ascii="Arial" w:eastAsia="Arial" w:hAnsi="Arial" w:cs="Arial"/>
          <w:color w:val="000000"/>
        </w:rPr>
        <w:t>are identified</w:t>
      </w:r>
      <w:proofErr w:type="gramEnd"/>
      <w:r w:rsidR="00D528AD" w:rsidRPr="00A70E80">
        <w:rPr>
          <w:rFonts w:ascii="Arial" w:eastAsia="Arial" w:hAnsi="Arial" w:cs="Arial"/>
          <w:color w:val="000000"/>
        </w:rPr>
        <w:t xml:space="preserve"> to m</w:t>
      </w:r>
      <w:r w:rsidRPr="00A70E80">
        <w:rPr>
          <w:rFonts w:ascii="Arial" w:eastAsia="Arial" w:hAnsi="Arial" w:cs="Arial"/>
          <w:color w:val="000000"/>
        </w:rPr>
        <w:t xml:space="preserve">eet </w:t>
      </w:r>
      <w:r w:rsidR="00DE68D0" w:rsidRPr="00A70E80">
        <w:rPr>
          <w:rFonts w:ascii="Arial" w:eastAsia="Arial" w:hAnsi="Arial" w:cs="Arial"/>
          <w:color w:val="000000"/>
        </w:rPr>
        <w:t xml:space="preserve">the unique needs of </w:t>
      </w:r>
      <w:r w:rsidRPr="00A70E80">
        <w:rPr>
          <w:rFonts w:ascii="Arial" w:eastAsia="Arial" w:hAnsi="Arial" w:cs="Arial"/>
          <w:color w:val="000000"/>
        </w:rPr>
        <w:t>children, parents, and caregivers</w:t>
      </w:r>
      <w:r w:rsidR="000F13E4">
        <w:rPr>
          <w:rFonts w:ascii="Arial" w:eastAsia="Arial" w:hAnsi="Arial" w:cs="Arial"/>
          <w:color w:val="000000"/>
        </w:rPr>
        <w:t>,</w:t>
      </w:r>
      <w:r w:rsidR="00D528AD" w:rsidRPr="00A70E80">
        <w:rPr>
          <w:rFonts w:ascii="Arial" w:eastAsia="Arial" w:hAnsi="Arial" w:cs="Arial"/>
          <w:color w:val="000000"/>
        </w:rPr>
        <w:t xml:space="preserve"> so that…</w:t>
      </w:r>
    </w:p>
    <w:p w:rsidR="001610DC" w:rsidRPr="00A70E80" w:rsidRDefault="00D528AD" w:rsidP="00BE0097">
      <w:pPr>
        <w:pStyle w:val="ListParagraph"/>
        <w:numPr>
          <w:ilvl w:val="0"/>
          <w:numId w:val="86"/>
        </w:numPr>
        <w:spacing w:after="0" w:line="240" w:lineRule="auto"/>
        <w:rPr>
          <w:rFonts w:ascii="Arial" w:eastAsia="Arial" w:hAnsi="Arial" w:cs="Arial"/>
          <w:color w:val="000000"/>
        </w:rPr>
      </w:pPr>
      <w:r w:rsidRPr="00A70E80">
        <w:rPr>
          <w:rFonts w:ascii="Arial" w:eastAsia="Arial" w:hAnsi="Arial" w:cs="Arial"/>
          <w:color w:val="000000"/>
        </w:rPr>
        <w:t xml:space="preserve">Timely accurate permanency plans </w:t>
      </w:r>
      <w:r w:rsidR="00FE7FA4" w:rsidRPr="00A70E80">
        <w:rPr>
          <w:rFonts w:ascii="Arial" w:eastAsia="Arial" w:hAnsi="Arial" w:cs="Arial"/>
          <w:color w:val="000000"/>
        </w:rPr>
        <w:t xml:space="preserve">for children </w:t>
      </w:r>
      <w:proofErr w:type="gramStart"/>
      <w:r w:rsidRPr="00A70E80">
        <w:rPr>
          <w:rFonts w:ascii="Arial" w:eastAsia="Arial" w:hAnsi="Arial" w:cs="Arial"/>
          <w:color w:val="000000"/>
        </w:rPr>
        <w:t xml:space="preserve">can be identified and </w:t>
      </w:r>
      <w:r w:rsidR="001610DC" w:rsidRPr="00A70E80">
        <w:rPr>
          <w:rFonts w:ascii="Arial" w:eastAsia="Arial" w:hAnsi="Arial" w:cs="Arial"/>
          <w:color w:val="000000"/>
        </w:rPr>
        <w:t>achieved</w:t>
      </w:r>
      <w:proofErr w:type="gramEnd"/>
      <w:r w:rsidR="001610DC" w:rsidRPr="00A70E80">
        <w:rPr>
          <w:rFonts w:ascii="Arial" w:eastAsia="Arial" w:hAnsi="Arial" w:cs="Arial"/>
          <w:color w:val="000000"/>
        </w:rPr>
        <w:t>.</w:t>
      </w:r>
    </w:p>
    <w:p w:rsidR="000F13E4" w:rsidRPr="00D0172B" w:rsidRDefault="000F13E4" w:rsidP="00BE0097">
      <w:pPr>
        <w:spacing w:after="0" w:line="240" w:lineRule="auto"/>
        <w:rPr>
          <w:rFonts w:ascii="Arial" w:hAnsi="Arial" w:cs="Arial"/>
        </w:rPr>
      </w:pPr>
    </w:p>
    <w:p w:rsidR="00F86A0F" w:rsidRPr="00A70E80" w:rsidRDefault="00F86A0F" w:rsidP="00BE0097">
      <w:pPr>
        <w:spacing w:after="0" w:line="240" w:lineRule="auto"/>
        <w:rPr>
          <w:rFonts w:ascii="Arial" w:hAnsi="Arial" w:cs="Arial"/>
          <w:b/>
        </w:rPr>
      </w:pPr>
      <w:r w:rsidRPr="00A70E80">
        <w:rPr>
          <w:rFonts w:ascii="Arial" w:hAnsi="Arial" w:cs="Arial"/>
          <w:b/>
        </w:rPr>
        <w:t>Strategy Overview</w:t>
      </w:r>
      <w:r w:rsidR="000F13E4">
        <w:rPr>
          <w:rFonts w:ascii="Arial" w:hAnsi="Arial" w:cs="Arial"/>
          <w:b/>
        </w:rPr>
        <w:t>:</w:t>
      </w:r>
    </w:p>
    <w:p w:rsidR="00F3162C" w:rsidRDefault="00C73FCE" w:rsidP="00BE0097">
      <w:pPr>
        <w:spacing w:after="0" w:line="240" w:lineRule="auto"/>
        <w:rPr>
          <w:rFonts w:ascii="Arial" w:hAnsi="Arial" w:cs="Arial"/>
        </w:rPr>
      </w:pPr>
      <w:r w:rsidRPr="00A70E80">
        <w:rPr>
          <w:rFonts w:ascii="Arial" w:hAnsi="Arial" w:cs="Arial"/>
        </w:rPr>
        <w:t xml:space="preserve">In order to improve timely permanency for children in out-of-home care, strategies will address DCYF practice </w:t>
      </w:r>
      <w:r w:rsidR="00F3162C" w:rsidRPr="00A70E80">
        <w:rPr>
          <w:rFonts w:ascii="Arial" w:hAnsi="Arial" w:cs="Arial"/>
        </w:rPr>
        <w:t>and engagement with</w:t>
      </w:r>
      <w:r w:rsidRPr="00A70E80">
        <w:rPr>
          <w:rFonts w:ascii="Arial" w:hAnsi="Arial" w:cs="Arial"/>
        </w:rPr>
        <w:t xml:space="preserve"> key court partners and stakeholders. DCYF will strengthen practice related to permanency planning </w:t>
      </w:r>
      <w:proofErr w:type="spellStart"/>
      <w:r w:rsidRPr="00A70E80">
        <w:rPr>
          <w:rFonts w:ascii="Arial" w:hAnsi="Arial" w:cs="Arial"/>
        </w:rPr>
        <w:t>staffings</w:t>
      </w:r>
      <w:proofErr w:type="spellEnd"/>
      <w:r w:rsidRPr="00A70E80">
        <w:rPr>
          <w:rFonts w:ascii="Arial" w:hAnsi="Arial" w:cs="Arial"/>
        </w:rPr>
        <w:t xml:space="preserve"> through implementation of structured facilitation</w:t>
      </w:r>
      <w:r w:rsidR="00F3162C" w:rsidRPr="00A70E80">
        <w:rPr>
          <w:rFonts w:ascii="Arial" w:hAnsi="Arial" w:cs="Arial"/>
        </w:rPr>
        <w:t>, coordination</w:t>
      </w:r>
      <w:r w:rsidRPr="00A70E80">
        <w:rPr>
          <w:rFonts w:ascii="Arial" w:hAnsi="Arial" w:cs="Arial"/>
        </w:rPr>
        <w:t xml:space="preserve"> and tracking to </w:t>
      </w:r>
      <w:r w:rsidR="00F3162C" w:rsidRPr="00A70E80">
        <w:rPr>
          <w:rFonts w:ascii="Arial" w:hAnsi="Arial" w:cs="Arial"/>
        </w:rPr>
        <w:t>improve</w:t>
      </w:r>
      <w:r w:rsidRPr="00A70E80">
        <w:rPr>
          <w:rFonts w:ascii="Arial" w:hAnsi="Arial" w:cs="Arial"/>
        </w:rPr>
        <w:t xml:space="preserve"> consistency and quality</w:t>
      </w:r>
      <w:r w:rsidR="00F3162C" w:rsidRPr="00A70E80">
        <w:rPr>
          <w:rFonts w:ascii="Arial" w:hAnsi="Arial" w:cs="Arial"/>
        </w:rPr>
        <w:t>.</w:t>
      </w:r>
      <w:r w:rsidRPr="00A70E80">
        <w:rPr>
          <w:rFonts w:ascii="Arial" w:hAnsi="Arial" w:cs="Arial"/>
        </w:rPr>
        <w:t xml:space="preserve"> </w:t>
      </w:r>
      <w:r w:rsidR="00A23FE4" w:rsidRPr="00A70E80">
        <w:rPr>
          <w:rFonts w:ascii="Arial" w:hAnsi="Arial" w:cs="Arial"/>
        </w:rPr>
        <w:t xml:space="preserve">Strengthening </w:t>
      </w:r>
      <w:r w:rsidR="00F3162C" w:rsidRPr="00A70E80">
        <w:rPr>
          <w:rFonts w:ascii="Arial" w:hAnsi="Arial" w:cs="Arial"/>
        </w:rPr>
        <w:t>shared planning</w:t>
      </w:r>
      <w:r w:rsidR="00A23FE4" w:rsidRPr="00A70E80">
        <w:rPr>
          <w:rFonts w:ascii="Arial" w:hAnsi="Arial" w:cs="Arial"/>
        </w:rPr>
        <w:t xml:space="preserve"> will</w:t>
      </w:r>
      <w:r w:rsidR="00F3162C" w:rsidRPr="00A70E80">
        <w:rPr>
          <w:rFonts w:ascii="Arial" w:hAnsi="Arial" w:cs="Arial"/>
        </w:rPr>
        <w:t xml:space="preserve"> improve</w:t>
      </w:r>
      <w:r w:rsidR="000F13E4">
        <w:rPr>
          <w:rFonts w:ascii="Arial" w:hAnsi="Arial" w:cs="Arial"/>
        </w:rPr>
        <w:t xml:space="preserve"> the following elements of practice</w:t>
      </w:r>
      <w:r w:rsidR="00F3162C" w:rsidRPr="00A70E80">
        <w:rPr>
          <w:rFonts w:ascii="Arial" w:hAnsi="Arial" w:cs="Arial"/>
        </w:rPr>
        <w:t>:</w:t>
      </w:r>
    </w:p>
    <w:p w:rsidR="000F13E4" w:rsidRPr="00A70E80" w:rsidRDefault="000F13E4" w:rsidP="00BE0097">
      <w:pPr>
        <w:spacing w:after="0" w:line="240" w:lineRule="auto"/>
        <w:rPr>
          <w:rFonts w:ascii="Arial" w:hAnsi="Arial" w:cs="Arial"/>
        </w:rPr>
      </w:pPr>
    </w:p>
    <w:p w:rsidR="00F3162C" w:rsidRPr="00A70E80" w:rsidRDefault="00F3162C" w:rsidP="00BE0097">
      <w:pPr>
        <w:pStyle w:val="ListParagraph"/>
        <w:numPr>
          <w:ilvl w:val="0"/>
          <w:numId w:val="107"/>
        </w:numPr>
        <w:spacing w:after="0" w:line="240" w:lineRule="auto"/>
        <w:rPr>
          <w:rFonts w:ascii="Arial" w:hAnsi="Arial" w:cs="Arial"/>
        </w:rPr>
      </w:pPr>
      <w:r w:rsidRPr="00BE0097">
        <w:rPr>
          <w:rFonts w:ascii="Arial" w:hAnsi="Arial" w:cs="Arial"/>
        </w:rPr>
        <w:t>E</w:t>
      </w:r>
      <w:r w:rsidR="00FB3C51" w:rsidRPr="00BE0097">
        <w:rPr>
          <w:rFonts w:ascii="Arial" w:hAnsi="Arial" w:cs="Arial"/>
        </w:rPr>
        <w:t>ngagement with children, parents, caregivers and other key participants</w:t>
      </w:r>
    </w:p>
    <w:p w:rsidR="009F76BE" w:rsidRPr="00BE0097" w:rsidRDefault="009F76BE" w:rsidP="00BE0097">
      <w:pPr>
        <w:pStyle w:val="ListParagraph"/>
        <w:numPr>
          <w:ilvl w:val="0"/>
          <w:numId w:val="107"/>
        </w:numPr>
        <w:spacing w:after="0" w:line="240" w:lineRule="auto"/>
        <w:rPr>
          <w:rFonts w:ascii="Arial" w:hAnsi="Arial" w:cs="Arial"/>
        </w:rPr>
      </w:pPr>
      <w:r w:rsidRPr="00A70E80">
        <w:rPr>
          <w:rFonts w:ascii="Arial" w:hAnsi="Arial" w:cs="Arial"/>
        </w:rPr>
        <w:t>Maintaining family relationships and community connections for children including relationships with parents and siblings and visits with parents and siblings</w:t>
      </w:r>
    </w:p>
    <w:p w:rsidR="00F3162C" w:rsidRPr="00BE0097" w:rsidRDefault="00F3162C" w:rsidP="00BE0097">
      <w:pPr>
        <w:pStyle w:val="ListParagraph"/>
        <w:numPr>
          <w:ilvl w:val="0"/>
          <w:numId w:val="107"/>
        </w:numPr>
        <w:spacing w:after="0" w:line="240" w:lineRule="auto"/>
        <w:rPr>
          <w:rFonts w:ascii="Arial" w:hAnsi="Arial" w:cs="Arial"/>
        </w:rPr>
      </w:pPr>
      <w:r w:rsidRPr="00BE0097">
        <w:rPr>
          <w:rFonts w:ascii="Arial" w:hAnsi="Arial" w:cs="Arial"/>
        </w:rPr>
        <w:t>T</w:t>
      </w:r>
      <w:r w:rsidR="00A23FE4" w:rsidRPr="00BE0097">
        <w:rPr>
          <w:rFonts w:ascii="Arial" w:hAnsi="Arial" w:cs="Arial"/>
        </w:rPr>
        <w:t>imely identification and changing of appropriate permanent plans and compelling reasons not to file termination petitions</w:t>
      </w:r>
    </w:p>
    <w:p w:rsidR="009F76BE" w:rsidRPr="00A70E80" w:rsidRDefault="00F3162C" w:rsidP="00BE0097">
      <w:pPr>
        <w:pStyle w:val="ListParagraph"/>
        <w:numPr>
          <w:ilvl w:val="0"/>
          <w:numId w:val="107"/>
        </w:numPr>
        <w:spacing w:after="0" w:line="240" w:lineRule="auto"/>
        <w:rPr>
          <w:rFonts w:ascii="Arial" w:hAnsi="Arial" w:cs="Arial"/>
        </w:rPr>
      </w:pPr>
      <w:r w:rsidRPr="00BE0097">
        <w:rPr>
          <w:rFonts w:ascii="Arial" w:hAnsi="Arial" w:cs="Arial"/>
        </w:rPr>
        <w:t>I</w:t>
      </w:r>
      <w:r w:rsidR="00A23FE4" w:rsidRPr="00BE0097">
        <w:rPr>
          <w:rFonts w:ascii="Arial" w:hAnsi="Arial" w:cs="Arial"/>
        </w:rPr>
        <w:t>dentification of an</w:t>
      </w:r>
      <w:r w:rsidR="00FB3C51" w:rsidRPr="00BE0097">
        <w:rPr>
          <w:rFonts w:ascii="Arial" w:hAnsi="Arial" w:cs="Arial"/>
        </w:rPr>
        <w:t>d referrals to needed services to meet the needs of parents, children, and caregivers</w:t>
      </w:r>
    </w:p>
    <w:p w:rsidR="00F3162C" w:rsidRPr="00A70E80" w:rsidRDefault="009F76BE" w:rsidP="00BE0097">
      <w:pPr>
        <w:pStyle w:val="ListParagraph"/>
        <w:numPr>
          <w:ilvl w:val="0"/>
          <w:numId w:val="107"/>
        </w:numPr>
        <w:spacing w:after="0" w:line="240" w:lineRule="auto"/>
        <w:rPr>
          <w:rFonts w:ascii="Arial" w:hAnsi="Arial" w:cs="Arial"/>
        </w:rPr>
      </w:pPr>
      <w:r w:rsidRPr="00A70E80">
        <w:rPr>
          <w:rFonts w:ascii="Arial" w:hAnsi="Arial" w:cs="Arial"/>
        </w:rPr>
        <w:t>Placement stability by identifying and implementing needed supports and services</w:t>
      </w:r>
      <w:r w:rsidR="00A23FE4" w:rsidRPr="00BE0097">
        <w:rPr>
          <w:rFonts w:ascii="Arial" w:hAnsi="Arial" w:cs="Arial"/>
        </w:rPr>
        <w:t xml:space="preserve"> </w:t>
      </w:r>
    </w:p>
    <w:p w:rsidR="000F13E4" w:rsidRDefault="000F13E4" w:rsidP="00BE0097">
      <w:pPr>
        <w:spacing w:after="0" w:line="240" w:lineRule="auto"/>
        <w:rPr>
          <w:rFonts w:ascii="Arial" w:hAnsi="Arial" w:cs="Arial"/>
        </w:rPr>
      </w:pPr>
    </w:p>
    <w:p w:rsidR="00D63A1F" w:rsidRPr="00BE0097" w:rsidRDefault="00A23FE4" w:rsidP="00BE0097">
      <w:pPr>
        <w:spacing w:after="0" w:line="240" w:lineRule="auto"/>
        <w:rPr>
          <w:rFonts w:ascii="Arial" w:hAnsi="Arial" w:cs="Arial"/>
        </w:rPr>
      </w:pPr>
      <w:r w:rsidRPr="00BE0097">
        <w:rPr>
          <w:rFonts w:ascii="Arial" w:hAnsi="Arial" w:cs="Arial"/>
        </w:rPr>
        <w:t xml:space="preserve">Key to </w:t>
      </w:r>
      <w:r w:rsidR="009F76BE" w:rsidRPr="00A70E80">
        <w:rPr>
          <w:rFonts w:ascii="Arial" w:hAnsi="Arial" w:cs="Arial"/>
        </w:rPr>
        <w:t>improving permanency</w:t>
      </w:r>
      <w:r w:rsidRPr="00BE0097">
        <w:rPr>
          <w:rFonts w:ascii="Arial" w:hAnsi="Arial" w:cs="Arial"/>
        </w:rPr>
        <w:t xml:space="preserve"> is a shared understanding and integration of safety among court partners to </w:t>
      </w:r>
      <w:r w:rsidR="00F3162C" w:rsidRPr="00A70E80">
        <w:rPr>
          <w:rFonts w:ascii="Arial" w:hAnsi="Arial" w:cs="Arial"/>
        </w:rPr>
        <w:t xml:space="preserve">achieve </w:t>
      </w:r>
      <w:r w:rsidRPr="00BE0097">
        <w:rPr>
          <w:rFonts w:ascii="Arial" w:hAnsi="Arial" w:cs="Arial"/>
        </w:rPr>
        <w:t>earlier safe reunification and identification of conditions for return home to include needed services or other permanent plans when reunification cannot be safety achieved.</w:t>
      </w:r>
      <w:r w:rsidR="002D7F69" w:rsidRPr="00BE0097">
        <w:rPr>
          <w:rFonts w:ascii="Arial" w:hAnsi="Arial" w:cs="Arial"/>
        </w:rPr>
        <w:t xml:space="preserve"> </w:t>
      </w:r>
      <w:r w:rsidR="00F3162C" w:rsidRPr="00A70E80">
        <w:rPr>
          <w:rFonts w:ascii="Arial" w:hAnsi="Arial" w:cs="Arial"/>
        </w:rPr>
        <w:t>E</w:t>
      </w:r>
      <w:r w:rsidR="00776453" w:rsidRPr="00BE0097">
        <w:rPr>
          <w:rFonts w:ascii="Arial" w:hAnsi="Arial" w:cs="Arial"/>
        </w:rPr>
        <w:t>xpanded implementation of the P4P program</w:t>
      </w:r>
      <w:r w:rsidR="00F3162C" w:rsidRPr="00A70E80">
        <w:rPr>
          <w:rFonts w:ascii="Arial" w:hAnsi="Arial" w:cs="Arial"/>
        </w:rPr>
        <w:t xml:space="preserve"> </w:t>
      </w:r>
      <w:r w:rsidR="002D7F69" w:rsidRPr="00BE0097">
        <w:rPr>
          <w:rFonts w:ascii="Arial" w:hAnsi="Arial" w:cs="Arial"/>
        </w:rPr>
        <w:t>will help to achieve much</w:t>
      </w:r>
      <w:r w:rsidR="000F13E4">
        <w:rPr>
          <w:rFonts w:ascii="Arial" w:hAnsi="Arial" w:cs="Arial"/>
        </w:rPr>
        <w:t>-</w:t>
      </w:r>
      <w:r w:rsidR="002D7F69" w:rsidRPr="00BE0097">
        <w:rPr>
          <w:rFonts w:ascii="Arial" w:hAnsi="Arial" w:cs="Arial"/>
        </w:rPr>
        <w:t xml:space="preserve">needed improvements in rates of reunification. </w:t>
      </w:r>
      <w:r w:rsidR="00692867" w:rsidRPr="00BE0097">
        <w:rPr>
          <w:rFonts w:ascii="Arial" w:hAnsi="Arial" w:cs="Arial"/>
        </w:rPr>
        <w:t>T</w:t>
      </w:r>
      <w:r w:rsidR="002D7F69" w:rsidRPr="00BE0097">
        <w:rPr>
          <w:rFonts w:ascii="Arial" w:hAnsi="Arial" w:cs="Arial"/>
        </w:rPr>
        <w:t xml:space="preserve">he strategy and activities to improve </w:t>
      </w:r>
      <w:r w:rsidR="00F3162C" w:rsidRPr="00A70E80">
        <w:rPr>
          <w:rFonts w:ascii="Arial" w:hAnsi="Arial" w:cs="Arial"/>
        </w:rPr>
        <w:t xml:space="preserve">the completion of timely </w:t>
      </w:r>
      <w:r w:rsidR="002D7F69" w:rsidRPr="00BE0097">
        <w:rPr>
          <w:rFonts w:ascii="Arial" w:hAnsi="Arial" w:cs="Arial"/>
        </w:rPr>
        <w:t>home stud</w:t>
      </w:r>
      <w:r w:rsidR="00F3162C" w:rsidRPr="00A70E80">
        <w:rPr>
          <w:rFonts w:ascii="Arial" w:hAnsi="Arial" w:cs="Arial"/>
        </w:rPr>
        <w:t xml:space="preserve">ies </w:t>
      </w:r>
      <w:r w:rsidR="002D7F69" w:rsidRPr="00BE0097">
        <w:rPr>
          <w:rFonts w:ascii="Arial" w:hAnsi="Arial" w:cs="Arial"/>
        </w:rPr>
        <w:t>will assist with timely permanency for children placed with relatives</w:t>
      </w:r>
      <w:r w:rsidR="00692867" w:rsidRPr="00BE0097">
        <w:rPr>
          <w:rFonts w:ascii="Arial" w:hAnsi="Arial" w:cs="Arial"/>
        </w:rPr>
        <w:t>. This</w:t>
      </w:r>
      <w:r w:rsidR="002D7F69" w:rsidRPr="00BE0097">
        <w:rPr>
          <w:rFonts w:ascii="Arial" w:hAnsi="Arial" w:cs="Arial"/>
        </w:rPr>
        <w:t xml:space="preserve"> will </w:t>
      </w:r>
      <w:r w:rsidR="00F3162C" w:rsidRPr="00A70E80">
        <w:rPr>
          <w:rFonts w:ascii="Arial" w:hAnsi="Arial" w:cs="Arial"/>
        </w:rPr>
        <w:t xml:space="preserve">bolster </w:t>
      </w:r>
      <w:r w:rsidR="002D7F69" w:rsidRPr="00BE0097">
        <w:rPr>
          <w:rFonts w:ascii="Arial" w:hAnsi="Arial" w:cs="Arial"/>
        </w:rPr>
        <w:t xml:space="preserve">placement stability by </w:t>
      </w:r>
      <w:r w:rsidR="00F3162C" w:rsidRPr="00A70E80">
        <w:rPr>
          <w:rFonts w:ascii="Arial" w:hAnsi="Arial" w:cs="Arial"/>
        </w:rPr>
        <w:t>helping to identify</w:t>
      </w:r>
      <w:r w:rsidR="002D7F69" w:rsidRPr="00BE0097">
        <w:rPr>
          <w:rFonts w:ascii="Arial" w:hAnsi="Arial" w:cs="Arial"/>
        </w:rPr>
        <w:t xml:space="preserve"> services and resources needed </w:t>
      </w:r>
      <w:r w:rsidR="00F3162C" w:rsidRPr="00A70E80">
        <w:rPr>
          <w:rFonts w:ascii="Arial" w:hAnsi="Arial" w:cs="Arial"/>
        </w:rPr>
        <w:t>for</w:t>
      </w:r>
      <w:r w:rsidR="00F3162C" w:rsidRPr="00BE0097">
        <w:rPr>
          <w:rFonts w:ascii="Arial" w:hAnsi="Arial" w:cs="Arial"/>
        </w:rPr>
        <w:t xml:space="preserve"> </w:t>
      </w:r>
      <w:r w:rsidR="002D7F69" w:rsidRPr="00BE0097">
        <w:rPr>
          <w:rFonts w:ascii="Arial" w:hAnsi="Arial" w:cs="Arial"/>
        </w:rPr>
        <w:t>caregivers</w:t>
      </w:r>
      <w:r w:rsidR="00692867" w:rsidRPr="00BE0097">
        <w:rPr>
          <w:rFonts w:ascii="Arial" w:hAnsi="Arial" w:cs="Arial"/>
        </w:rPr>
        <w:t xml:space="preserve"> to </w:t>
      </w:r>
      <w:r w:rsidR="002D7F69" w:rsidRPr="00BE0097">
        <w:rPr>
          <w:rFonts w:ascii="Arial" w:hAnsi="Arial" w:cs="Arial"/>
        </w:rPr>
        <w:t>meet unique child needs. Finally, e</w:t>
      </w:r>
      <w:r w:rsidR="00776453" w:rsidRPr="00BE0097">
        <w:rPr>
          <w:rFonts w:ascii="Arial" w:hAnsi="Arial" w:cs="Arial"/>
        </w:rPr>
        <w:t>stablishing</w:t>
      </w:r>
      <w:r w:rsidR="00D63A1F" w:rsidRPr="00BE0097">
        <w:rPr>
          <w:rFonts w:ascii="Arial" w:hAnsi="Arial" w:cs="Arial"/>
        </w:rPr>
        <w:t xml:space="preserve"> a statewide process </w:t>
      </w:r>
      <w:r w:rsidR="00776453" w:rsidRPr="00BE0097">
        <w:rPr>
          <w:rFonts w:ascii="Arial" w:hAnsi="Arial" w:cs="Arial"/>
        </w:rPr>
        <w:t xml:space="preserve">with data and QA support </w:t>
      </w:r>
      <w:r w:rsidR="00D63A1F" w:rsidRPr="00BE0097">
        <w:rPr>
          <w:rFonts w:ascii="Arial" w:hAnsi="Arial" w:cs="Arial"/>
        </w:rPr>
        <w:t xml:space="preserve">will create clear expectation </w:t>
      </w:r>
      <w:r w:rsidR="000E00DB" w:rsidRPr="00A70E80">
        <w:rPr>
          <w:rFonts w:ascii="Arial" w:hAnsi="Arial" w:cs="Arial"/>
        </w:rPr>
        <w:t xml:space="preserve">for </w:t>
      </w:r>
      <w:r w:rsidR="00D63A1F" w:rsidRPr="00BE0097">
        <w:rPr>
          <w:rFonts w:ascii="Arial" w:hAnsi="Arial" w:cs="Arial"/>
        </w:rPr>
        <w:t>required documentation</w:t>
      </w:r>
      <w:r w:rsidR="000E00DB" w:rsidRPr="00A70E80">
        <w:rPr>
          <w:rFonts w:ascii="Arial" w:hAnsi="Arial" w:cs="Arial"/>
        </w:rPr>
        <w:t xml:space="preserve"> and lines of communication</w:t>
      </w:r>
      <w:r w:rsidR="00D63A1F" w:rsidRPr="00BE0097">
        <w:rPr>
          <w:rFonts w:ascii="Arial" w:hAnsi="Arial" w:cs="Arial"/>
        </w:rPr>
        <w:t xml:space="preserve"> between the AGO and DCYF in order to </w:t>
      </w:r>
      <w:r w:rsidR="00776453" w:rsidRPr="00BE0097">
        <w:rPr>
          <w:rFonts w:ascii="Arial" w:hAnsi="Arial" w:cs="Arial"/>
        </w:rPr>
        <w:t xml:space="preserve">meet permanency timeframes for filing of termination petitions. </w:t>
      </w:r>
    </w:p>
    <w:p w:rsidR="000F13E4" w:rsidRDefault="000F13E4" w:rsidP="00BE0097">
      <w:pPr>
        <w:spacing w:after="0" w:line="240" w:lineRule="auto"/>
        <w:rPr>
          <w:rFonts w:ascii="Arial" w:hAnsi="Arial" w:cs="Arial"/>
        </w:rPr>
      </w:pPr>
    </w:p>
    <w:p w:rsidR="00E10631" w:rsidRDefault="00FB3C51" w:rsidP="00BE0097">
      <w:pPr>
        <w:spacing w:after="0" w:line="240" w:lineRule="auto"/>
        <w:rPr>
          <w:rFonts w:ascii="Arial" w:hAnsi="Arial" w:cs="Arial"/>
        </w:rPr>
        <w:sectPr w:rsidR="00E10631" w:rsidSect="001E53E5">
          <w:type w:val="continuous"/>
          <w:pgSz w:w="12240" w:h="15840"/>
          <w:pgMar w:top="1440" w:right="1440" w:bottom="1440" w:left="1440" w:header="720" w:footer="720" w:gutter="0"/>
          <w:cols w:space="720"/>
          <w:docGrid w:linePitch="360"/>
        </w:sectPr>
      </w:pPr>
      <w:r w:rsidRPr="00A70E80">
        <w:rPr>
          <w:rFonts w:ascii="Arial" w:hAnsi="Arial" w:cs="Arial"/>
        </w:rPr>
        <w:t xml:space="preserve">Permanency strategies </w:t>
      </w:r>
      <w:proofErr w:type="gramStart"/>
      <w:r w:rsidRPr="00A70E80">
        <w:rPr>
          <w:rFonts w:ascii="Arial" w:hAnsi="Arial" w:cs="Arial"/>
        </w:rPr>
        <w:t>are supported</w:t>
      </w:r>
      <w:proofErr w:type="gramEnd"/>
      <w:r w:rsidRPr="00A70E80">
        <w:rPr>
          <w:rFonts w:ascii="Arial" w:hAnsi="Arial" w:cs="Arial"/>
        </w:rPr>
        <w:t xml:space="preserve"> by the Workforce </w:t>
      </w:r>
      <w:r w:rsidR="000F13E4">
        <w:rPr>
          <w:rFonts w:ascii="Arial" w:hAnsi="Arial" w:cs="Arial"/>
        </w:rPr>
        <w:t xml:space="preserve">Development </w:t>
      </w:r>
      <w:r w:rsidRPr="00A70E80">
        <w:rPr>
          <w:rFonts w:ascii="Arial" w:hAnsi="Arial" w:cs="Arial"/>
        </w:rPr>
        <w:t>strategies for supervisory support and coaching related to safety and permanency</w:t>
      </w:r>
      <w:r w:rsidR="005070E1" w:rsidRPr="00A70E80">
        <w:rPr>
          <w:rFonts w:ascii="Arial" w:hAnsi="Arial" w:cs="Arial"/>
        </w:rPr>
        <w:t xml:space="preserve"> and development of resources to support specific practice areas</w:t>
      </w:r>
      <w:r w:rsidRPr="00A70E80">
        <w:rPr>
          <w:rFonts w:ascii="Arial" w:hAnsi="Arial" w:cs="Arial"/>
        </w:rPr>
        <w:t xml:space="preserve">, engagement strategies for supporting caseworker engagement with children and parents, </w:t>
      </w:r>
      <w:r w:rsidR="00816039" w:rsidRPr="00A70E80">
        <w:rPr>
          <w:rFonts w:ascii="Arial" w:hAnsi="Arial" w:cs="Arial"/>
        </w:rPr>
        <w:t>and ongoing support and integration of safety assessment and planning.</w:t>
      </w:r>
      <w:r w:rsidR="009F76BE" w:rsidRPr="00A70E80">
        <w:rPr>
          <w:rFonts w:ascii="Arial" w:hAnsi="Arial" w:cs="Arial"/>
        </w:rPr>
        <w:t xml:space="preserve"> They align with and support the strategies identified within the PFD1 grant, including </w:t>
      </w:r>
      <w:r w:rsidR="009F76BE" w:rsidRPr="00A70E80">
        <w:rPr>
          <w:rFonts w:ascii="Arial" w:hAnsi="Arial" w:cs="Arial"/>
        </w:rPr>
        <w:lastRenderedPageBreak/>
        <w:t xml:space="preserve">improvements to timely permanency for older youth through a reverse-matching process.   </w:t>
      </w:r>
      <w:r w:rsidR="000F13E4">
        <w:rPr>
          <w:rFonts w:ascii="Arial" w:hAnsi="Arial" w:cs="Arial"/>
        </w:rPr>
        <w:t>Enhancements</w:t>
      </w:r>
      <w:r w:rsidR="009F76BE" w:rsidRPr="00A70E80">
        <w:rPr>
          <w:rFonts w:ascii="Arial" w:hAnsi="Arial" w:cs="Arial"/>
        </w:rPr>
        <w:t xml:space="preserve"> to permanency planning and court processes will improve development of tailored case plans and individualized services for children and families. This will improve caseworker knowledge of available services and resources</w:t>
      </w:r>
      <w:r w:rsidR="000F13E4">
        <w:rPr>
          <w:rFonts w:ascii="Arial" w:hAnsi="Arial" w:cs="Arial"/>
        </w:rPr>
        <w:t>,</w:t>
      </w:r>
      <w:r w:rsidR="009F76BE" w:rsidRPr="00A70E80">
        <w:rPr>
          <w:rFonts w:ascii="Arial" w:hAnsi="Arial" w:cs="Arial"/>
        </w:rPr>
        <w:t xml:space="preserve"> as well as understanding and identification of what and where services need to </w:t>
      </w:r>
      <w:proofErr w:type="gramStart"/>
      <w:r w:rsidR="009F76BE" w:rsidRPr="00A70E80">
        <w:rPr>
          <w:rFonts w:ascii="Arial" w:hAnsi="Arial" w:cs="Arial"/>
        </w:rPr>
        <w:t>be expanded</w:t>
      </w:r>
      <w:proofErr w:type="gramEnd"/>
      <w:r w:rsidR="00AB1CF6">
        <w:rPr>
          <w:rFonts w:ascii="Arial" w:hAnsi="Arial" w:cs="Arial"/>
        </w:rPr>
        <w:t xml:space="preserve"> as identified in the Service Array </w:t>
      </w:r>
      <w:r w:rsidR="00F35887">
        <w:rPr>
          <w:rFonts w:ascii="Arial" w:hAnsi="Arial" w:cs="Arial"/>
        </w:rPr>
        <w:t>Systemic Factor</w:t>
      </w:r>
      <w:r w:rsidR="00AB1CF6">
        <w:rPr>
          <w:rFonts w:ascii="Arial" w:hAnsi="Arial" w:cs="Arial"/>
        </w:rPr>
        <w:t xml:space="preserve">. The strategies will also address areas of concern related to the case review </w:t>
      </w:r>
      <w:r w:rsidR="00F35887">
        <w:rPr>
          <w:rFonts w:ascii="Arial" w:hAnsi="Arial" w:cs="Arial"/>
        </w:rPr>
        <w:t>Systemic Factor</w:t>
      </w:r>
      <w:r w:rsidR="00AB1CF6">
        <w:rPr>
          <w:rFonts w:ascii="Arial" w:hAnsi="Arial" w:cs="Arial"/>
        </w:rPr>
        <w:t xml:space="preserve"> by improving the consistency of the completion of case plan and </w:t>
      </w:r>
      <w:proofErr w:type="gramStart"/>
      <w:r w:rsidR="00AB1CF6">
        <w:rPr>
          <w:rFonts w:ascii="Arial" w:hAnsi="Arial" w:cs="Arial"/>
        </w:rPr>
        <w:t>PPM which</w:t>
      </w:r>
      <w:proofErr w:type="gramEnd"/>
      <w:r w:rsidR="00AB1CF6">
        <w:rPr>
          <w:rFonts w:ascii="Arial" w:hAnsi="Arial" w:cs="Arial"/>
        </w:rPr>
        <w:t xml:space="preserve"> will support timely hearings, engagement with caregivers, and participation of families in the development of their case plans</w:t>
      </w:r>
      <w:r w:rsidR="009F76BE" w:rsidRPr="00A70E80">
        <w:rPr>
          <w:rFonts w:ascii="Arial" w:hAnsi="Arial" w:cs="Arial"/>
        </w:rPr>
        <w:t>.</w:t>
      </w:r>
    </w:p>
    <w:p w:rsidR="000F13E4" w:rsidRPr="00D0172B" w:rsidRDefault="000F13E4" w:rsidP="00BE0097">
      <w:pPr>
        <w:spacing w:after="0" w:line="240" w:lineRule="auto"/>
        <w:rPr>
          <w:rFonts w:ascii="Arial" w:hAnsi="Arial" w:cs="Arial"/>
          <w:sz w:val="24"/>
          <w:szCs w:val="24"/>
        </w:rPr>
      </w:pPr>
    </w:p>
    <w:p w:rsidR="004633F6" w:rsidRPr="000F13E4" w:rsidRDefault="00F86A0F" w:rsidP="00BE0097">
      <w:pPr>
        <w:spacing w:after="0" w:line="240" w:lineRule="auto"/>
        <w:rPr>
          <w:rFonts w:ascii="Arial" w:hAnsi="Arial" w:cs="Arial"/>
        </w:rPr>
      </w:pPr>
      <w:r w:rsidRPr="00BE0097">
        <w:rPr>
          <w:rFonts w:ascii="Arial" w:hAnsi="Arial" w:cs="Arial"/>
          <w:b/>
        </w:rPr>
        <w:t>Strategies</w:t>
      </w:r>
      <w:r w:rsidR="000F13E4" w:rsidRPr="00BE0097">
        <w:rPr>
          <w:rFonts w:ascii="Arial" w:hAnsi="Arial" w:cs="Arial"/>
          <w:b/>
        </w:rPr>
        <w:t>:</w:t>
      </w:r>
    </w:p>
    <w:p w:rsidR="004633F6" w:rsidRPr="00A70E80" w:rsidRDefault="004633F6"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4.</w:t>
      </w:r>
      <w:r w:rsidRPr="00A70E80">
        <w:rPr>
          <w:rFonts w:ascii="Arial" w:hAnsi="Arial" w:cs="Arial"/>
        </w:rPr>
        <w:t>1:</w:t>
      </w:r>
      <w:r w:rsidRPr="00A70E80">
        <w:rPr>
          <w:rFonts w:ascii="Arial" w:hAnsi="Arial" w:cs="Arial"/>
          <w:b/>
        </w:rPr>
        <w:t xml:space="preserve"> </w:t>
      </w:r>
      <w:r w:rsidRPr="00A70E80">
        <w:rPr>
          <w:rFonts w:ascii="Arial" w:hAnsi="Arial" w:cs="Arial"/>
          <w:b/>
        </w:rPr>
        <w:tab/>
      </w:r>
      <w:r w:rsidR="00EB0BAB" w:rsidRPr="00A70E80">
        <w:rPr>
          <w:rFonts w:ascii="Arial" w:hAnsi="Arial" w:cs="Arial"/>
        </w:rPr>
        <w:t>Establish dedicated p</w:t>
      </w:r>
      <w:r w:rsidRPr="00A70E80">
        <w:rPr>
          <w:rFonts w:ascii="Arial" w:hAnsi="Arial" w:cs="Arial"/>
        </w:rPr>
        <w:t xml:space="preserve">ermanency </w:t>
      </w:r>
      <w:r w:rsidR="00EB0BAB" w:rsidRPr="00A70E80">
        <w:rPr>
          <w:rFonts w:ascii="Arial" w:hAnsi="Arial" w:cs="Arial"/>
        </w:rPr>
        <w:t>p</w:t>
      </w:r>
      <w:r w:rsidRPr="00A70E80">
        <w:rPr>
          <w:rFonts w:ascii="Arial" w:hAnsi="Arial" w:cs="Arial"/>
        </w:rPr>
        <w:t xml:space="preserve">lanning facilitators </w:t>
      </w:r>
      <w:r w:rsidR="00EB0BAB" w:rsidRPr="00A70E80">
        <w:rPr>
          <w:rFonts w:ascii="Arial" w:hAnsi="Arial" w:cs="Arial"/>
        </w:rPr>
        <w:t xml:space="preserve">to </w:t>
      </w:r>
      <w:r w:rsidRPr="00A70E80">
        <w:rPr>
          <w:rFonts w:ascii="Arial" w:hAnsi="Arial" w:cs="Arial"/>
        </w:rPr>
        <w:t xml:space="preserve">coordinate, facilitate, and track timely and comprehensive permanency planning </w:t>
      </w:r>
      <w:r w:rsidR="00EB0BAB" w:rsidRPr="00A70E80">
        <w:rPr>
          <w:rFonts w:ascii="Arial" w:hAnsi="Arial" w:cs="Arial"/>
        </w:rPr>
        <w:t>meetings.</w:t>
      </w:r>
    </w:p>
    <w:tbl>
      <w:tblPr>
        <w:tblStyle w:val="TableGrid5"/>
        <w:tblW w:w="995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166"/>
        <w:gridCol w:w="7344"/>
        <w:gridCol w:w="1440"/>
      </w:tblGrid>
      <w:tr w:rsidR="004633F6" w:rsidRPr="00A70E80" w:rsidTr="001E53E5">
        <w:trPr>
          <w:tblHeader/>
        </w:trPr>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vAlign w:val="center"/>
            <w:hideMark/>
          </w:tcPr>
          <w:p w:rsidR="004633F6" w:rsidRPr="00A70E80" w:rsidRDefault="004633F6" w:rsidP="00BE0097">
            <w:pPr>
              <w:tabs>
                <w:tab w:val="left" w:pos="1159"/>
              </w:tabs>
              <w:jc w:val="center"/>
              <w:rPr>
                <w:rFonts w:ascii="Arial" w:hAnsi="Arial" w:cs="Arial"/>
                <w:b/>
                <w:szCs w:val="20"/>
              </w:rPr>
            </w:pPr>
            <w:r w:rsidRPr="00A70E80">
              <w:rPr>
                <w:rFonts w:ascii="Arial" w:hAnsi="Arial" w:cs="Arial"/>
                <w:b/>
                <w:szCs w:val="20"/>
              </w:rPr>
              <w:t>Tracking #</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vAlign w:val="center"/>
            <w:hideMark/>
          </w:tcPr>
          <w:p w:rsidR="004633F6" w:rsidRPr="00A70E80" w:rsidRDefault="004633F6" w:rsidP="00BE0097">
            <w:pPr>
              <w:tabs>
                <w:tab w:val="left" w:pos="1159"/>
              </w:tabs>
              <w:jc w:val="center"/>
              <w:rPr>
                <w:rFonts w:ascii="Arial" w:hAnsi="Arial" w:cs="Arial"/>
                <w:b/>
                <w:szCs w:val="20"/>
              </w:rPr>
            </w:pPr>
            <w:r w:rsidRPr="00A70E80">
              <w:rPr>
                <w:rFonts w:ascii="Arial" w:hAnsi="Arial" w:cs="Arial"/>
                <w:b/>
                <w:szCs w:val="20"/>
              </w:rPr>
              <w:t>Activity</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vAlign w:val="center"/>
            <w:hideMark/>
          </w:tcPr>
          <w:p w:rsidR="004633F6" w:rsidRPr="00A70E80" w:rsidRDefault="004633F6" w:rsidP="00BE0097">
            <w:pPr>
              <w:tabs>
                <w:tab w:val="left" w:pos="1159"/>
              </w:tabs>
              <w:jc w:val="center"/>
              <w:rPr>
                <w:rFonts w:ascii="Arial" w:hAnsi="Arial" w:cs="Arial"/>
                <w:b/>
                <w:szCs w:val="20"/>
              </w:rPr>
            </w:pPr>
            <w:r w:rsidRPr="00A70E80">
              <w:rPr>
                <w:rFonts w:ascii="Arial" w:hAnsi="Arial" w:cs="Arial"/>
                <w:b/>
                <w:szCs w:val="20"/>
              </w:rPr>
              <w:t>Projected Completion</w:t>
            </w:r>
          </w:p>
        </w:tc>
      </w:tr>
      <w:tr w:rsidR="004633F6"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1.1</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4633F6" w:rsidRPr="00A70E80" w:rsidRDefault="008502BD">
            <w:pPr>
              <w:rPr>
                <w:rFonts w:ascii="Arial" w:hAnsi="Arial" w:cs="Arial"/>
              </w:rPr>
            </w:pPr>
            <w:r w:rsidRPr="00A70E80">
              <w:rPr>
                <w:rFonts w:ascii="Arial" w:hAnsi="Arial" w:cs="Arial"/>
                <w:szCs w:val="20"/>
              </w:rPr>
              <w:t>The Alliance</w:t>
            </w:r>
            <w:r w:rsidR="00C76452" w:rsidRPr="00A70E80">
              <w:rPr>
                <w:rFonts w:ascii="Arial" w:hAnsi="Arial" w:cs="Arial"/>
                <w:szCs w:val="20"/>
              </w:rPr>
              <w:t>,</w:t>
            </w:r>
            <w:r w:rsidRPr="00A70E80">
              <w:rPr>
                <w:rFonts w:ascii="Arial" w:hAnsi="Arial" w:cs="Arial"/>
                <w:szCs w:val="20"/>
              </w:rPr>
              <w:t xml:space="preserve"> in partnership with </w:t>
            </w:r>
            <w:r w:rsidR="00C76452" w:rsidRPr="00A70E80">
              <w:rPr>
                <w:rFonts w:ascii="Arial" w:hAnsi="Arial" w:cs="Arial"/>
                <w:szCs w:val="20"/>
              </w:rPr>
              <w:t>HQ program managers</w:t>
            </w:r>
            <w:r w:rsidRPr="00A70E80">
              <w:rPr>
                <w:rFonts w:ascii="Arial" w:hAnsi="Arial" w:cs="Arial"/>
                <w:szCs w:val="20"/>
              </w:rPr>
              <w:t xml:space="preserve">, will </w:t>
            </w:r>
            <w:r w:rsidR="004633F6" w:rsidRPr="00A70E80">
              <w:rPr>
                <w:rFonts w:ascii="Arial" w:hAnsi="Arial" w:cs="Arial"/>
                <w:szCs w:val="20"/>
              </w:rPr>
              <w:t xml:space="preserve">train permanency planning facilitators, FTDM facilitators, and others responsible for facilitating </w:t>
            </w:r>
            <w:r w:rsidR="00A93FB8" w:rsidRPr="00A70E80">
              <w:rPr>
                <w:rFonts w:ascii="Arial" w:hAnsi="Arial" w:cs="Arial"/>
                <w:szCs w:val="20"/>
              </w:rPr>
              <w:t xml:space="preserve">Permanency Planning Meetings </w:t>
            </w:r>
            <w:r w:rsidR="004633F6" w:rsidRPr="00A70E80">
              <w:rPr>
                <w:rFonts w:ascii="Arial" w:hAnsi="Arial" w:cs="Arial"/>
                <w:szCs w:val="20"/>
              </w:rPr>
              <w:t xml:space="preserve">to </w:t>
            </w:r>
            <w:r w:rsidRPr="00A70E80">
              <w:rPr>
                <w:rFonts w:ascii="Arial" w:hAnsi="Arial" w:cs="Arial"/>
                <w:szCs w:val="20"/>
              </w:rPr>
              <w:t xml:space="preserve">reinforce </w:t>
            </w:r>
            <w:r w:rsidR="004633F6" w:rsidRPr="00A70E80">
              <w:rPr>
                <w:rFonts w:ascii="Arial" w:hAnsi="Arial" w:cs="Arial"/>
                <w:szCs w:val="20"/>
              </w:rPr>
              <w:t xml:space="preserve">consistent, structured facilitation of permanency planning </w:t>
            </w:r>
            <w:r w:rsidRPr="00A70E80">
              <w:rPr>
                <w:rFonts w:ascii="Arial" w:hAnsi="Arial" w:cs="Arial"/>
                <w:szCs w:val="20"/>
              </w:rPr>
              <w:t>meetings</w:t>
            </w:r>
            <w:r w:rsidR="004633F6" w:rsidRPr="00A70E80">
              <w:rPr>
                <w:rFonts w:ascii="Arial" w:hAnsi="Arial" w:cs="Arial"/>
                <w:szCs w:val="20"/>
              </w:rPr>
              <w:t xml:space="preserve">. </w:t>
            </w:r>
            <w:r w:rsidR="0008543B" w:rsidRPr="00BE0097">
              <w:rPr>
                <w:rFonts w:ascii="Arial" w:hAnsi="Arial" w:cs="Arial"/>
              </w:rPr>
              <w:t xml:space="preserve"> </w:t>
            </w:r>
            <w:r w:rsidR="0008543B" w:rsidRPr="00A70E80">
              <w:rPr>
                <w:rFonts w:ascii="Arial" w:hAnsi="Arial" w:cs="Arial"/>
                <w:szCs w:val="20"/>
              </w:rPr>
              <w:t xml:space="preserve">Training will include implicit bias and meeting the needs of marginalized populations as a means of </w:t>
            </w:r>
            <w:proofErr w:type="gramStart"/>
            <w:r w:rsidR="0008543B" w:rsidRPr="00A70E80">
              <w:rPr>
                <w:rFonts w:ascii="Arial" w:hAnsi="Arial" w:cs="Arial"/>
                <w:szCs w:val="20"/>
              </w:rPr>
              <w:t>impacting</w:t>
            </w:r>
            <w:proofErr w:type="gramEnd"/>
            <w:r w:rsidR="0008543B" w:rsidRPr="00A70E80">
              <w:rPr>
                <w:rFonts w:ascii="Arial" w:hAnsi="Arial" w:cs="Arial"/>
                <w:szCs w:val="20"/>
              </w:rPr>
              <w:t xml:space="preserve"> disproportionality and improving tailored case planning and service provision.</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4633F6" w:rsidRPr="00A70E80" w:rsidRDefault="008319E8" w:rsidP="00BE0097">
            <w:pPr>
              <w:tabs>
                <w:tab w:val="left" w:pos="1159"/>
              </w:tabs>
              <w:jc w:val="center"/>
              <w:rPr>
                <w:rFonts w:ascii="Arial" w:hAnsi="Arial" w:cs="Arial"/>
                <w:szCs w:val="20"/>
              </w:rPr>
            </w:pPr>
            <w:r w:rsidRPr="00A70E80">
              <w:rPr>
                <w:rFonts w:ascii="Arial" w:hAnsi="Arial" w:cs="Arial"/>
                <w:szCs w:val="20"/>
              </w:rPr>
              <w:t>Q2</w:t>
            </w:r>
          </w:p>
        </w:tc>
      </w:tr>
      <w:tr w:rsidR="004633F6"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1.2</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4633F6" w:rsidRPr="00A70E80" w:rsidRDefault="008502BD">
            <w:pPr>
              <w:contextualSpacing/>
              <w:rPr>
                <w:rFonts w:ascii="Arial" w:hAnsi="Arial" w:cs="Arial"/>
              </w:rPr>
            </w:pPr>
            <w:r w:rsidRPr="00A70E80">
              <w:rPr>
                <w:rFonts w:ascii="Arial" w:hAnsi="Arial" w:cs="Arial"/>
              </w:rPr>
              <w:t>HQ program managers, i</w:t>
            </w:r>
            <w:r w:rsidR="004633F6" w:rsidRPr="00A70E80">
              <w:rPr>
                <w:rFonts w:ascii="Arial" w:hAnsi="Arial" w:cs="Arial"/>
              </w:rPr>
              <w:t xml:space="preserve">n collaboration with the Alliance, </w:t>
            </w:r>
            <w:r w:rsidRPr="00A70E80">
              <w:rPr>
                <w:rFonts w:ascii="Arial" w:hAnsi="Arial" w:cs="Arial"/>
              </w:rPr>
              <w:t>will r</w:t>
            </w:r>
            <w:r w:rsidR="004633F6" w:rsidRPr="00A70E80">
              <w:rPr>
                <w:rFonts w:ascii="Arial" w:hAnsi="Arial" w:cs="Arial"/>
              </w:rPr>
              <w:t>evi</w:t>
            </w:r>
            <w:r w:rsidR="001F69E4" w:rsidRPr="00A70E80">
              <w:rPr>
                <w:rFonts w:ascii="Arial" w:hAnsi="Arial" w:cs="Arial"/>
              </w:rPr>
              <w:t>s</w:t>
            </w:r>
            <w:r w:rsidR="004633F6" w:rsidRPr="00A70E80">
              <w:rPr>
                <w:rFonts w:ascii="Arial" w:hAnsi="Arial" w:cs="Arial"/>
              </w:rPr>
              <w:t>e current</w:t>
            </w:r>
            <w:r w:rsidRPr="00A70E80">
              <w:rPr>
                <w:rFonts w:ascii="Arial" w:hAnsi="Arial" w:cs="Arial"/>
              </w:rPr>
              <w:t xml:space="preserve"> permanency planning training </w:t>
            </w:r>
            <w:r w:rsidR="004633F6" w:rsidRPr="00A70E80">
              <w:rPr>
                <w:rFonts w:ascii="Arial" w:hAnsi="Arial" w:cs="Arial"/>
              </w:rPr>
              <w:t>curriculum</w:t>
            </w:r>
            <w:r w:rsidR="00C360B6" w:rsidRPr="00A70E80">
              <w:rPr>
                <w:rFonts w:ascii="Arial" w:hAnsi="Arial" w:cs="Arial"/>
              </w:rPr>
              <w:t xml:space="preserve"> for caseworkers and supervisors</w:t>
            </w:r>
            <w:r w:rsidR="004633F6" w:rsidRPr="00A70E80">
              <w:rPr>
                <w:rFonts w:ascii="Arial" w:hAnsi="Arial" w:cs="Arial"/>
              </w:rPr>
              <w:t xml:space="preserve"> to ensure it comprehensively covers</w:t>
            </w:r>
            <w:r w:rsidRPr="00A70E80">
              <w:rPr>
                <w:rFonts w:ascii="Arial" w:hAnsi="Arial" w:cs="Arial"/>
              </w:rPr>
              <w:t xml:space="preserve"> practice related to key permanency outcomes.</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4633F6" w:rsidRPr="00A70E80" w:rsidRDefault="008319E8" w:rsidP="00BE0097">
            <w:pPr>
              <w:tabs>
                <w:tab w:val="left" w:pos="1159"/>
              </w:tabs>
              <w:jc w:val="center"/>
              <w:rPr>
                <w:rFonts w:ascii="Arial" w:hAnsi="Arial" w:cs="Arial"/>
                <w:szCs w:val="20"/>
              </w:rPr>
            </w:pPr>
            <w:r w:rsidRPr="00A70E80">
              <w:rPr>
                <w:rFonts w:ascii="Arial" w:hAnsi="Arial" w:cs="Arial"/>
                <w:szCs w:val="20"/>
              </w:rPr>
              <w:t>Q2</w:t>
            </w:r>
          </w:p>
        </w:tc>
      </w:tr>
      <w:tr w:rsidR="004633F6"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1.3</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633F6">
            <w:pPr>
              <w:ind w:left="9" w:hanging="9"/>
              <w:rPr>
                <w:rFonts w:ascii="Arial" w:hAnsi="Arial" w:cs="Arial"/>
              </w:rPr>
            </w:pPr>
            <w:r w:rsidRPr="00A70E80">
              <w:rPr>
                <w:rFonts w:ascii="Arial" w:hAnsi="Arial" w:cs="Arial"/>
              </w:rPr>
              <w:t xml:space="preserve">Permanency planning facilitator, or other regional designee, will </w:t>
            </w:r>
            <w:r w:rsidR="00E76C92" w:rsidRPr="00A70E80">
              <w:rPr>
                <w:rFonts w:ascii="Arial" w:hAnsi="Arial" w:cs="Arial"/>
              </w:rPr>
              <w:t xml:space="preserve">coordinate </w:t>
            </w:r>
            <w:r w:rsidRPr="00A70E80">
              <w:rPr>
                <w:rFonts w:ascii="Arial" w:hAnsi="Arial" w:cs="Arial"/>
              </w:rPr>
              <w:t>meetings</w:t>
            </w:r>
            <w:r w:rsidR="00E76C92" w:rsidRPr="00A70E80">
              <w:rPr>
                <w:rFonts w:ascii="Arial" w:hAnsi="Arial" w:cs="Arial"/>
              </w:rPr>
              <w:t xml:space="preserve"> and invite participants, including parents, children, caregivers, and other members of the child’s team</w:t>
            </w:r>
            <w:r w:rsidR="009C0530">
              <w:rPr>
                <w:rFonts w:ascii="Arial" w:hAnsi="Arial" w:cs="Arial"/>
              </w:rPr>
              <w:t xml:space="preserve"> to develop case plans with </w:t>
            </w:r>
            <w:r w:rsidR="00C76452" w:rsidRPr="00A70E80">
              <w:rPr>
                <w:rFonts w:ascii="Arial" w:hAnsi="Arial" w:cs="Arial"/>
              </w:rPr>
              <w:t>specific action plans to support timely progress.</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4633F6" w:rsidRPr="00A70E80" w:rsidRDefault="008319E8" w:rsidP="00BE0097">
            <w:pPr>
              <w:tabs>
                <w:tab w:val="left" w:pos="1159"/>
              </w:tabs>
              <w:jc w:val="center"/>
              <w:rPr>
                <w:rFonts w:ascii="Arial" w:hAnsi="Arial" w:cs="Arial"/>
                <w:szCs w:val="20"/>
              </w:rPr>
            </w:pPr>
            <w:r w:rsidRPr="00A70E80">
              <w:rPr>
                <w:rFonts w:ascii="Arial" w:hAnsi="Arial" w:cs="Arial"/>
                <w:szCs w:val="20"/>
              </w:rPr>
              <w:t>Q3-4</w:t>
            </w:r>
          </w:p>
        </w:tc>
      </w:tr>
      <w:tr w:rsidR="00C76452"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C76452" w:rsidRPr="00A70E80" w:rsidRDefault="00C76452" w:rsidP="00BE0097">
            <w:pPr>
              <w:tabs>
                <w:tab w:val="left" w:pos="1159"/>
              </w:tabs>
              <w:jc w:val="center"/>
              <w:rPr>
                <w:rFonts w:ascii="Arial" w:hAnsi="Arial" w:cs="Arial"/>
                <w:szCs w:val="20"/>
              </w:rPr>
            </w:pPr>
            <w:r w:rsidRPr="00A70E80">
              <w:rPr>
                <w:rFonts w:ascii="Arial" w:hAnsi="Arial" w:cs="Arial"/>
                <w:szCs w:val="20"/>
              </w:rPr>
              <w:t>4.1.4</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C76452" w:rsidRPr="00A70E80" w:rsidRDefault="0008543B">
            <w:pPr>
              <w:ind w:left="9" w:hanging="9"/>
              <w:rPr>
                <w:rFonts w:ascii="Arial" w:hAnsi="Arial" w:cs="Arial"/>
              </w:rPr>
            </w:pPr>
            <w:r w:rsidRPr="00A70E80">
              <w:rPr>
                <w:rFonts w:ascii="Arial" w:hAnsi="Arial" w:cs="Arial"/>
              </w:rPr>
              <w:t xml:space="preserve">Designated HQ or regional staff will observe one meeting per facilitator </w:t>
            </w:r>
            <w:r w:rsidR="009C0530">
              <w:rPr>
                <w:rFonts w:ascii="Arial" w:hAnsi="Arial" w:cs="Arial"/>
              </w:rPr>
              <w:t>every six months</w:t>
            </w:r>
            <w:r w:rsidRPr="00A70E80">
              <w:rPr>
                <w:rFonts w:ascii="Arial" w:hAnsi="Arial" w:cs="Arial"/>
              </w:rPr>
              <w:t xml:space="preserve"> for quality and model consistency and provide feedback to the facilitator.</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C76452" w:rsidRPr="00A70E80" w:rsidRDefault="008319E8" w:rsidP="00BE0097">
            <w:pPr>
              <w:tabs>
                <w:tab w:val="left" w:pos="1159"/>
              </w:tabs>
              <w:jc w:val="center"/>
              <w:rPr>
                <w:rFonts w:ascii="Arial" w:hAnsi="Arial" w:cs="Arial"/>
                <w:szCs w:val="20"/>
              </w:rPr>
            </w:pPr>
            <w:r w:rsidRPr="00A70E80">
              <w:rPr>
                <w:rFonts w:ascii="Arial" w:hAnsi="Arial" w:cs="Arial"/>
                <w:szCs w:val="20"/>
              </w:rPr>
              <w:t>Q3</w:t>
            </w:r>
          </w:p>
        </w:tc>
      </w:tr>
      <w:tr w:rsidR="004633F6"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1.</w:t>
            </w:r>
            <w:r w:rsidR="00C76452" w:rsidRPr="00A70E80">
              <w:rPr>
                <w:rFonts w:ascii="Arial" w:hAnsi="Arial" w:cs="Arial"/>
                <w:szCs w:val="20"/>
              </w:rPr>
              <w:t>5</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5B5A77" w:rsidRPr="00A70E80" w:rsidRDefault="00E76C92">
            <w:pPr>
              <w:ind w:left="9" w:hanging="9"/>
              <w:rPr>
                <w:rFonts w:ascii="Arial" w:hAnsi="Arial" w:cs="Arial"/>
              </w:rPr>
            </w:pPr>
            <w:r w:rsidRPr="00A70E80">
              <w:rPr>
                <w:rFonts w:ascii="Arial" w:hAnsi="Arial" w:cs="Arial"/>
              </w:rPr>
              <w:t>The assigned caseworker will complete an u</w:t>
            </w:r>
            <w:r w:rsidR="004633F6" w:rsidRPr="00A70E80">
              <w:rPr>
                <w:rFonts w:ascii="Arial" w:hAnsi="Arial" w:cs="Arial"/>
              </w:rPr>
              <w:t xml:space="preserve">pdated Safety Assessment prior to the </w:t>
            </w:r>
            <w:proofErr w:type="gramStart"/>
            <w:r w:rsidRPr="00A70E80">
              <w:rPr>
                <w:rFonts w:ascii="Arial" w:hAnsi="Arial" w:cs="Arial"/>
              </w:rPr>
              <w:t xml:space="preserve">permanency </w:t>
            </w:r>
            <w:r w:rsidR="004633F6" w:rsidRPr="00A70E80">
              <w:rPr>
                <w:rFonts w:ascii="Arial" w:hAnsi="Arial" w:cs="Arial"/>
              </w:rPr>
              <w:t>planning</w:t>
            </w:r>
            <w:proofErr w:type="gramEnd"/>
            <w:r w:rsidR="004633F6" w:rsidRPr="00A70E80">
              <w:rPr>
                <w:rFonts w:ascii="Arial" w:hAnsi="Arial" w:cs="Arial"/>
              </w:rPr>
              <w:t xml:space="preserve"> meeting to </w:t>
            </w:r>
            <w:r w:rsidRPr="00A70E80">
              <w:rPr>
                <w:rFonts w:ascii="Arial" w:hAnsi="Arial" w:cs="Arial"/>
              </w:rPr>
              <w:t>inform discussion of safety threats and conditions for</w:t>
            </w:r>
            <w:r w:rsidR="004633F6" w:rsidRPr="00A70E80">
              <w:rPr>
                <w:rFonts w:ascii="Arial" w:hAnsi="Arial" w:cs="Arial"/>
              </w:rPr>
              <w:t xml:space="preserve"> return home </w:t>
            </w:r>
            <w:r w:rsidRPr="00A70E80">
              <w:rPr>
                <w:rFonts w:ascii="Arial" w:hAnsi="Arial" w:cs="Arial"/>
              </w:rPr>
              <w:t>during</w:t>
            </w:r>
            <w:r w:rsidR="004633F6" w:rsidRPr="00A70E80">
              <w:rPr>
                <w:rFonts w:ascii="Arial" w:hAnsi="Arial" w:cs="Arial"/>
              </w:rPr>
              <w:t xml:space="preserve"> the </w:t>
            </w:r>
            <w:r w:rsidRPr="00A70E80">
              <w:rPr>
                <w:rFonts w:ascii="Arial" w:hAnsi="Arial" w:cs="Arial"/>
              </w:rPr>
              <w:t>meeting</w:t>
            </w:r>
            <w:r w:rsidR="004633F6" w:rsidRPr="00A70E80">
              <w:rPr>
                <w:rFonts w:ascii="Arial" w:hAnsi="Arial" w:cs="Arial"/>
              </w:rPr>
              <w:t xml:space="preserve">. </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4633F6" w:rsidRPr="00A70E80" w:rsidRDefault="008319E8" w:rsidP="00BE0097">
            <w:pPr>
              <w:tabs>
                <w:tab w:val="left" w:pos="1159"/>
              </w:tabs>
              <w:jc w:val="center"/>
              <w:rPr>
                <w:rFonts w:ascii="Arial" w:hAnsi="Arial" w:cs="Arial"/>
                <w:szCs w:val="20"/>
              </w:rPr>
            </w:pPr>
            <w:r w:rsidRPr="00A70E80">
              <w:rPr>
                <w:rFonts w:ascii="Arial" w:hAnsi="Arial" w:cs="Arial"/>
                <w:szCs w:val="20"/>
              </w:rPr>
              <w:t>Q3-4</w:t>
            </w:r>
          </w:p>
        </w:tc>
      </w:tr>
      <w:tr w:rsidR="00986EDB"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986EDB" w:rsidRPr="00A70E80" w:rsidRDefault="000F0AAC" w:rsidP="00BE0097">
            <w:pPr>
              <w:tabs>
                <w:tab w:val="left" w:pos="1159"/>
              </w:tabs>
              <w:jc w:val="center"/>
              <w:rPr>
                <w:rFonts w:ascii="Arial" w:hAnsi="Arial" w:cs="Arial"/>
                <w:szCs w:val="20"/>
              </w:rPr>
            </w:pPr>
            <w:r w:rsidRPr="00A70E80">
              <w:rPr>
                <w:rFonts w:ascii="Arial" w:hAnsi="Arial" w:cs="Arial"/>
                <w:szCs w:val="20"/>
              </w:rPr>
              <w:t>4.1.</w:t>
            </w:r>
            <w:r w:rsidR="00C76452" w:rsidRPr="00A70E80">
              <w:rPr>
                <w:rFonts w:ascii="Arial" w:hAnsi="Arial" w:cs="Arial"/>
                <w:szCs w:val="20"/>
              </w:rPr>
              <w:t>6</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986EDB" w:rsidRPr="00A70E80" w:rsidRDefault="00986EDB">
            <w:pPr>
              <w:ind w:left="9" w:hanging="9"/>
              <w:rPr>
                <w:rFonts w:ascii="Arial" w:hAnsi="Arial" w:cs="Arial"/>
              </w:rPr>
            </w:pPr>
            <w:r w:rsidRPr="00A70E80">
              <w:rPr>
                <w:rFonts w:ascii="Arial" w:hAnsi="Arial" w:cs="Arial"/>
              </w:rPr>
              <w:t>If it is determined that an active safety threat no longer exists</w:t>
            </w:r>
            <w:r w:rsidR="00444633" w:rsidRPr="00A70E80">
              <w:rPr>
                <w:rFonts w:ascii="Arial" w:hAnsi="Arial" w:cs="Arial"/>
              </w:rPr>
              <w:t xml:space="preserve"> or can be mitigated in the home</w:t>
            </w:r>
            <w:r w:rsidRPr="00A70E80">
              <w:rPr>
                <w:rFonts w:ascii="Arial" w:hAnsi="Arial" w:cs="Arial"/>
              </w:rPr>
              <w:t xml:space="preserve"> and the next court hearing is more than 60 days away, an affidavit recommending reunification will be submitted to the court within two weeks of the staffing, rather than waiting for the next hearing</w:t>
            </w:r>
            <w:r w:rsidR="000F13E4">
              <w:rPr>
                <w:rFonts w:ascii="Arial" w:hAnsi="Arial" w:cs="Arial"/>
              </w:rPr>
              <w:t>,</w:t>
            </w:r>
            <w:r w:rsidR="00444633" w:rsidRPr="00A70E80">
              <w:rPr>
                <w:rFonts w:ascii="Arial" w:hAnsi="Arial" w:cs="Arial"/>
              </w:rPr>
              <w:t xml:space="preserve"> unless court authorization already exists</w:t>
            </w:r>
            <w:r w:rsidRPr="00A70E80">
              <w:rPr>
                <w:rFonts w:ascii="Arial" w:hAnsi="Arial" w:cs="Arial"/>
              </w:rPr>
              <w:t>.</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986EDB" w:rsidRPr="00A70E80" w:rsidRDefault="008319E8" w:rsidP="00BE0097">
            <w:pPr>
              <w:tabs>
                <w:tab w:val="left" w:pos="1159"/>
              </w:tabs>
              <w:jc w:val="center"/>
              <w:rPr>
                <w:rFonts w:ascii="Arial" w:hAnsi="Arial" w:cs="Arial"/>
                <w:szCs w:val="20"/>
              </w:rPr>
            </w:pPr>
            <w:r w:rsidRPr="00A70E80">
              <w:rPr>
                <w:rFonts w:ascii="Arial" w:hAnsi="Arial" w:cs="Arial"/>
                <w:szCs w:val="20"/>
              </w:rPr>
              <w:t>Q3-4</w:t>
            </w:r>
          </w:p>
        </w:tc>
      </w:tr>
      <w:tr w:rsidR="004633F6"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1.</w:t>
            </w:r>
            <w:r w:rsidR="00C76452" w:rsidRPr="00A70E80">
              <w:rPr>
                <w:rFonts w:ascii="Arial" w:hAnsi="Arial" w:cs="Arial"/>
                <w:szCs w:val="20"/>
              </w:rPr>
              <w:t>7</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633F6" w:rsidRPr="00A70E80" w:rsidRDefault="0043752B">
            <w:pPr>
              <w:ind w:left="9" w:hanging="9"/>
              <w:rPr>
                <w:rFonts w:ascii="Arial" w:hAnsi="Arial" w:cs="Arial"/>
              </w:rPr>
            </w:pPr>
            <w:r>
              <w:rPr>
                <w:rFonts w:ascii="Arial" w:hAnsi="Arial" w:cs="Arial"/>
              </w:rPr>
              <w:t>Caseworkers will staff</w:t>
            </w:r>
            <w:r w:rsidRPr="00A70E80">
              <w:rPr>
                <w:rFonts w:ascii="Arial" w:hAnsi="Arial" w:cs="Arial"/>
              </w:rPr>
              <w:t xml:space="preserve"> </w:t>
            </w:r>
            <w:r w:rsidR="0012517D">
              <w:rPr>
                <w:rFonts w:ascii="Arial" w:hAnsi="Arial" w:cs="Arial"/>
              </w:rPr>
              <w:t xml:space="preserve">cases </w:t>
            </w:r>
            <w:r w:rsidR="0012517D" w:rsidRPr="00A70E80">
              <w:rPr>
                <w:rFonts w:ascii="Arial" w:hAnsi="Arial" w:cs="Arial"/>
              </w:rPr>
              <w:t xml:space="preserve">at 9 and 12 months </w:t>
            </w:r>
            <w:r w:rsidRPr="00A70E80">
              <w:rPr>
                <w:rFonts w:ascii="Arial" w:hAnsi="Arial" w:cs="Arial"/>
              </w:rPr>
              <w:t xml:space="preserve">with the </w:t>
            </w:r>
            <w:r>
              <w:rPr>
                <w:rFonts w:ascii="Arial" w:hAnsi="Arial" w:cs="Arial"/>
              </w:rPr>
              <w:t>AA</w:t>
            </w:r>
            <w:r w:rsidRPr="00A70E80">
              <w:rPr>
                <w:rFonts w:ascii="Arial" w:hAnsi="Arial" w:cs="Arial"/>
              </w:rPr>
              <w:t xml:space="preserve"> and </w:t>
            </w:r>
            <w:r>
              <w:rPr>
                <w:rFonts w:ascii="Arial" w:hAnsi="Arial" w:cs="Arial"/>
              </w:rPr>
              <w:t>s</w:t>
            </w:r>
            <w:r w:rsidRPr="00A70E80">
              <w:rPr>
                <w:rFonts w:ascii="Arial" w:hAnsi="Arial" w:cs="Arial"/>
              </w:rPr>
              <w:t xml:space="preserve">upervisor </w:t>
            </w:r>
            <w:r w:rsidR="0012517D">
              <w:rPr>
                <w:rFonts w:ascii="Arial" w:hAnsi="Arial" w:cs="Arial"/>
              </w:rPr>
              <w:t>i</w:t>
            </w:r>
            <w:r w:rsidR="004633F6" w:rsidRPr="00A70E80">
              <w:rPr>
                <w:rFonts w:ascii="Arial" w:hAnsi="Arial" w:cs="Arial"/>
              </w:rPr>
              <w:t xml:space="preserve">f the child has been in out-of-home care for 9 months and reunification is the primary or </w:t>
            </w:r>
            <w:r w:rsidR="000F0AAC" w:rsidRPr="00A70E80">
              <w:rPr>
                <w:rFonts w:ascii="Arial" w:hAnsi="Arial" w:cs="Arial"/>
              </w:rPr>
              <w:t>concurrent</w:t>
            </w:r>
            <w:r w:rsidR="004633F6" w:rsidRPr="00A70E80">
              <w:rPr>
                <w:rFonts w:ascii="Arial" w:hAnsi="Arial" w:cs="Arial"/>
              </w:rPr>
              <w:t xml:space="preserve"> plan but not imminent (within 60 days)</w:t>
            </w:r>
            <w:r w:rsidR="0012517D">
              <w:rPr>
                <w:rFonts w:ascii="Arial" w:hAnsi="Arial" w:cs="Arial"/>
              </w:rPr>
              <w:t xml:space="preserve">.  If a change in the permanent plan is needed, caseworkers will schedule a </w:t>
            </w:r>
            <w:proofErr w:type="gramStart"/>
            <w:r w:rsidR="004633F6" w:rsidRPr="00A70E80">
              <w:rPr>
                <w:rFonts w:ascii="Arial" w:hAnsi="Arial" w:cs="Arial"/>
              </w:rPr>
              <w:t>permanency planning</w:t>
            </w:r>
            <w:proofErr w:type="gramEnd"/>
            <w:r w:rsidR="004633F6" w:rsidRPr="00A70E80">
              <w:rPr>
                <w:rFonts w:ascii="Arial" w:hAnsi="Arial" w:cs="Arial"/>
              </w:rPr>
              <w:t xml:space="preserve"> </w:t>
            </w:r>
            <w:r w:rsidR="00C76452" w:rsidRPr="00A70E80">
              <w:rPr>
                <w:rFonts w:ascii="Arial" w:hAnsi="Arial" w:cs="Arial"/>
              </w:rPr>
              <w:t xml:space="preserve">meeting </w:t>
            </w:r>
            <w:r w:rsidR="004633F6" w:rsidRPr="00A70E80">
              <w:rPr>
                <w:rFonts w:ascii="Arial" w:hAnsi="Arial" w:cs="Arial"/>
              </w:rPr>
              <w:t xml:space="preserve">and </w:t>
            </w:r>
            <w:r w:rsidR="0012517D">
              <w:rPr>
                <w:rFonts w:ascii="Arial" w:hAnsi="Arial" w:cs="Arial"/>
              </w:rPr>
              <w:t xml:space="preserve">submit </w:t>
            </w:r>
            <w:r w:rsidR="004633F6" w:rsidRPr="00A70E80">
              <w:rPr>
                <w:rFonts w:ascii="Arial" w:hAnsi="Arial" w:cs="Arial"/>
              </w:rPr>
              <w:t xml:space="preserve">an updated court report to the court requesting a change in the permanent plan. </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4633F6" w:rsidRPr="00A70E80" w:rsidRDefault="008319E8" w:rsidP="00BE0097">
            <w:pPr>
              <w:tabs>
                <w:tab w:val="left" w:pos="1159"/>
              </w:tabs>
              <w:jc w:val="center"/>
              <w:rPr>
                <w:rFonts w:ascii="Arial" w:hAnsi="Arial" w:cs="Arial"/>
                <w:szCs w:val="20"/>
              </w:rPr>
            </w:pPr>
            <w:r w:rsidRPr="00A70E80">
              <w:rPr>
                <w:rFonts w:ascii="Arial" w:hAnsi="Arial" w:cs="Arial"/>
                <w:szCs w:val="20"/>
              </w:rPr>
              <w:t>Q4</w:t>
            </w:r>
          </w:p>
        </w:tc>
      </w:tr>
      <w:tr w:rsidR="004A44D4" w:rsidRPr="00A70E80" w:rsidTr="001E53E5">
        <w:tc>
          <w:tcPr>
            <w:tcW w:w="11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A44D4"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A44D4" w:rsidRPr="00A70E80">
              <w:rPr>
                <w:rFonts w:ascii="Arial" w:hAnsi="Arial" w:cs="Arial"/>
                <w:szCs w:val="20"/>
              </w:rPr>
              <w:t>1.</w:t>
            </w:r>
            <w:r w:rsidR="00117527" w:rsidRPr="00A70E80">
              <w:rPr>
                <w:rFonts w:ascii="Arial" w:hAnsi="Arial" w:cs="Arial"/>
                <w:szCs w:val="20"/>
              </w:rPr>
              <w:t>8</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4A44D4" w:rsidRPr="00A70E80" w:rsidRDefault="004A44D4">
            <w:pPr>
              <w:ind w:left="9" w:hanging="9"/>
              <w:rPr>
                <w:rFonts w:ascii="Arial" w:hAnsi="Arial" w:cs="Arial"/>
              </w:rPr>
            </w:pPr>
            <w:r w:rsidRPr="00A70E80">
              <w:rPr>
                <w:rFonts w:ascii="Arial" w:hAnsi="Arial" w:cs="Arial"/>
              </w:rPr>
              <w:t xml:space="preserve">If a child has been in out-of-home care for 15 months, </w:t>
            </w:r>
            <w:r w:rsidR="009F576E" w:rsidRPr="00A70E80">
              <w:rPr>
                <w:rFonts w:ascii="Arial" w:hAnsi="Arial" w:cs="Arial"/>
              </w:rPr>
              <w:t xml:space="preserve">the </w:t>
            </w:r>
            <w:r w:rsidR="008319E8" w:rsidRPr="00A70E80">
              <w:rPr>
                <w:rFonts w:ascii="Arial" w:hAnsi="Arial" w:cs="Arial"/>
              </w:rPr>
              <w:t>staff</w:t>
            </w:r>
            <w:r w:rsidR="009F576E" w:rsidRPr="00A70E80">
              <w:rPr>
                <w:rFonts w:ascii="Arial" w:hAnsi="Arial" w:cs="Arial"/>
              </w:rPr>
              <w:t xml:space="preserve"> will coordinate a case staffing to address barriers to permanency</w:t>
            </w:r>
            <w:r w:rsidR="00C76452" w:rsidRPr="00A70E80">
              <w:rPr>
                <w:rFonts w:ascii="Arial" w:hAnsi="Arial" w:cs="Arial"/>
              </w:rPr>
              <w:t>.</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4A44D4" w:rsidRPr="00A70E80" w:rsidRDefault="008319E8" w:rsidP="00BE0097">
            <w:pPr>
              <w:tabs>
                <w:tab w:val="left" w:pos="1159"/>
              </w:tabs>
              <w:jc w:val="center"/>
              <w:rPr>
                <w:rFonts w:ascii="Arial" w:hAnsi="Arial" w:cs="Arial"/>
                <w:szCs w:val="20"/>
              </w:rPr>
            </w:pPr>
            <w:r w:rsidRPr="00A70E80">
              <w:rPr>
                <w:rFonts w:ascii="Arial" w:hAnsi="Arial" w:cs="Arial"/>
                <w:szCs w:val="20"/>
              </w:rPr>
              <w:t>Q4</w:t>
            </w:r>
          </w:p>
        </w:tc>
      </w:tr>
    </w:tbl>
    <w:p w:rsidR="000F13E4" w:rsidRPr="00A70E80" w:rsidRDefault="000F13E4" w:rsidP="00BE0097">
      <w:pPr>
        <w:spacing w:after="0" w:line="240" w:lineRule="auto"/>
        <w:rPr>
          <w:rFonts w:ascii="Arial" w:hAnsi="Arial" w:cs="Arial"/>
        </w:rPr>
      </w:pPr>
    </w:p>
    <w:p w:rsidR="00A23FE4" w:rsidRPr="00A70E80" w:rsidRDefault="00A23FE4" w:rsidP="00BE0097">
      <w:pPr>
        <w:tabs>
          <w:tab w:val="left" w:pos="1440"/>
        </w:tabs>
        <w:spacing w:after="0" w:line="240" w:lineRule="auto"/>
        <w:ind w:left="1440" w:hanging="1440"/>
        <w:rPr>
          <w:rFonts w:ascii="Arial" w:hAnsi="Arial" w:cs="Arial"/>
        </w:rPr>
      </w:pPr>
      <w:r w:rsidRPr="00A70E80">
        <w:rPr>
          <w:rFonts w:ascii="Arial" w:hAnsi="Arial" w:cs="Arial"/>
        </w:rPr>
        <w:t>Strategy</w:t>
      </w:r>
      <w:r w:rsidR="004104B9" w:rsidRPr="00A70E80">
        <w:rPr>
          <w:rFonts w:ascii="Arial" w:hAnsi="Arial" w:cs="Arial"/>
        </w:rPr>
        <w:t xml:space="preserve"> </w:t>
      </w:r>
      <w:r w:rsidR="00AD24D3" w:rsidRPr="00A70E80">
        <w:rPr>
          <w:rFonts w:ascii="Arial" w:hAnsi="Arial" w:cs="Arial"/>
        </w:rPr>
        <w:t>4.</w:t>
      </w:r>
      <w:r w:rsidR="004104B9" w:rsidRPr="00A70E80">
        <w:rPr>
          <w:rFonts w:ascii="Arial" w:hAnsi="Arial" w:cs="Arial"/>
        </w:rPr>
        <w:t>2</w:t>
      </w:r>
      <w:r w:rsidRPr="00A70E80">
        <w:rPr>
          <w:rFonts w:ascii="Arial" w:hAnsi="Arial" w:cs="Arial"/>
        </w:rPr>
        <w:t xml:space="preserve">: </w:t>
      </w:r>
      <w:r w:rsidRPr="00A70E80">
        <w:rPr>
          <w:rFonts w:ascii="Arial" w:hAnsi="Arial" w:cs="Arial"/>
        </w:rPr>
        <w:tab/>
        <w:t xml:space="preserve">DCYF staff and court partners will develop, understand, and articulate consistent language regarding DCYF’s Safety Framework.  </w:t>
      </w:r>
    </w:p>
    <w:tbl>
      <w:tblPr>
        <w:tblStyle w:val="TableGrid6"/>
        <w:tblW w:w="9917"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133"/>
        <w:gridCol w:w="7344"/>
        <w:gridCol w:w="1440"/>
      </w:tblGrid>
      <w:tr w:rsidR="00A23FE4" w:rsidRPr="00A70E80" w:rsidTr="001E53E5">
        <w:trPr>
          <w:tblHeader/>
        </w:trPr>
        <w:tc>
          <w:tcPr>
            <w:tcW w:w="113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vAlign w:val="center"/>
            <w:hideMark/>
          </w:tcPr>
          <w:p w:rsidR="00A23FE4" w:rsidRPr="00A70E80" w:rsidRDefault="00A23FE4" w:rsidP="00BE0097">
            <w:pPr>
              <w:tabs>
                <w:tab w:val="left" w:pos="1159"/>
              </w:tabs>
              <w:jc w:val="center"/>
              <w:rPr>
                <w:rFonts w:ascii="Arial" w:hAnsi="Arial" w:cs="Arial"/>
                <w:b/>
                <w:szCs w:val="20"/>
              </w:rPr>
            </w:pPr>
            <w:r w:rsidRPr="00A70E80">
              <w:rPr>
                <w:rFonts w:ascii="Arial" w:hAnsi="Arial" w:cs="Arial"/>
                <w:b/>
                <w:szCs w:val="20"/>
              </w:rPr>
              <w:t>Tracking #</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vAlign w:val="center"/>
            <w:hideMark/>
          </w:tcPr>
          <w:p w:rsidR="00A23FE4" w:rsidRPr="00A70E80" w:rsidRDefault="00A23FE4" w:rsidP="00BE0097">
            <w:pPr>
              <w:tabs>
                <w:tab w:val="left" w:pos="1159"/>
              </w:tabs>
              <w:jc w:val="center"/>
              <w:rPr>
                <w:rFonts w:ascii="Arial" w:hAnsi="Arial" w:cs="Arial"/>
                <w:b/>
                <w:szCs w:val="20"/>
              </w:rPr>
            </w:pPr>
            <w:r w:rsidRPr="00A70E80">
              <w:rPr>
                <w:rFonts w:ascii="Arial" w:hAnsi="Arial" w:cs="Arial"/>
                <w:b/>
                <w:szCs w:val="20"/>
              </w:rPr>
              <w:t>Activity</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vAlign w:val="center"/>
            <w:hideMark/>
          </w:tcPr>
          <w:p w:rsidR="00A23FE4" w:rsidRPr="00A70E80" w:rsidRDefault="00A23FE4" w:rsidP="00BE0097">
            <w:pPr>
              <w:tabs>
                <w:tab w:val="left" w:pos="1159"/>
              </w:tabs>
              <w:jc w:val="center"/>
              <w:rPr>
                <w:rFonts w:ascii="Arial" w:hAnsi="Arial" w:cs="Arial"/>
                <w:b/>
                <w:szCs w:val="20"/>
              </w:rPr>
            </w:pPr>
            <w:r w:rsidRPr="00A70E80">
              <w:rPr>
                <w:rFonts w:ascii="Arial" w:hAnsi="Arial" w:cs="Arial"/>
                <w:b/>
                <w:szCs w:val="20"/>
              </w:rPr>
              <w:t>Projected Completion</w:t>
            </w:r>
          </w:p>
        </w:tc>
      </w:tr>
      <w:tr w:rsidR="00A23FE4" w:rsidRPr="00A70E80" w:rsidTr="001E53E5">
        <w:tc>
          <w:tcPr>
            <w:tcW w:w="113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4104B9" w:rsidP="00BE0097">
            <w:pPr>
              <w:tabs>
                <w:tab w:val="left" w:pos="1159"/>
              </w:tabs>
              <w:jc w:val="center"/>
              <w:rPr>
                <w:rFonts w:ascii="Arial" w:hAnsi="Arial" w:cs="Arial"/>
                <w:szCs w:val="20"/>
              </w:rPr>
            </w:pPr>
            <w:r w:rsidRPr="00A70E80">
              <w:rPr>
                <w:rFonts w:ascii="Arial" w:hAnsi="Arial" w:cs="Arial"/>
                <w:szCs w:val="20"/>
              </w:rPr>
              <w:t>4.2</w:t>
            </w:r>
            <w:r w:rsidR="00A23FE4" w:rsidRPr="00A70E80">
              <w:rPr>
                <w:rFonts w:ascii="Arial" w:hAnsi="Arial" w:cs="Arial"/>
                <w:szCs w:val="20"/>
              </w:rPr>
              <w:t>.1</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3FE4" w:rsidRPr="00A70E80" w:rsidRDefault="00A23FE4" w:rsidP="004C57D4">
            <w:pPr>
              <w:rPr>
                <w:rFonts w:ascii="Arial" w:hAnsi="Arial" w:cs="Arial"/>
              </w:rPr>
            </w:pPr>
            <w:r w:rsidRPr="00A70E80">
              <w:rPr>
                <w:rFonts w:ascii="Arial" w:hAnsi="Arial" w:cs="Arial"/>
              </w:rPr>
              <w:t xml:space="preserve">Establish a short-term multi-disciplinary </w:t>
            </w:r>
            <w:r w:rsidR="00D12C6A">
              <w:rPr>
                <w:rFonts w:ascii="Arial" w:hAnsi="Arial" w:cs="Arial"/>
              </w:rPr>
              <w:t>workgroup</w:t>
            </w:r>
            <w:r w:rsidRPr="00A70E80">
              <w:rPr>
                <w:rFonts w:ascii="Arial" w:hAnsi="Arial" w:cs="Arial"/>
              </w:rPr>
              <w:t xml:space="preserve"> </w:t>
            </w:r>
            <w:r w:rsidR="00ED05EA">
              <w:rPr>
                <w:rFonts w:ascii="Arial" w:hAnsi="Arial" w:cs="Arial"/>
              </w:rPr>
              <w:t xml:space="preserve">of </w:t>
            </w:r>
            <w:r w:rsidR="00ED05EA" w:rsidRPr="00A70E80">
              <w:rPr>
                <w:rFonts w:ascii="Arial" w:hAnsi="Arial" w:cs="Arial"/>
              </w:rPr>
              <w:t xml:space="preserve">IDCC subgroup </w:t>
            </w:r>
            <w:r w:rsidR="00ED05EA">
              <w:rPr>
                <w:rFonts w:ascii="Arial" w:hAnsi="Arial" w:cs="Arial"/>
              </w:rPr>
              <w:t>members,</w:t>
            </w:r>
            <w:r w:rsidR="00ED05EA" w:rsidRPr="00A70E80">
              <w:rPr>
                <w:rFonts w:ascii="Arial" w:hAnsi="Arial" w:cs="Arial"/>
              </w:rPr>
              <w:t xml:space="preserve"> FJCIP coordinators, field A</w:t>
            </w:r>
            <w:r w:rsidR="00ED05EA">
              <w:rPr>
                <w:rFonts w:ascii="Arial" w:hAnsi="Arial" w:cs="Arial"/>
              </w:rPr>
              <w:t>GO</w:t>
            </w:r>
            <w:r w:rsidR="00ED05EA" w:rsidRPr="00A70E80">
              <w:rPr>
                <w:rFonts w:ascii="Arial" w:hAnsi="Arial" w:cs="Arial"/>
              </w:rPr>
              <w:t>, DCYF field</w:t>
            </w:r>
            <w:r w:rsidR="00ED05EA">
              <w:rPr>
                <w:rFonts w:ascii="Arial" w:hAnsi="Arial" w:cs="Arial"/>
              </w:rPr>
              <w:t>, and others</w:t>
            </w:r>
            <w:r w:rsidR="00ED05EA" w:rsidRPr="00A70E80">
              <w:rPr>
                <w:rFonts w:ascii="Arial" w:hAnsi="Arial" w:cs="Arial"/>
              </w:rPr>
              <w:t xml:space="preserve"> </w:t>
            </w:r>
            <w:r w:rsidRPr="00A70E80">
              <w:rPr>
                <w:rFonts w:ascii="Arial" w:hAnsi="Arial" w:cs="Arial"/>
              </w:rPr>
              <w:t>to</w:t>
            </w:r>
            <w:r w:rsidR="00E0672F">
              <w:rPr>
                <w:rFonts w:ascii="Arial" w:hAnsi="Arial" w:cs="Arial"/>
              </w:rPr>
              <w:t>:</w:t>
            </w:r>
          </w:p>
          <w:p w:rsidR="00E0672F" w:rsidRDefault="00E0672F" w:rsidP="00BE0097">
            <w:pPr>
              <w:numPr>
                <w:ilvl w:val="0"/>
                <w:numId w:val="31"/>
              </w:numPr>
              <w:contextualSpacing/>
              <w:rPr>
                <w:rFonts w:ascii="Arial" w:hAnsi="Arial" w:cs="Arial"/>
              </w:rPr>
            </w:pPr>
            <w:r>
              <w:rPr>
                <w:rFonts w:ascii="Arial" w:hAnsi="Arial" w:cs="Arial"/>
              </w:rPr>
              <w:t xml:space="preserve">Develop a crosswalk of DCYF </w:t>
            </w:r>
            <w:r w:rsidR="00F35887">
              <w:rPr>
                <w:rFonts w:ascii="Arial" w:hAnsi="Arial" w:cs="Arial"/>
              </w:rPr>
              <w:t>Safety Framework</w:t>
            </w:r>
            <w:r>
              <w:rPr>
                <w:rFonts w:ascii="Arial" w:hAnsi="Arial" w:cs="Arial"/>
              </w:rPr>
              <w:t xml:space="preserve"> and safety principles and existing court safety-related training and guidance.</w:t>
            </w:r>
          </w:p>
          <w:p w:rsidR="00A23FE4" w:rsidRPr="00A70E80" w:rsidRDefault="00A23FE4" w:rsidP="00BE0097">
            <w:pPr>
              <w:numPr>
                <w:ilvl w:val="0"/>
                <w:numId w:val="31"/>
              </w:numPr>
              <w:contextualSpacing/>
              <w:rPr>
                <w:rFonts w:ascii="Arial" w:hAnsi="Arial" w:cs="Arial"/>
              </w:rPr>
            </w:pPr>
            <w:r w:rsidRPr="00A70E80">
              <w:rPr>
                <w:rFonts w:ascii="Arial" w:hAnsi="Arial" w:cs="Arial"/>
              </w:rPr>
              <w:t>Identif</w:t>
            </w:r>
            <w:r w:rsidR="00ED05EA">
              <w:rPr>
                <w:rFonts w:ascii="Arial" w:hAnsi="Arial" w:cs="Arial"/>
              </w:rPr>
              <w:t>y</w:t>
            </w:r>
            <w:r w:rsidRPr="00A70E80">
              <w:rPr>
                <w:rFonts w:ascii="Arial" w:hAnsi="Arial" w:cs="Arial"/>
              </w:rPr>
              <w:t xml:space="preserve"> impacted/related procedures and forms</w:t>
            </w:r>
            <w:r w:rsidR="00ED05EA">
              <w:rPr>
                <w:rFonts w:ascii="Arial" w:hAnsi="Arial" w:cs="Arial"/>
              </w:rPr>
              <w:t>.</w:t>
            </w:r>
          </w:p>
          <w:p w:rsidR="00692E88" w:rsidRPr="00A70E80" w:rsidRDefault="00ED05EA" w:rsidP="00BE0097">
            <w:pPr>
              <w:numPr>
                <w:ilvl w:val="0"/>
                <w:numId w:val="31"/>
              </w:numPr>
              <w:contextualSpacing/>
              <w:rPr>
                <w:rFonts w:ascii="Arial" w:hAnsi="Arial" w:cs="Arial"/>
              </w:rPr>
            </w:pPr>
            <w:r>
              <w:rPr>
                <w:rFonts w:ascii="Arial" w:hAnsi="Arial" w:cs="Arial"/>
              </w:rPr>
              <w:t>Identify t</w:t>
            </w:r>
            <w:r w:rsidR="00A23FE4" w:rsidRPr="00A70E80">
              <w:rPr>
                <w:rFonts w:ascii="Arial" w:hAnsi="Arial" w:cs="Arial"/>
              </w:rPr>
              <w:t xml:space="preserve">raining needs and supportive resources </w:t>
            </w:r>
            <w:r>
              <w:rPr>
                <w:rFonts w:ascii="Arial" w:hAnsi="Arial" w:cs="Arial"/>
              </w:rPr>
              <w:t>(</w:t>
            </w:r>
            <w:r w:rsidR="00A23FE4" w:rsidRPr="00A70E80">
              <w:rPr>
                <w:rFonts w:ascii="Arial" w:hAnsi="Arial" w:cs="Arial"/>
              </w:rPr>
              <w:t>bench cards, tip sheets</w:t>
            </w:r>
            <w:r>
              <w:rPr>
                <w:rFonts w:ascii="Arial" w:hAnsi="Arial" w:cs="Arial"/>
              </w:rPr>
              <w:t>)</w:t>
            </w:r>
            <w:r w:rsidR="00692E88" w:rsidRPr="00A70E80">
              <w:rPr>
                <w:rFonts w:ascii="Arial" w:hAnsi="Arial" w:cs="Arial"/>
              </w:rPr>
              <w:t xml:space="preserve"> to include the application of the </w:t>
            </w:r>
            <w:r w:rsidR="00F35887">
              <w:rPr>
                <w:rFonts w:ascii="Arial" w:hAnsi="Arial" w:cs="Arial"/>
              </w:rPr>
              <w:t>Safety Framework</w:t>
            </w:r>
            <w:r w:rsidR="00692E88" w:rsidRPr="00A70E80">
              <w:rPr>
                <w:rFonts w:ascii="Arial" w:hAnsi="Arial" w:cs="Arial"/>
              </w:rPr>
              <w:t xml:space="preserve">. </w:t>
            </w:r>
          </w:p>
          <w:p w:rsidR="00A23FE4" w:rsidRPr="00A70E80" w:rsidRDefault="00ED05EA" w:rsidP="00BE0097">
            <w:pPr>
              <w:numPr>
                <w:ilvl w:val="0"/>
                <w:numId w:val="31"/>
              </w:numPr>
              <w:contextualSpacing/>
              <w:rPr>
                <w:rFonts w:ascii="Arial" w:hAnsi="Arial" w:cs="Arial"/>
              </w:rPr>
            </w:pPr>
            <w:r>
              <w:rPr>
                <w:rFonts w:ascii="Arial" w:hAnsi="Arial" w:cs="Arial"/>
              </w:rPr>
              <w:t>Develop a c</w:t>
            </w:r>
            <w:r w:rsidR="00A23FE4" w:rsidRPr="00A70E80">
              <w:rPr>
                <w:rFonts w:ascii="Arial" w:hAnsi="Arial" w:cs="Arial"/>
              </w:rPr>
              <w:t>ourt observation plan</w:t>
            </w:r>
            <w:r>
              <w:rPr>
                <w:rFonts w:ascii="Arial" w:hAnsi="Arial" w:cs="Arial"/>
              </w:rPr>
              <w:t>.</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3FE4" w:rsidRPr="00A70E80" w:rsidRDefault="008319E8" w:rsidP="00BE0097">
            <w:pPr>
              <w:tabs>
                <w:tab w:val="left" w:pos="1159"/>
              </w:tabs>
              <w:jc w:val="center"/>
              <w:rPr>
                <w:rFonts w:ascii="Arial" w:hAnsi="Arial" w:cs="Arial"/>
                <w:szCs w:val="20"/>
              </w:rPr>
            </w:pPr>
            <w:r w:rsidRPr="00A70E80">
              <w:rPr>
                <w:rFonts w:ascii="Arial" w:hAnsi="Arial" w:cs="Arial"/>
                <w:szCs w:val="20"/>
              </w:rPr>
              <w:t>Q1</w:t>
            </w:r>
          </w:p>
        </w:tc>
      </w:tr>
      <w:tr w:rsidR="00A23FE4" w:rsidRPr="00A70E80" w:rsidTr="001E53E5">
        <w:tc>
          <w:tcPr>
            <w:tcW w:w="113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4104B9" w:rsidP="00BE0097">
            <w:pPr>
              <w:tabs>
                <w:tab w:val="left" w:pos="1159"/>
              </w:tabs>
              <w:jc w:val="center"/>
              <w:rPr>
                <w:rFonts w:ascii="Arial" w:hAnsi="Arial" w:cs="Arial"/>
                <w:szCs w:val="20"/>
              </w:rPr>
            </w:pPr>
            <w:r w:rsidRPr="00A70E80">
              <w:rPr>
                <w:rFonts w:ascii="Arial" w:hAnsi="Arial" w:cs="Arial"/>
                <w:szCs w:val="20"/>
              </w:rPr>
              <w:t>4.2</w:t>
            </w:r>
            <w:r w:rsidR="00A23FE4" w:rsidRPr="00A70E80">
              <w:rPr>
                <w:rFonts w:ascii="Arial" w:hAnsi="Arial" w:cs="Arial"/>
                <w:szCs w:val="20"/>
              </w:rPr>
              <w:t>.2</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3FE4" w:rsidRPr="00A70E80" w:rsidRDefault="00A23FE4" w:rsidP="004C57D4">
            <w:pPr>
              <w:rPr>
                <w:rFonts w:ascii="Arial" w:hAnsi="Arial" w:cs="Arial"/>
              </w:rPr>
            </w:pPr>
            <w:r w:rsidRPr="00A70E80">
              <w:rPr>
                <w:rFonts w:ascii="Arial" w:hAnsi="Arial" w:cs="Arial"/>
              </w:rPr>
              <w:t>DCYF, AOC, and the Alliance</w:t>
            </w:r>
            <w:r w:rsidR="00052B65" w:rsidRPr="00A70E80">
              <w:rPr>
                <w:rFonts w:ascii="Arial" w:hAnsi="Arial" w:cs="Arial"/>
              </w:rPr>
              <w:t xml:space="preserve"> in collaboration with other identified court partners, will</w:t>
            </w:r>
            <w:r w:rsidRPr="00A70E80">
              <w:rPr>
                <w:rFonts w:ascii="Arial" w:hAnsi="Arial" w:cs="Arial"/>
              </w:rPr>
              <w:t xml:space="preserve"> draft and disseminate training and resources for court, DCYF, and A</w:t>
            </w:r>
            <w:r w:rsidR="005836EA">
              <w:rPr>
                <w:rFonts w:ascii="Arial" w:hAnsi="Arial" w:cs="Arial"/>
              </w:rPr>
              <w:t>GO</w:t>
            </w:r>
            <w:r w:rsidRPr="00A70E80">
              <w:rPr>
                <w:rFonts w:ascii="Arial" w:hAnsi="Arial" w:cs="Arial"/>
              </w:rPr>
              <w:t xml:space="preserve"> partners</w:t>
            </w:r>
            <w:r w:rsidR="00ED05EA">
              <w:rPr>
                <w:rFonts w:ascii="Arial" w:hAnsi="Arial" w:cs="Arial"/>
              </w:rPr>
              <w:t>, guided by a statewide training plan.</w:t>
            </w:r>
            <w:r w:rsidRPr="00A70E80">
              <w:rPr>
                <w:rFonts w:ascii="Arial" w:hAnsi="Arial" w:cs="Arial"/>
              </w:rPr>
              <w:t xml:space="preserve"> </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8319E8" w:rsidP="00BE0097">
            <w:pPr>
              <w:tabs>
                <w:tab w:val="left" w:pos="1159"/>
              </w:tabs>
              <w:jc w:val="center"/>
              <w:rPr>
                <w:rFonts w:ascii="Arial" w:hAnsi="Arial" w:cs="Arial"/>
                <w:szCs w:val="20"/>
              </w:rPr>
            </w:pPr>
            <w:r w:rsidRPr="00A70E80">
              <w:rPr>
                <w:rFonts w:ascii="Arial" w:hAnsi="Arial" w:cs="Arial"/>
                <w:szCs w:val="20"/>
              </w:rPr>
              <w:t>Q3</w:t>
            </w:r>
          </w:p>
        </w:tc>
      </w:tr>
      <w:tr w:rsidR="00A23FE4" w:rsidRPr="00A70E80" w:rsidTr="001E53E5">
        <w:tc>
          <w:tcPr>
            <w:tcW w:w="113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4104B9" w:rsidP="00BE0097">
            <w:pPr>
              <w:tabs>
                <w:tab w:val="left" w:pos="1159"/>
              </w:tabs>
              <w:jc w:val="center"/>
              <w:rPr>
                <w:rFonts w:ascii="Arial" w:hAnsi="Arial" w:cs="Arial"/>
                <w:szCs w:val="20"/>
              </w:rPr>
            </w:pPr>
            <w:r w:rsidRPr="00A70E80">
              <w:rPr>
                <w:rFonts w:ascii="Arial" w:hAnsi="Arial" w:cs="Arial"/>
                <w:szCs w:val="20"/>
              </w:rPr>
              <w:t>4.2</w:t>
            </w:r>
            <w:r w:rsidR="00A23FE4" w:rsidRPr="00A70E80">
              <w:rPr>
                <w:rFonts w:ascii="Arial" w:hAnsi="Arial" w:cs="Arial"/>
                <w:szCs w:val="20"/>
              </w:rPr>
              <w:t>.</w:t>
            </w:r>
            <w:r w:rsidR="00692E88" w:rsidRPr="00A70E80">
              <w:rPr>
                <w:rFonts w:ascii="Arial" w:hAnsi="Arial" w:cs="Arial"/>
                <w:szCs w:val="20"/>
              </w:rPr>
              <w:t>3</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3FE4" w:rsidRPr="00A70E80" w:rsidRDefault="00A23FE4" w:rsidP="00BE0097">
            <w:pPr>
              <w:rPr>
                <w:rFonts w:ascii="Arial" w:hAnsi="Arial" w:cs="Arial"/>
              </w:rPr>
            </w:pPr>
            <w:r w:rsidRPr="00A70E80">
              <w:rPr>
                <w:rFonts w:ascii="Arial" w:hAnsi="Arial" w:cs="Arial"/>
              </w:rPr>
              <w:t>DCYF and AOC will evaluate the Court Report to determine opportunities and strategies for improving documentation and communication regarding safety</w:t>
            </w:r>
            <w:r w:rsidR="00ED05EA">
              <w:rPr>
                <w:rFonts w:ascii="Arial" w:hAnsi="Arial" w:cs="Arial"/>
              </w:rPr>
              <w:t>-</w:t>
            </w:r>
            <w:r w:rsidRPr="00A70E80">
              <w:rPr>
                <w:rFonts w:ascii="Arial" w:hAnsi="Arial" w:cs="Arial"/>
              </w:rPr>
              <w:t xml:space="preserve">related </w:t>
            </w:r>
            <w:proofErr w:type="gramStart"/>
            <w:r w:rsidRPr="00A70E80">
              <w:rPr>
                <w:rFonts w:ascii="Arial" w:hAnsi="Arial" w:cs="Arial"/>
              </w:rPr>
              <w:t>decision</w:t>
            </w:r>
            <w:r w:rsidR="00ED05EA">
              <w:rPr>
                <w:rFonts w:ascii="Arial" w:hAnsi="Arial" w:cs="Arial"/>
              </w:rPr>
              <w:t xml:space="preserve"> </w:t>
            </w:r>
            <w:r w:rsidRPr="00A70E80">
              <w:rPr>
                <w:rFonts w:ascii="Arial" w:hAnsi="Arial" w:cs="Arial"/>
              </w:rPr>
              <w:t>making</w:t>
            </w:r>
            <w:proofErr w:type="gramEnd"/>
            <w:r w:rsidRPr="00A70E80">
              <w:rPr>
                <w:rFonts w:ascii="Arial" w:hAnsi="Arial" w:cs="Arial"/>
              </w:rPr>
              <w:t xml:space="preserve"> and conditions for return home. </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692E88" w:rsidP="00BE0097">
            <w:pPr>
              <w:tabs>
                <w:tab w:val="left" w:pos="1159"/>
              </w:tabs>
              <w:jc w:val="center"/>
              <w:rPr>
                <w:rFonts w:ascii="Arial" w:hAnsi="Arial" w:cs="Arial"/>
                <w:szCs w:val="20"/>
              </w:rPr>
            </w:pPr>
            <w:r w:rsidRPr="00A70E80">
              <w:rPr>
                <w:rFonts w:ascii="Arial" w:hAnsi="Arial" w:cs="Arial"/>
                <w:szCs w:val="20"/>
              </w:rPr>
              <w:t>Q6</w:t>
            </w:r>
          </w:p>
        </w:tc>
      </w:tr>
      <w:tr w:rsidR="00A23FE4" w:rsidRPr="00A70E80" w:rsidTr="001E53E5">
        <w:tc>
          <w:tcPr>
            <w:tcW w:w="113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4104B9" w:rsidP="00BE0097">
            <w:pPr>
              <w:tabs>
                <w:tab w:val="left" w:pos="1159"/>
              </w:tabs>
              <w:jc w:val="center"/>
              <w:rPr>
                <w:rFonts w:ascii="Arial" w:hAnsi="Arial" w:cs="Arial"/>
                <w:szCs w:val="20"/>
              </w:rPr>
            </w:pPr>
            <w:r w:rsidRPr="00A70E80">
              <w:rPr>
                <w:rFonts w:ascii="Arial" w:hAnsi="Arial" w:cs="Arial"/>
                <w:szCs w:val="20"/>
              </w:rPr>
              <w:t>4.2</w:t>
            </w:r>
            <w:r w:rsidR="00A23FE4" w:rsidRPr="00A70E80">
              <w:rPr>
                <w:rFonts w:ascii="Arial" w:hAnsi="Arial" w:cs="Arial"/>
                <w:szCs w:val="20"/>
              </w:rPr>
              <w:t>.</w:t>
            </w:r>
            <w:r w:rsidR="00692E88" w:rsidRPr="00A70E80">
              <w:rPr>
                <w:rFonts w:ascii="Arial" w:hAnsi="Arial" w:cs="Arial"/>
                <w:szCs w:val="20"/>
              </w:rPr>
              <w:t>4</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CC714E" w:rsidP="00BE0097">
            <w:pPr>
              <w:rPr>
                <w:rFonts w:ascii="Arial" w:hAnsi="Arial" w:cs="Arial"/>
              </w:rPr>
            </w:pPr>
            <w:r w:rsidRPr="00A70E80">
              <w:rPr>
                <w:rFonts w:ascii="Arial" w:hAnsi="Arial" w:cs="Arial"/>
              </w:rPr>
              <w:t xml:space="preserve">Caseworkers </w:t>
            </w:r>
            <w:r w:rsidR="00A23FE4" w:rsidRPr="00A70E80">
              <w:rPr>
                <w:rFonts w:ascii="Arial" w:hAnsi="Arial" w:cs="Arial"/>
              </w:rPr>
              <w:t xml:space="preserve">will submit with their Court Report an updated safety assessment with the current active safety threat(s) clearly articulated. The Court Report will include conditions for return </w:t>
            </w:r>
            <w:proofErr w:type="gramStart"/>
            <w:r w:rsidR="00A23FE4" w:rsidRPr="00A70E80">
              <w:rPr>
                <w:rFonts w:ascii="Arial" w:hAnsi="Arial" w:cs="Arial"/>
              </w:rPr>
              <w:t>home which clearly delineate what behavioral change</w:t>
            </w:r>
            <w:proofErr w:type="gramEnd"/>
            <w:r w:rsidR="00A23FE4" w:rsidRPr="00A70E80">
              <w:rPr>
                <w:rFonts w:ascii="Arial" w:hAnsi="Arial" w:cs="Arial"/>
              </w:rPr>
              <w:t xml:space="preserve"> and supports are necessary to achieve reunification.</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692E88" w:rsidP="00BE0097">
            <w:pPr>
              <w:tabs>
                <w:tab w:val="left" w:pos="1159"/>
              </w:tabs>
              <w:jc w:val="center"/>
              <w:rPr>
                <w:rFonts w:ascii="Arial" w:hAnsi="Arial" w:cs="Arial"/>
                <w:szCs w:val="20"/>
              </w:rPr>
            </w:pPr>
            <w:r w:rsidRPr="00A70E80">
              <w:rPr>
                <w:rFonts w:ascii="Arial" w:hAnsi="Arial" w:cs="Arial"/>
                <w:szCs w:val="20"/>
              </w:rPr>
              <w:t>Q3</w:t>
            </w:r>
          </w:p>
        </w:tc>
      </w:tr>
      <w:tr w:rsidR="00A23FE4" w:rsidRPr="00A70E80" w:rsidTr="001E53E5">
        <w:tc>
          <w:tcPr>
            <w:tcW w:w="113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4104B9" w:rsidP="00BE0097">
            <w:pPr>
              <w:tabs>
                <w:tab w:val="left" w:pos="1159"/>
              </w:tabs>
              <w:jc w:val="center"/>
              <w:rPr>
                <w:rFonts w:ascii="Arial" w:hAnsi="Arial" w:cs="Arial"/>
                <w:szCs w:val="20"/>
              </w:rPr>
            </w:pPr>
            <w:r w:rsidRPr="00A70E80">
              <w:rPr>
                <w:rFonts w:ascii="Arial" w:hAnsi="Arial" w:cs="Arial"/>
                <w:szCs w:val="20"/>
              </w:rPr>
              <w:t>4.2</w:t>
            </w:r>
            <w:r w:rsidR="00A23FE4" w:rsidRPr="00A70E80">
              <w:rPr>
                <w:rFonts w:ascii="Arial" w:hAnsi="Arial" w:cs="Arial"/>
                <w:szCs w:val="20"/>
              </w:rPr>
              <w:t>.</w:t>
            </w:r>
            <w:r w:rsidR="00692E88" w:rsidRPr="00A70E80">
              <w:rPr>
                <w:rFonts w:ascii="Arial" w:hAnsi="Arial" w:cs="Arial"/>
                <w:szCs w:val="20"/>
              </w:rPr>
              <w:t>5</w:t>
            </w:r>
          </w:p>
        </w:tc>
        <w:tc>
          <w:tcPr>
            <w:tcW w:w="73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3FE4" w:rsidRPr="00A70E80" w:rsidRDefault="00C116C7">
            <w:pPr>
              <w:rPr>
                <w:rFonts w:ascii="Arial" w:hAnsi="Arial" w:cs="Arial"/>
              </w:rPr>
            </w:pPr>
            <w:r>
              <w:rPr>
                <w:rFonts w:ascii="Arial" w:hAnsi="Arial" w:cs="Arial"/>
              </w:rPr>
              <w:t>AA</w:t>
            </w:r>
            <w:r w:rsidR="009F576E" w:rsidRPr="00A70E80">
              <w:rPr>
                <w:rFonts w:ascii="Arial" w:hAnsi="Arial" w:cs="Arial"/>
              </w:rPr>
              <w:t xml:space="preserve">s and </w:t>
            </w:r>
            <w:r w:rsidR="00987357">
              <w:rPr>
                <w:rFonts w:ascii="Arial" w:hAnsi="Arial" w:cs="Arial"/>
              </w:rPr>
              <w:t>s</w:t>
            </w:r>
            <w:r w:rsidR="009F576E" w:rsidRPr="00A70E80">
              <w:rPr>
                <w:rFonts w:ascii="Arial" w:hAnsi="Arial" w:cs="Arial"/>
              </w:rPr>
              <w:t xml:space="preserve">upervisors, with support from </w:t>
            </w:r>
            <w:r w:rsidR="00052B65" w:rsidRPr="00A70E80">
              <w:rPr>
                <w:rFonts w:ascii="Arial" w:hAnsi="Arial" w:cs="Arial"/>
              </w:rPr>
              <w:t xml:space="preserve">HQ and </w:t>
            </w:r>
            <w:r w:rsidR="009F576E" w:rsidRPr="00A70E80">
              <w:rPr>
                <w:rFonts w:ascii="Arial" w:hAnsi="Arial" w:cs="Arial"/>
              </w:rPr>
              <w:t>regional QA/CQI staff</w:t>
            </w:r>
            <w:r w:rsidR="00052B65" w:rsidRPr="00A70E80">
              <w:rPr>
                <w:rFonts w:ascii="Arial" w:hAnsi="Arial" w:cs="Arial"/>
              </w:rPr>
              <w:t>, PFD1 grant staff,</w:t>
            </w:r>
            <w:r w:rsidR="009F576E" w:rsidRPr="00A70E80">
              <w:rPr>
                <w:rFonts w:ascii="Arial" w:hAnsi="Arial" w:cs="Arial"/>
              </w:rPr>
              <w:t xml:space="preserve"> and other designated regional staff, will complete semi-annual, </w:t>
            </w:r>
            <w:r w:rsidR="00052B65" w:rsidRPr="00A70E80">
              <w:rPr>
                <w:rFonts w:ascii="Arial" w:hAnsi="Arial" w:cs="Arial"/>
              </w:rPr>
              <w:t>office</w:t>
            </w:r>
            <w:r w:rsidR="009F576E" w:rsidRPr="00A70E80">
              <w:rPr>
                <w:rFonts w:ascii="Arial" w:hAnsi="Arial" w:cs="Arial"/>
              </w:rPr>
              <w:t>-based targeted case reviews that will include</w:t>
            </w:r>
            <w:r w:rsidR="00A23FE4" w:rsidRPr="00A70E80">
              <w:rPr>
                <w:rFonts w:ascii="Arial" w:hAnsi="Arial" w:cs="Arial"/>
              </w:rPr>
              <w:t xml:space="preserve"> review </w:t>
            </w:r>
            <w:r w:rsidR="009F576E" w:rsidRPr="00A70E80">
              <w:rPr>
                <w:rFonts w:ascii="Arial" w:hAnsi="Arial" w:cs="Arial"/>
              </w:rPr>
              <w:t xml:space="preserve">of </w:t>
            </w:r>
            <w:r w:rsidR="00A23FE4" w:rsidRPr="00A70E80">
              <w:rPr>
                <w:rFonts w:ascii="Arial" w:hAnsi="Arial" w:cs="Arial"/>
              </w:rPr>
              <w:t xml:space="preserve">Court Reports and Safety Assessments for documentation </w:t>
            </w:r>
            <w:r w:rsidR="00ED05EA">
              <w:rPr>
                <w:rFonts w:ascii="Arial" w:hAnsi="Arial" w:cs="Arial"/>
              </w:rPr>
              <w:t>of</w:t>
            </w:r>
            <w:r w:rsidR="00ED05EA" w:rsidRPr="00A70E80">
              <w:rPr>
                <w:rFonts w:ascii="Arial" w:hAnsi="Arial" w:cs="Arial"/>
              </w:rPr>
              <w:t xml:space="preserve"> </w:t>
            </w:r>
            <w:r w:rsidR="00A23FE4" w:rsidRPr="00A70E80">
              <w:rPr>
                <w:rFonts w:ascii="Arial" w:hAnsi="Arial" w:cs="Arial"/>
              </w:rPr>
              <w:t xml:space="preserve">current safety concerns, conditions of return home, and permanency planning. </w:t>
            </w:r>
            <w:r w:rsidR="009F576E" w:rsidRPr="00A70E80">
              <w:rPr>
                <w:rFonts w:ascii="Arial" w:hAnsi="Arial" w:cs="Arial"/>
              </w:rPr>
              <w:t xml:space="preserve">Review results </w:t>
            </w:r>
            <w:proofErr w:type="gramStart"/>
            <w:r w:rsidR="009F576E" w:rsidRPr="00A70E80">
              <w:rPr>
                <w:rFonts w:ascii="Arial" w:hAnsi="Arial" w:cs="Arial"/>
              </w:rPr>
              <w:t>will be presented to all staff and used to identify areas for practice focus and</w:t>
            </w:r>
            <w:r w:rsidR="00EA3EC3" w:rsidRPr="00A70E80">
              <w:rPr>
                <w:rFonts w:ascii="Arial" w:hAnsi="Arial" w:cs="Arial"/>
              </w:rPr>
              <w:t xml:space="preserve"> system </w:t>
            </w:r>
            <w:r w:rsidR="009F576E" w:rsidRPr="00A70E80">
              <w:rPr>
                <w:rFonts w:ascii="Arial" w:hAnsi="Arial" w:cs="Arial"/>
              </w:rPr>
              <w:t>improvements</w:t>
            </w:r>
            <w:proofErr w:type="gramEnd"/>
            <w:r w:rsidR="009F576E" w:rsidRPr="00A70E80">
              <w:rPr>
                <w:rFonts w:ascii="Arial" w:hAnsi="Arial" w:cs="Arial"/>
              </w:rPr>
              <w:t xml:space="preserve">. </w:t>
            </w:r>
            <w:r w:rsidR="00A23FE4" w:rsidRPr="00A70E80">
              <w:rPr>
                <w:rFonts w:ascii="Arial" w:hAnsi="Arial" w:cs="Arial"/>
              </w:rPr>
              <w:t xml:space="preserve">Individualized feedback </w:t>
            </w:r>
            <w:proofErr w:type="gramStart"/>
            <w:r w:rsidR="00A23FE4" w:rsidRPr="00A70E80">
              <w:rPr>
                <w:rFonts w:ascii="Arial" w:hAnsi="Arial" w:cs="Arial"/>
              </w:rPr>
              <w:t>will be provided</w:t>
            </w:r>
            <w:proofErr w:type="gramEnd"/>
            <w:r w:rsidR="00A23FE4" w:rsidRPr="00A70E80">
              <w:rPr>
                <w:rFonts w:ascii="Arial" w:hAnsi="Arial" w:cs="Arial"/>
              </w:rPr>
              <w:t xml:space="preserve"> to the primary </w:t>
            </w:r>
            <w:r w:rsidR="004B5D85" w:rsidRPr="00A70E80">
              <w:rPr>
                <w:rFonts w:ascii="Arial" w:hAnsi="Arial" w:cs="Arial"/>
              </w:rPr>
              <w:t>caseworker</w:t>
            </w:r>
            <w:r w:rsidR="00A23FE4" w:rsidRPr="00A70E80">
              <w:rPr>
                <w:rFonts w:ascii="Arial" w:hAnsi="Arial" w:cs="Arial"/>
              </w:rPr>
              <w:t xml:space="preserve"> and supervisor regarding strengths and areas of improvement for each case reviewed.   </w:t>
            </w:r>
          </w:p>
        </w:tc>
        <w:tc>
          <w:tcPr>
            <w:tcW w:w="14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A23FE4" w:rsidRPr="00A70E80" w:rsidRDefault="00692E88" w:rsidP="00BE0097">
            <w:pPr>
              <w:tabs>
                <w:tab w:val="left" w:pos="1159"/>
              </w:tabs>
              <w:jc w:val="center"/>
              <w:rPr>
                <w:rFonts w:ascii="Arial" w:hAnsi="Arial" w:cs="Arial"/>
                <w:szCs w:val="20"/>
              </w:rPr>
            </w:pPr>
            <w:r w:rsidRPr="00A70E80">
              <w:rPr>
                <w:rFonts w:ascii="Arial" w:hAnsi="Arial" w:cs="Arial"/>
                <w:szCs w:val="20"/>
              </w:rPr>
              <w:t>Q4</w:t>
            </w:r>
          </w:p>
        </w:tc>
      </w:tr>
    </w:tbl>
    <w:p w:rsidR="00987357" w:rsidRPr="00D0172B" w:rsidRDefault="00987357" w:rsidP="00BE0097">
      <w:pPr>
        <w:spacing w:after="0" w:line="240" w:lineRule="auto"/>
        <w:rPr>
          <w:rFonts w:ascii="Arial" w:hAnsi="Arial" w:cs="Arial"/>
          <w:sz w:val="24"/>
          <w:szCs w:val="24"/>
        </w:rPr>
      </w:pPr>
    </w:p>
    <w:p w:rsidR="004633F6" w:rsidRPr="00A70E80" w:rsidRDefault="004633F6"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4.</w:t>
      </w:r>
      <w:r w:rsidRPr="00A70E80">
        <w:rPr>
          <w:rFonts w:ascii="Arial" w:hAnsi="Arial" w:cs="Arial"/>
        </w:rPr>
        <w:t xml:space="preserve">3: </w:t>
      </w:r>
      <w:r w:rsidRPr="00A70E80">
        <w:rPr>
          <w:rFonts w:ascii="Arial" w:hAnsi="Arial" w:cs="Arial"/>
        </w:rPr>
        <w:tab/>
        <w:t>AGO</w:t>
      </w:r>
      <w:r w:rsidR="00987357">
        <w:rPr>
          <w:rFonts w:ascii="Arial" w:hAnsi="Arial" w:cs="Arial"/>
        </w:rPr>
        <w:t>,</w:t>
      </w:r>
      <w:r w:rsidRPr="00A70E80">
        <w:rPr>
          <w:rFonts w:ascii="Arial" w:hAnsi="Arial" w:cs="Arial"/>
        </w:rPr>
        <w:t xml:space="preserve"> </w:t>
      </w:r>
      <w:r w:rsidR="00A24065" w:rsidRPr="00A70E80">
        <w:rPr>
          <w:rFonts w:ascii="Arial" w:hAnsi="Arial" w:cs="Arial"/>
        </w:rPr>
        <w:t xml:space="preserve">in collaboration with </w:t>
      </w:r>
      <w:r w:rsidRPr="00A70E80">
        <w:rPr>
          <w:rFonts w:ascii="Arial" w:hAnsi="Arial" w:cs="Arial"/>
        </w:rPr>
        <w:t>DCYF</w:t>
      </w:r>
      <w:r w:rsidR="00987357">
        <w:rPr>
          <w:rFonts w:ascii="Arial" w:hAnsi="Arial" w:cs="Arial"/>
        </w:rPr>
        <w:t>,</w:t>
      </w:r>
      <w:r w:rsidRPr="00A70E80">
        <w:rPr>
          <w:rFonts w:ascii="Arial" w:hAnsi="Arial" w:cs="Arial"/>
        </w:rPr>
        <w:t xml:space="preserve"> will </w:t>
      </w:r>
      <w:r w:rsidR="00E13A65">
        <w:rPr>
          <w:rFonts w:ascii="Arial" w:hAnsi="Arial" w:cs="Arial"/>
        </w:rPr>
        <w:t>i</w:t>
      </w:r>
      <w:r w:rsidRPr="00A70E80">
        <w:rPr>
          <w:rFonts w:ascii="Arial" w:hAnsi="Arial" w:cs="Arial"/>
        </w:rPr>
        <w:t xml:space="preserve">mplement a statewide process for timely referral and filing of termination petitions that clearly delineates expectations, roles, and responsibilities for DCYF </w:t>
      </w:r>
      <w:r w:rsidR="00E13A65">
        <w:rPr>
          <w:rFonts w:ascii="Arial" w:hAnsi="Arial" w:cs="Arial"/>
        </w:rPr>
        <w:t>and AGO</w:t>
      </w:r>
      <w:r w:rsidR="00A24065" w:rsidRPr="00A70E80">
        <w:rPr>
          <w:rFonts w:ascii="Arial" w:hAnsi="Arial" w:cs="Arial"/>
        </w:rPr>
        <w:t xml:space="preserve"> staff</w:t>
      </w:r>
      <w:r w:rsidRPr="00A70E80">
        <w:rPr>
          <w:rFonts w:ascii="Arial" w:hAnsi="Arial" w:cs="Arial"/>
        </w:rPr>
        <w:t>.</w:t>
      </w:r>
    </w:p>
    <w:tbl>
      <w:tblPr>
        <w:tblStyle w:val="TableGrid6"/>
        <w:tblW w:w="9917" w:type="dxa"/>
        <w:tblLook w:val="04A0" w:firstRow="1" w:lastRow="0" w:firstColumn="1" w:lastColumn="0" w:noHBand="0" w:noVBand="1"/>
      </w:tblPr>
      <w:tblGrid>
        <w:gridCol w:w="1133"/>
        <w:gridCol w:w="7344"/>
        <w:gridCol w:w="1440"/>
      </w:tblGrid>
      <w:tr w:rsidR="004633F6" w:rsidRPr="00A70E80" w:rsidTr="001E53E5">
        <w:trPr>
          <w:tblHeader/>
        </w:trPr>
        <w:tc>
          <w:tcPr>
            <w:tcW w:w="1133" w:type="dxa"/>
            <w:shd w:val="clear" w:color="auto" w:fill="C5E0B3" w:themeFill="accent6" w:themeFillTint="66"/>
            <w:vAlign w:val="center"/>
          </w:tcPr>
          <w:p w:rsidR="004633F6" w:rsidRPr="00A70E80" w:rsidRDefault="004633F6" w:rsidP="00BE0097">
            <w:pPr>
              <w:tabs>
                <w:tab w:val="left" w:pos="1159"/>
              </w:tabs>
              <w:jc w:val="center"/>
              <w:rPr>
                <w:rFonts w:ascii="Arial" w:hAnsi="Arial" w:cs="Arial"/>
                <w:b/>
                <w:szCs w:val="20"/>
              </w:rPr>
            </w:pPr>
            <w:r w:rsidRPr="00A70E80">
              <w:rPr>
                <w:rFonts w:ascii="Arial" w:hAnsi="Arial" w:cs="Arial"/>
                <w:b/>
                <w:szCs w:val="20"/>
              </w:rPr>
              <w:t>Tracking #</w:t>
            </w:r>
          </w:p>
        </w:tc>
        <w:tc>
          <w:tcPr>
            <w:tcW w:w="7344" w:type="dxa"/>
            <w:shd w:val="clear" w:color="auto" w:fill="C5E0B3" w:themeFill="accent6" w:themeFillTint="66"/>
            <w:vAlign w:val="center"/>
          </w:tcPr>
          <w:p w:rsidR="004633F6" w:rsidRPr="00A70E80" w:rsidRDefault="004633F6" w:rsidP="00BE0097">
            <w:pPr>
              <w:tabs>
                <w:tab w:val="left" w:pos="1159"/>
              </w:tabs>
              <w:jc w:val="center"/>
              <w:rPr>
                <w:rFonts w:ascii="Arial" w:hAnsi="Arial" w:cs="Arial"/>
                <w:b/>
                <w:szCs w:val="20"/>
              </w:rPr>
            </w:pPr>
            <w:r w:rsidRPr="00A70E80">
              <w:rPr>
                <w:rFonts w:ascii="Arial" w:hAnsi="Arial" w:cs="Arial"/>
                <w:b/>
                <w:szCs w:val="20"/>
              </w:rPr>
              <w:t>Activity</w:t>
            </w:r>
          </w:p>
        </w:tc>
        <w:tc>
          <w:tcPr>
            <w:tcW w:w="1440" w:type="dxa"/>
            <w:shd w:val="clear" w:color="auto" w:fill="C5E0B3" w:themeFill="accent6" w:themeFillTint="66"/>
            <w:vAlign w:val="center"/>
          </w:tcPr>
          <w:p w:rsidR="004633F6" w:rsidRPr="00A70E80" w:rsidRDefault="004633F6" w:rsidP="00BE0097">
            <w:pPr>
              <w:tabs>
                <w:tab w:val="left" w:pos="1159"/>
              </w:tabs>
              <w:jc w:val="center"/>
              <w:rPr>
                <w:rFonts w:ascii="Arial" w:hAnsi="Arial" w:cs="Arial"/>
                <w:b/>
                <w:szCs w:val="20"/>
              </w:rPr>
            </w:pPr>
            <w:r w:rsidRPr="00A70E80">
              <w:rPr>
                <w:rFonts w:ascii="Arial" w:hAnsi="Arial" w:cs="Arial"/>
                <w:b/>
                <w:szCs w:val="20"/>
              </w:rPr>
              <w:t>Projected Completion</w:t>
            </w:r>
          </w:p>
        </w:tc>
      </w:tr>
      <w:tr w:rsidR="004633F6" w:rsidRPr="00A70E80" w:rsidTr="001E53E5">
        <w:trPr>
          <w:trHeight w:val="530"/>
        </w:trPr>
        <w:tc>
          <w:tcPr>
            <w:tcW w:w="1133" w:type="dxa"/>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3.1</w:t>
            </w:r>
          </w:p>
        </w:tc>
        <w:tc>
          <w:tcPr>
            <w:tcW w:w="7344" w:type="dxa"/>
          </w:tcPr>
          <w:p w:rsidR="004633F6" w:rsidRPr="00A70E80" w:rsidRDefault="004633F6" w:rsidP="00BE0097">
            <w:pPr>
              <w:rPr>
                <w:rFonts w:ascii="Arial" w:hAnsi="Arial" w:cs="Arial"/>
                <w:szCs w:val="20"/>
              </w:rPr>
            </w:pPr>
            <w:r w:rsidRPr="00A70E80">
              <w:rPr>
                <w:rFonts w:ascii="Arial" w:hAnsi="Arial" w:cs="Arial"/>
                <w:szCs w:val="20"/>
              </w:rPr>
              <w:t>Establish a short</w:t>
            </w:r>
            <w:r w:rsidR="00987357">
              <w:rPr>
                <w:rFonts w:ascii="Arial" w:hAnsi="Arial" w:cs="Arial"/>
                <w:szCs w:val="20"/>
              </w:rPr>
              <w:t>-</w:t>
            </w:r>
            <w:r w:rsidRPr="00A70E80">
              <w:rPr>
                <w:rFonts w:ascii="Arial" w:hAnsi="Arial" w:cs="Arial"/>
                <w:szCs w:val="20"/>
              </w:rPr>
              <w:t xml:space="preserve">term </w:t>
            </w:r>
            <w:r w:rsidR="00D12C6A">
              <w:rPr>
                <w:rFonts w:ascii="Arial" w:hAnsi="Arial" w:cs="Arial"/>
                <w:szCs w:val="20"/>
              </w:rPr>
              <w:t>workgroup</w:t>
            </w:r>
            <w:r w:rsidRPr="00A70E80">
              <w:rPr>
                <w:rFonts w:ascii="Arial" w:hAnsi="Arial" w:cs="Arial"/>
                <w:szCs w:val="20"/>
              </w:rPr>
              <w:t xml:space="preserve"> with statewide child welfare and statewide AGO representation to assess termination referrals and termination filing </w:t>
            </w:r>
            <w:r w:rsidR="00987357">
              <w:rPr>
                <w:rFonts w:ascii="Arial" w:hAnsi="Arial" w:cs="Arial"/>
                <w:szCs w:val="20"/>
              </w:rPr>
              <w:t xml:space="preserve">and </w:t>
            </w:r>
            <w:r w:rsidRPr="00A70E80">
              <w:rPr>
                <w:rFonts w:ascii="Arial" w:hAnsi="Arial" w:cs="Arial"/>
                <w:szCs w:val="20"/>
              </w:rPr>
              <w:t>to establish a consistent statewide process</w:t>
            </w:r>
            <w:r w:rsidR="00CF69EA">
              <w:rPr>
                <w:rFonts w:ascii="Arial" w:hAnsi="Arial" w:cs="Arial"/>
                <w:szCs w:val="20"/>
              </w:rPr>
              <w:t xml:space="preserve"> that includes the following</w:t>
            </w:r>
            <w:r w:rsidRPr="00A70E80">
              <w:rPr>
                <w:rFonts w:ascii="Arial" w:hAnsi="Arial" w:cs="Arial"/>
                <w:szCs w:val="20"/>
              </w:rPr>
              <w:t>:</w:t>
            </w:r>
          </w:p>
          <w:p w:rsidR="004633F6" w:rsidRPr="00A70E80" w:rsidRDefault="00CF69EA" w:rsidP="00BE0097">
            <w:pPr>
              <w:numPr>
                <w:ilvl w:val="0"/>
                <w:numId w:val="30"/>
              </w:numPr>
              <w:contextualSpacing/>
              <w:rPr>
                <w:rFonts w:ascii="Arial" w:hAnsi="Arial" w:cs="Arial"/>
              </w:rPr>
            </w:pPr>
            <w:r>
              <w:rPr>
                <w:rFonts w:ascii="Arial" w:hAnsi="Arial" w:cs="Arial"/>
              </w:rPr>
              <w:t>A</w:t>
            </w:r>
            <w:r w:rsidR="004633F6" w:rsidRPr="00A70E80">
              <w:rPr>
                <w:rFonts w:ascii="Arial" w:hAnsi="Arial" w:cs="Arial"/>
              </w:rPr>
              <w:t xml:space="preserve"> single referral form for statewide use</w:t>
            </w:r>
          </w:p>
          <w:p w:rsidR="004633F6" w:rsidRPr="00A70E80" w:rsidRDefault="004633F6" w:rsidP="00BE0097">
            <w:pPr>
              <w:numPr>
                <w:ilvl w:val="0"/>
                <w:numId w:val="30"/>
              </w:numPr>
              <w:contextualSpacing/>
              <w:rPr>
                <w:rFonts w:ascii="Arial" w:hAnsi="Arial" w:cs="Arial"/>
              </w:rPr>
            </w:pPr>
            <w:r w:rsidRPr="00A70E80">
              <w:rPr>
                <w:rFonts w:ascii="Arial" w:hAnsi="Arial" w:cs="Arial"/>
              </w:rPr>
              <w:t>Standardize</w:t>
            </w:r>
            <w:r w:rsidR="00CF69EA">
              <w:rPr>
                <w:rFonts w:ascii="Arial" w:hAnsi="Arial" w:cs="Arial"/>
              </w:rPr>
              <w:t>d</w:t>
            </w:r>
            <w:r w:rsidRPr="00A70E80">
              <w:rPr>
                <w:rFonts w:ascii="Arial" w:hAnsi="Arial" w:cs="Arial"/>
              </w:rPr>
              <w:t xml:space="preserve"> referral packet requirements</w:t>
            </w:r>
          </w:p>
          <w:p w:rsidR="004633F6" w:rsidRPr="00A70E80" w:rsidRDefault="004633F6" w:rsidP="00BE0097">
            <w:pPr>
              <w:numPr>
                <w:ilvl w:val="0"/>
                <w:numId w:val="30"/>
              </w:numPr>
              <w:contextualSpacing/>
              <w:rPr>
                <w:rFonts w:ascii="Arial" w:hAnsi="Arial" w:cs="Arial"/>
              </w:rPr>
            </w:pPr>
            <w:r w:rsidRPr="00A70E80">
              <w:rPr>
                <w:rFonts w:ascii="Arial" w:hAnsi="Arial" w:cs="Arial"/>
              </w:rPr>
              <w:t>Review process by AGO</w:t>
            </w:r>
          </w:p>
          <w:p w:rsidR="004633F6" w:rsidRPr="00A70E80" w:rsidRDefault="004633F6" w:rsidP="00BE0097">
            <w:pPr>
              <w:numPr>
                <w:ilvl w:val="0"/>
                <w:numId w:val="30"/>
              </w:numPr>
              <w:contextualSpacing/>
              <w:rPr>
                <w:rFonts w:ascii="Arial" w:hAnsi="Arial" w:cs="Arial"/>
              </w:rPr>
            </w:pPr>
            <w:r w:rsidRPr="00A70E80">
              <w:rPr>
                <w:rFonts w:ascii="Arial" w:hAnsi="Arial" w:cs="Arial"/>
              </w:rPr>
              <w:t>Who to include in communication when the referral is submitted, denied, or filed</w:t>
            </w:r>
          </w:p>
          <w:p w:rsidR="004633F6" w:rsidRPr="00A70E80" w:rsidRDefault="004633F6" w:rsidP="00BE0097">
            <w:pPr>
              <w:numPr>
                <w:ilvl w:val="0"/>
                <w:numId w:val="30"/>
              </w:numPr>
              <w:contextualSpacing/>
              <w:rPr>
                <w:rFonts w:ascii="Arial" w:hAnsi="Arial" w:cs="Arial"/>
              </w:rPr>
            </w:pPr>
            <w:r w:rsidRPr="00A70E80">
              <w:rPr>
                <w:rFonts w:ascii="Arial" w:hAnsi="Arial" w:cs="Arial"/>
              </w:rPr>
              <w:lastRenderedPageBreak/>
              <w:t>Timeframes for submission and resubmission when required elements are missing</w:t>
            </w:r>
          </w:p>
          <w:p w:rsidR="004633F6" w:rsidRPr="00A70E80" w:rsidRDefault="004633F6" w:rsidP="00BE0097">
            <w:pPr>
              <w:numPr>
                <w:ilvl w:val="0"/>
                <w:numId w:val="30"/>
              </w:numPr>
              <w:contextualSpacing/>
              <w:rPr>
                <w:rFonts w:ascii="Arial" w:hAnsi="Arial" w:cs="Arial"/>
              </w:rPr>
            </w:pPr>
            <w:r w:rsidRPr="00A70E80">
              <w:rPr>
                <w:rFonts w:ascii="Arial" w:hAnsi="Arial" w:cs="Arial"/>
              </w:rPr>
              <w:t>Prioritization of referrals</w:t>
            </w:r>
          </w:p>
          <w:p w:rsidR="004633F6" w:rsidRPr="00A70E80" w:rsidRDefault="004633F6" w:rsidP="00BE0097">
            <w:pPr>
              <w:numPr>
                <w:ilvl w:val="0"/>
                <w:numId w:val="30"/>
              </w:numPr>
              <w:contextualSpacing/>
              <w:rPr>
                <w:rFonts w:ascii="Arial" w:hAnsi="Arial" w:cs="Arial"/>
              </w:rPr>
            </w:pPr>
            <w:r w:rsidRPr="00A70E80">
              <w:rPr>
                <w:rFonts w:ascii="Arial" w:hAnsi="Arial" w:cs="Arial"/>
              </w:rPr>
              <w:t>Consistent communication chain with designated parties when termination referrals are not legally sufficient to file</w:t>
            </w:r>
          </w:p>
          <w:p w:rsidR="004633F6" w:rsidRPr="00A70E80" w:rsidRDefault="004633F6" w:rsidP="00BE0097">
            <w:pPr>
              <w:numPr>
                <w:ilvl w:val="0"/>
                <w:numId w:val="30"/>
              </w:numPr>
              <w:contextualSpacing/>
              <w:rPr>
                <w:rFonts w:ascii="Arial" w:hAnsi="Arial" w:cs="Arial"/>
              </w:rPr>
            </w:pPr>
            <w:r w:rsidRPr="00A70E80">
              <w:rPr>
                <w:rFonts w:ascii="Arial" w:hAnsi="Arial" w:cs="Arial"/>
              </w:rPr>
              <w:t>Analy</w:t>
            </w:r>
            <w:r w:rsidR="00CF69EA">
              <w:rPr>
                <w:rFonts w:ascii="Arial" w:hAnsi="Arial" w:cs="Arial"/>
              </w:rPr>
              <w:t>sis of</w:t>
            </w:r>
            <w:r w:rsidRPr="00A70E80">
              <w:rPr>
                <w:rFonts w:ascii="Arial" w:hAnsi="Arial" w:cs="Arial"/>
              </w:rPr>
              <w:t xml:space="preserve"> delays between when TPR is filed and when the TPR hearing occurs</w:t>
            </w:r>
          </w:p>
          <w:p w:rsidR="00CC714E" w:rsidRPr="00A70E80" w:rsidRDefault="00CC714E" w:rsidP="00BE0097">
            <w:pPr>
              <w:numPr>
                <w:ilvl w:val="0"/>
                <w:numId w:val="30"/>
              </w:numPr>
              <w:contextualSpacing/>
              <w:rPr>
                <w:rFonts w:ascii="Arial" w:hAnsi="Arial" w:cs="Arial"/>
              </w:rPr>
            </w:pPr>
            <w:r w:rsidRPr="00A70E80">
              <w:rPr>
                <w:rFonts w:ascii="Arial" w:hAnsi="Arial" w:cs="Arial"/>
              </w:rPr>
              <w:t>Develop</w:t>
            </w:r>
            <w:r w:rsidR="00CF69EA">
              <w:rPr>
                <w:rFonts w:ascii="Arial" w:hAnsi="Arial" w:cs="Arial"/>
              </w:rPr>
              <w:t>ment of</w:t>
            </w:r>
            <w:r w:rsidRPr="00A70E80">
              <w:rPr>
                <w:rFonts w:ascii="Arial" w:hAnsi="Arial" w:cs="Arial"/>
              </w:rPr>
              <w:t xml:space="preserve"> training and guidance to support implementation</w:t>
            </w:r>
          </w:p>
        </w:tc>
        <w:tc>
          <w:tcPr>
            <w:tcW w:w="1440" w:type="dxa"/>
          </w:tcPr>
          <w:p w:rsidR="004633F6" w:rsidRPr="00A70E80" w:rsidRDefault="00EA3EC3" w:rsidP="00BE0097">
            <w:pPr>
              <w:tabs>
                <w:tab w:val="left" w:pos="1159"/>
              </w:tabs>
              <w:jc w:val="center"/>
              <w:rPr>
                <w:rFonts w:ascii="Arial" w:hAnsi="Arial" w:cs="Arial"/>
                <w:szCs w:val="20"/>
              </w:rPr>
            </w:pPr>
            <w:r w:rsidRPr="00A70E80">
              <w:rPr>
                <w:rFonts w:ascii="Arial" w:hAnsi="Arial" w:cs="Arial"/>
                <w:szCs w:val="20"/>
              </w:rPr>
              <w:lastRenderedPageBreak/>
              <w:t>Q1</w:t>
            </w:r>
          </w:p>
        </w:tc>
      </w:tr>
      <w:tr w:rsidR="004633F6" w:rsidRPr="00A70E80" w:rsidTr="001E53E5">
        <w:trPr>
          <w:trHeight w:val="530"/>
        </w:trPr>
        <w:tc>
          <w:tcPr>
            <w:tcW w:w="1133" w:type="dxa"/>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3.2</w:t>
            </w:r>
          </w:p>
        </w:tc>
        <w:tc>
          <w:tcPr>
            <w:tcW w:w="7344" w:type="dxa"/>
          </w:tcPr>
          <w:p w:rsidR="004633F6" w:rsidRPr="00A70E80" w:rsidRDefault="00EA3EC3" w:rsidP="00BE0097">
            <w:pPr>
              <w:rPr>
                <w:rFonts w:ascii="Arial" w:hAnsi="Arial" w:cs="Arial"/>
                <w:szCs w:val="20"/>
              </w:rPr>
            </w:pPr>
            <w:r w:rsidRPr="00A70E80">
              <w:rPr>
                <w:rFonts w:ascii="Arial" w:hAnsi="Arial" w:cs="Arial"/>
                <w:szCs w:val="20"/>
              </w:rPr>
              <w:t>The workgroup established in 4.3.1 will e</w:t>
            </w:r>
            <w:r w:rsidR="004633F6" w:rsidRPr="00A70E80">
              <w:rPr>
                <w:rFonts w:ascii="Arial" w:hAnsi="Arial" w:cs="Arial"/>
                <w:szCs w:val="20"/>
              </w:rPr>
              <w:t xml:space="preserve">stablish a consistent data report for use at the local, regional, and statewide level that incorporates process and timeliness tracking. DCYF and the AGO will be able to utilize the report to identify </w:t>
            </w:r>
            <w:r w:rsidR="00987357">
              <w:rPr>
                <w:rFonts w:ascii="Arial" w:hAnsi="Arial" w:cs="Arial"/>
                <w:szCs w:val="20"/>
              </w:rPr>
              <w:t xml:space="preserve">at the </w:t>
            </w:r>
            <w:r w:rsidR="004633F6" w:rsidRPr="00A70E80">
              <w:rPr>
                <w:rFonts w:ascii="Arial" w:hAnsi="Arial" w:cs="Arial"/>
                <w:szCs w:val="20"/>
              </w:rPr>
              <w:t xml:space="preserve">office and regional level where and why TPR referrals are not occurring. </w:t>
            </w:r>
          </w:p>
        </w:tc>
        <w:tc>
          <w:tcPr>
            <w:tcW w:w="1440" w:type="dxa"/>
          </w:tcPr>
          <w:p w:rsidR="004633F6" w:rsidRPr="00A70E80" w:rsidRDefault="00EA3EC3" w:rsidP="00BE0097">
            <w:pPr>
              <w:tabs>
                <w:tab w:val="left" w:pos="1159"/>
              </w:tabs>
              <w:jc w:val="center"/>
              <w:rPr>
                <w:rFonts w:ascii="Arial" w:hAnsi="Arial" w:cs="Arial"/>
                <w:szCs w:val="20"/>
              </w:rPr>
            </w:pPr>
            <w:r w:rsidRPr="00A70E80">
              <w:rPr>
                <w:rFonts w:ascii="Arial" w:hAnsi="Arial" w:cs="Arial"/>
                <w:szCs w:val="20"/>
              </w:rPr>
              <w:t>Q2</w:t>
            </w:r>
          </w:p>
        </w:tc>
      </w:tr>
      <w:tr w:rsidR="004633F6" w:rsidRPr="00A70E80" w:rsidTr="001E53E5">
        <w:trPr>
          <w:trHeight w:val="530"/>
        </w:trPr>
        <w:tc>
          <w:tcPr>
            <w:tcW w:w="1133" w:type="dxa"/>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3.3</w:t>
            </w:r>
          </w:p>
        </w:tc>
        <w:tc>
          <w:tcPr>
            <w:tcW w:w="7344" w:type="dxa"/>
          </w:tcPr>
          <w:p w:rsidR="004633F6" w:rsidRPr="00A70E80" w:rsidRDefault="00EA3EC3" w:rsidP="00BE0097">
            <w:pPr>
              <w:rPr>
                <w:rFonts w:ascii="Arial" w:hAnsi="Arial" w:cs="Arial"/>
                <w:szCs w:val="20"/>
              </w:rPr>
            </w:pPr>
            <w:r w:rsidRPr="00A70E80">
              <w:rPr>
                <w:rFonts w:ascii="Arial" w:hAnsi="Arial" w:cs="Arial"/>
                <w:szCs w:val="20"/>
              </w:rPr>
              <w:t>The workgroup established in 4.3.1 will e</w:t>
            </w:r>
            <w:r w:rsidR="004633F6" w:rsidRPr="00A70E80">
              <w:rPr>
                <w:rFonts w:ascii="Arial" w:hAnsi="Arial" w:cs="Arial"/>
                <w:szCs w:val="20"/>
              </w:rPr>
              <w:t xml:space="preserve">stablish a </w:t>
            </w:r>
            <w:r w:rsidR="00CC714E" w:rsidRPr="00A70E80">
              <w:rPr>
                <w:rFonts w:ascii="Arial" w:hAnsi="Arial" w:cs="Arial"/>
                <w:szCs w:val="20"/>
              </w:rPr>
              <w:t>semi-annual</w:t>
            </w:r>
            <w:r w:rsidR="004633F6" w:rsidRPr="00A70E80">
              <w:rPr>
                <w:rFonts w:ascii="Arial" w:hAnsi="Arial" w:cs="Arial"/>
                <w:szCs w:val="20"/>
              </w:rPr>
              <w:t xml:space="preserve"> process to evaluate</w:t>
            </w:r>
            <w:r w:rsidR="00CC714E" w:rsidRPr="00A70E80">
              <w:rPr>
                <w:rFonts w:ascii="Arial" w:hAnsi="Arial" w:cs="Arial"/>
                <w:szCs w:val="20"/>
              </w:rPr>
              <w:t xml:space="preserve"> statewide</w:t>
            </w:r>
            <w:r w:rsidR="004633F6" w:rsidRPr="00A70E80">
              <w:rPr>
                <w:rFonts w:ascii="Arial" w:hAnsi="Arial" w:cs="Arial"/>
                <w:szCs w:val="20"/>
              </w:rPr>
              <w:t xml:space="preserve"> implemen</w:t>
            </w:r>
            <w:r w:rsidR="00236E49">
              <w:rPr>
                <w:rFonts w:ascii="Arial" w:hAnsi="Arial" w:cs="Arial"/>
                <w:szCs w:val="20"/>
              </w:rPr>
              <w:t>tation and progress</w:t>
            </w:r>
            <w:r w:rsidR="004633F6" w:rsidRPr="00A70E80">
              <w:rPr>
                <w:rFonts w:ascii="Arial" w:hAnsi="Arial" w:cs="Arial"/>
                <w:szCs w:val="20"/>
              </w:rPr>
              <w:t>.</w:t>
            </w:r>
          </w:p>
        </w:tc>
        <w:tc>
          <w:tcPr>
            <w:tcW w:w="1440" w:type="dxa"/>
          </w:tcPr>
          <w:p w:rsidR="004633F6" w:rsidRPr="00A70E80" w:rsidRDefault="00EA3EC3" w:rsidP="00BE0097">
            <w:pPr>
              <w:tabs>
                <w:tab w:val="left" w:pos="1159"/>
              </w:tabs>
              <w:jc w:val="center"/>
              <w:rPr>
                <w:rFonts w:ascii="Arial" w:hAnsi="Arial" w:cs="Arial"/>
                <w:szCs w:val="20"/>
              </w:rPr>
            </w:pPr>
            <w:r w:rsidRPr="00A70E80">
              <w:rPr>
                <w:rFonts w:ascii="Arial" w:hAnsi="Arial" w:cs="Arial"/>
                <w:szCs w:val="20"/>
              </w:rPr>
              <w:t>Q2</w:t>
            </w:r>
          </w:p>
        </w:tc>
      </w:tr>
      <w:tr w:rsidR="004633F6" w:rsidRPr="00A70E80" w:rsidTr="001E53E5">
        <w:trPr>
          <w:trHeight w:val="530"/>
        </w:trPr>
        <w:tc>
          <w:tcPr>
            <w:tcW w:w="1133" w:type="dxa"/>
          </w:tcPr>
          <w:p w:rsidR="004633F6" w:rsidRPr="00A70E80" w:rsidRDefault="004104B9"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3.4</w:t>
            </w:r>
          </w:p>
        </w:tc>
        <w:tc>
          <w:tcPr>
            <w:tcW w:w="7344" w:type="dxa"/>
          </w:tcPr>
          <w:p w:rsidR="004633F6" w:rsidRPr="00A70E80" w:rsidRDefault="004633F6" w:rsidP="00BE0097">
            <w:pPr>
              <w:rPr>
                <w:rFonts w:ascii="Arial" w:hAnsi="Arial" w:cs="Arial"/>
                <w:szCs w:val="20"/>
              </w:rPr>
            </w:pPr>
            <w:r w:rsidRPr="00A70E80">
              <w:rPr>
                <w:rFonts w:ascii="Arial" w:hAnsi="Arial" w:cs="Arial"/>
              </w:rPr>
              <w:t xml:space="preserve">Incorporate review of data related to the filing of and hearings for termination petitions into the quarterly data review conducted at IDCC in order to evaluate </w:t>
            </w:r>
            <w:r w:rsidR="00CC714E" w:rsidRPr="00A70E80">
              <w:rPr>
                <w:rFonts w:ascii="Arial" w:hAnsi="Arial" w:cs="Arial"/>
              </w:rPr>
              <w:t>progress toward timely filing and identify other barriers for systemic improvements</w:t>
            </w:r>
            <w:r w:rsidRPr="00A70E80">
              <w:rPr>
                <w:rFonts w:ascii="Arial" w:hAnsi="Arial" w:cs="Arial"/>
              </w:rPr>
              <w:t>.</w:t>
            </w:r>
          </w:p>
        </w:tc>
        <w:tc>
          <w:tcPr>
            <w:tcW w:w="1440" w:type="dxa"/>
          </w:tcPr>
          <w:p w:rsidR="004633F6" w:rsidRPr="00A70E80" w:rsidRDefault="00EA3EC3" w:rsidP="00BE0097">
            <w:pPr>
              <w:tabs>
                <w:tab w:val="left" w:pos="1159"/>
              </w:tabs>
              <w:jc w:val="center"/>
              <w:rPr>
                <w:rFonts w:ascii="Arial" w:hAnsi="Arial" w:cs="Arial"/>
                <w:szCs w:val="20"/>
              </w:rPr>
            </w:pPr>
            <w:r w:rsidRPr="00A70E80">
              <w:rPr>
                <w:rFonts w:ascii="Arial" w:hAnsi="Arial" w:cs="Arial"/>
                <w:szCs w:val="20"/>
              </w:rPr>
              <w:t>Q3 and ongoing</w:t>
            </w:r>
          </w:p>
        </w:tc>
      </w:tr>
      <w:tr w:rsidR="004633F6" w:rsidRPr="00A70E80" w:rsidTr="001E53E5">
        <w:trPr>
          <w:trHeight w:val="530"/>
        </w:trPr>
        <w:tc>
          <w:tcPr>
            <w:tcW w:w="1133" w:type="dxa"/>
          </w:tcPr>
          <w:p w:rsidR="004633F6" w:rsidRPr="00A70E80" w:rsidRDefault="004F1A77" w:rsidP="00BE0097">
            <w:pPr>
              <w:tabs>
                <w:tab w:val="left" w:pos="1159"/>
              </w:tabs>
              <w:jc w:val="center"/>
              <w:rPr>
                <w:rFonts w:ascii="Arial" w:hAnsi="Arial" w:cs="Arial"/>
                <w:szCs w:val="20"/>
              </w:rPr>
            </w:pPr>
            <w:r w:rsidRPr="00A70E80">
              <w:rPr>
                <w:rFonts w:ascii="Arial" w:hAnsi="Arial" w:cs="Arial"/>
                <w:szCs w:val="20"/>
              </w:rPr>
              <w:t>4.</w:t>
            </w:r>
            <w:r w:rsidR="004633F6" w:rsidRPr="00A70E80">
              <w:rPr>
                <w:rFonts w:ascii="Arial" w:hAnsi="Arial" w:cs="Arial"/>
                <w:szCs w:val="20"/>
              </w:rPr>
              <w:t>3.5</w:t>
            </w:r>
          </w:p>
        </w:tc>
        <w:tc>
          <w:tcPr>
            <w:tcW w:w="7344" w:type="dxa"/>
          </w:tcPr>
          <w:p w:rsidR="004633F6" w:rsidRPr="00A70E80" w:rsidRDefault="004633F6" w:rsidP="00BE0097">
            <w:pPr>
              <w:rPr>
                <w:rFonts w:ascii="Arial" w:hAnsi="Arial" w:cs="Arial"/>
                <w:szCs w:val="20"/>
              </w:rPr>
            </w:pPr>
            <w:r w:rsidRPr="00A70E80">
              <w:rPr>
                <w:rFonts w:ascii="Arial" w:hAnsi="Arial" w:cs="Arial"/>
                <w:szCs w:val="20"/>
              </w:rPr>
              <w:t xml:space="preserve">DCYF staff and AGO staff </w:t>
            </w:r>
            <w:r w:rsidR="00CC714E" w:rsidRPr="00A70E80">
              <w:rPr>
                <w:rFonts w:ascii="Arial" w:hAnsi="Arial" w:cs="Arial"/>
                <w:szCs w:val="20"/>
              </w:rPr>
              <w:t xml:space="preserve">in collaboration with AOC </w:t>
            </w:r>
            <w:r w:rsidR="00EA3EC3" w:rsidRPr="00A70E80">
              <w:rPr>
                <w:rFonts w:ascii="Arial" w:hAnsi="Arial" w:cs="Arial"/>
                <w:szCs w:val="20"/>
              </w:rPr>
              <w:t xml:space="preserve">and other system partners </w:t>
            </w:r>
            <w:r w:rsidR="00CC714E" w:rsidRPr="00A70E80">
              <w:rPr>
                <w:rFonts w:ascii="Arial" w:hAnsi="Arial" w:cs="Arial"/>
                <w:szCs w:val="20"/>
              </w:rPr>
              <w:t xml:space="preserve">will develop a </w:t>
            </w:r>
            <w:r w:rsidRPr="00A70E80">
              <w:rPr>
                <w:rFonts w:ascii="Arial" w:hAnsi="Arial" w:cs="Arial"/>
                <w:szCs w:val="20"/>
              </w:rPr>
              <w:t xml:space="preserve">training session for the AGO, DCYF, and judicial </w:t>
            </w:r>
            <w:r w:rsidR="00CC714E" w:rsidRPr="00A70E80">
              <w:rPr>
                <w:rFonts w:ascii="Arial" w:hAnsi="Arial" w:cs="Arial"/>
                <w:szCs w:val="20"/>
              </w:rPr>
              <w:t xml:space="preserve">and other court-system </w:t>
            </w:r>
            <w:proofErr w:type="gramStart"/>
            <w:r w:rsidRPr="00A70E80">
              <w:rPr>
                <w:rFonts w:ascii="Arial" w:hAnsi="Arial" w:cs="Arial"/>
                <w:szCs w:val="20"/>
              </w:rPr>
              <w:t>partners</w:t>
            </w:r>
            <w:proofErr w:type="gramEnd"/>
            <w:r w:rsidRPr="00A70E80">
              <w:rPr>
                <w:rFonts w:ascii="Arial" w:hAnsi="Arial" w:cs="Arial"/>
                <w:szCs w:val="20"/>
              </w:rPr>
              <w:t xml:space="preserve"> regarding </w:t>
            </w:r>
            <w:r w:rsidR="00EA3EC3" w:rsidRPr="00A70E80">
              <w:rPr>
                <w:rFonts w:ascii="Arial" w:hAnsi="Arial" w:cs="Arial"/>
                <w:szCs w:val="20"/>
              </w:rPr>
              <w:t>requirements and timeframes</w:t>
            </w:r>
            <w:r w:rsidR="00987357">
              <w:rPr>
                <w:rFonts w:ascii="Arial" w:hAnsi="Arial" w:cs="Arial"/>
                <w:szCs w:val="20"/>
              </w:rPr>
              <w:t xml:space="preserve"> for</w:t>
            </w:r>
            <w:r w:rsidR="00EA3EC3" w:rsidRPr="00A70E80">
              <w:rPr>
                <w:rFonts w:ascii="Arial" w:hAnsi="Arial" w:cs="Arial"/>
                <w:szCs w:val="20"/>
              </w:rPr>
              <w:t xml:space="preserve"> permanency and the system impacts on timely completion.</w:t>
            </w:r>
          </w:p>
        </w:tc>
        <w:tc>
          <w:tcPr>
            <w:tcW w:w="1440" w:type="dxa"/>
          </w:tcPr>
          <w:p w:rsidR="004633F6" w:rsidRPr="00A70E80" w:rsidRDefault="00692E88" w:rsidP="00BE0097">
            <w:pPr>
              <w:tabs>
                <w:tab w:val="left" w:pos="1159"/>
              </w:tabs>
              <w:jc w:val="center"/>
              <w:rPr>
                <w:rFonts w:ascii="Arial" w:hAnsi="Arial" w:cs="Arial"/>
                <w:szCs w:val="20"/>
              </w:rPr>
            </w:pPr>
            <w:r w:rsidRPr="00A70E80">
              <w:rPr>
                <w:rFonts w:ascii="Arial" w:hAnsi="Arial" w:cs="Arial"/>
                <w:szCs w:val="20"/>
              </w:rPr>
              <w:t>Q4</w:t>
            </w:r>
          </w:p>
        </w:tc>
      </w:tr>
    </w:tbl>
    <w:p w:rsidR="00987357" w:rsidRPr="00A70E80" w:rsidRDefault="00987357" w:rsidP="00BE0097">
      <w:pPr>
        <w:tabs>
          <w:tab w:val="left" w:pos="1440"/>
        </w:tabs>
        <w:spacing w:after="0" w:line="240" w:lineRule="auto"/>
        <w:ind w:left="1440" w:hanging="1440"/>
        <w:rPr>
          <w:rFonts w:ascii="Arial" w:hAnsi="Arial" w:cs="Arial"/>
        </w:rPr>
      </w:pPr>
    </w:p>
    <w:p w:rsidR="00412576" w:rsidRPr="00987357" w:rsidRDefault="00412576"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4.</w:t>
      </w:r>
      <w:r w:rsidRPr="00A70E80">
        <w:rPr>
          <w:rFonts w:ascii="Arial" w:hAnsi="Arial" w:cs="Arial"/>
        </w:rPr>
        <w:t xml:space="preserve">4: </w:t>
      </w:r>
      <w:r w:rsidR="00C96A96" w:rsidRPr="00A70E80">
        <w:rPr>
          <w:rFonts w:ascii="Arial" w:hAnsi="Arial" w:cs="Arial"/>
        </w:rPr>
        <w:tab/>
      </w:r>
      <w:r w:rsidRPr="00A70E80">
        <w:rPr>
          <w:rFonts w:ascii="Arial" w:hAnsi="Arial" w:cs="Arial"/>
        </w:rPr>
        <w:t xml:space="preserve">Increase earlier and more frequent parent engagement in the child welfare process </w:t>
      </w:r>
      <w:r w:rsidR="00C96A96" w:rsidRPr="00A70E80">
        <w:rPr>
          <w:rFonts w:ascii="Arial" w:hAnsi="Arial" w:cs="Arial"/>
        </w:rPr>
        <w:t xml:space="preserve">and improve reunification outcomes </w:t>
      </w:r>
      <w:r w:rsidRPr="00A70E80">
        <w:rPr>
          <w:rFonts w:ascii="Arial" w:hAnsi="Arial" w:cs="Arial"/>
        </w:rPr>
        <w:t xml:space="preserve">by </w:t>
      </w:r>
      <w:r w:rsidR="00444938">
        <w:rPr>
          <w:rFonts w:ascii="Arial" w:hAnsi="Arial" w:cs="Arial"/>
        </w:rPr>
        <w:t xml:space="preserve">implementing </w:t>
      </w:r>
      <w:r w:rsidRPr="00A70E80">
        <w:rPr>
          <w:rFonts w:ascii="Arial" w:hAnsi="Arial" w:cs="Arial"/>
        </w:rPr>
        <w:t>P4P</w:t>
      </w:r>
      <w:r w:rsidR="00444938">
        <w:rPr>
          <w:rFonts w:ascii="Arial" w:hAnsi="Arial" w:cs="Arial"/>
        </w:rPr>
        <w:t xml:space="preserve"> </w:t>
      </w:r>
      <w:r w:rsidRPr="00A70E80">
        <w:rPr>
          <w:rFonts w:ascii="Arial" w:hAnsi="Arial" w:cs="Arial"/>
        </w:rPr>
        <w:t xml:space="preserve">statewide.  </w:t>
      </w:r>
    </w:p>
    <w:tbl>
      <w:tblPr>
        <w:tblStyle w:val="TableGrid4"/>
        <w:tblW w:w="9922"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38"/>
        <w:gridCol w:w="7344"/>
        <w:gridCol w:w="1440"/>
      </w:tblGrid>
      <w:tr w:rsidR="00412576" w:rsidRPr="00A70E80" w:rsidTr="00320BC8">
        <w:trPr>
          <w:trHeight w:val="691"/>
          <w:tblHeader/>
        </w:trPr>
        <w:tc>
          <w:tcPr>
            <w:tcW w:w="1138" w:type="dxa"/>
            <w:shd w:val="clear" w:color="auto" w:fill="C5E0B3" w:themeFill="accent6" w:themeFillTint="66"/>
            <w:vAlign w:val="center"/>
          </w:tcPr>
          <w:p w:rsidR="00412576" w:rsidRPr="00A70E80" w:rsidRDefault="00412576" w:rsidP="00BE0097">
            <w:pPr>
              <w:jc w:val="center"/>
              <w:rPr>
                <w:rFonts w:ascii="Arial" w:hAnsi="Arial" w:cs="Arial"/>
                <w:b/>
              </w:rPr>
            </w:pPr>
            <w:r w:rsidRPr="00A70E80">
              <w:rPr>
                <w:rFonts w:ascii="Arial" w:hAnsi="Arial" w:cs="Arial"/>
                <w:b/>
              </w:rPr>
              <w:t>Tracking #</w:t>
            </w:r>
          </w:p>
        </w:tc>
        <w:tc>
          <w:tcPr>
            <w:tcW w:w="7344" w:type="dxa"/>
            <w:shd w:val="clear" w:color="auto" w:fill="C5E0B3" w:themeFill="accent6" w:themeFillTint="66"/>
            <w:vAlign w:val="center"/>
          </w:tcPr>
          <w:p w:rsidR="00412576" w:rsidRPr="00A70E80" w:rsidRDefault="00412576" w:rsidP="00BE0097">
            <w:pPr>
              <w:tabs>
                <w:tab w:val="left" w:pos="1159"/>
              </w:tabs>
              <w:jc w:val="center"/>
              <w:rPr>
                <w:rFonts w:ascii="Arial" w:hAnsi="Arial" w:cs="Arial"/>
                <w:b/>
              </w:rPr>
            </w:pPr>
            <w:r w:rsidRPr="00A70E80">
              <w:rPr>
                <w:rFonts w:ascii="Arial" w:hAnsi="Arial" w:cs="Arial"/>
                <w:b/>
              </w:rPr>
              <w:t>Activity</w:t>
            </w:r>
          </w:p>
        </w:tc>
        <w:tc>
          <w:tcPr>
            <w:tcW w:w="1440" w:type="dxa"/>
            <w:shd w:val="clear" w:color="auto" w:fill="C5E0B3" w:themeFill="accent6" w:themeFillTint="66"/>
            <w:vAlign w:val="center"/>
          </w:tcPr>
          <w:p w:rsidR="00412576" w:rsidRPr="00A70E80" w:rsidRDefault="00412576" w:rsidP="00BE0097">
            <w:pPr>
              <w:jc w:val="center"/>
              <w:rPr>
                <w:rFonts w:ascii="Arial" w:hAnsi="Arial" w:cs="Arial"/>
                <w:b/>
              </w:rPr>
            </w:pPr>
            <w:r w:rsidRPr="00A70E80">
              <w:rPr>
                <w:rFonts w:ascii="Arial" w:hAnsi="Arial" w:cs="Arial"/>
                <w:b/>
              </w:rPr>
              <w:t>Projected Completion</w:t>
            </w:r>
          </w:p>
        </w:tc>
      </w:tr>
      <w:tr w:rsidR="00412576" w:rsidRPr="00A70E80" w:rsidTr="00C9448D">
        <w:trPr>
          <w:trHeight w:val="691"/>
        </w:trPr>
        <w:tc>
          <w:tcPr>
            <w:tcW w:w="1138" w:type="dxa"/>
            <w:shd w:val="clear" w:color="auto" w:fill="auto"/>
          </w:tcPr>
          <w:p w:rsidR="00412576" w:rsidRPr="00A70E80" w:rsidRDefault="004104B9" w:rsidP="00BE0097">
            <w:pPr>
              <w:jc w:val="center"/>
              <w:rPr>
                <w:rFonts w:ascii="Arial" w:hAnsi="Arial" w:cs="Arial"/>
              </w:rPr>
            </w:pPr>
            <w:r w:rsidRPr="00A70E80">
              <w:rPr>
                <w:rFonts w:ascii="Arial" w:hAnsi="Arial" w:cs="Arial"/>
              </w:rPr>
              <w:t>4.</w:t>
            </w:r>
            <w:r w:rsidR="00412576" w:rsidRPr="00A70E80">
              <w:rPr>
                <w:rFonts w:ascii="Arial" w:hAnsi="Arial" w:cs="Arial"/>
              </w:rPr>
              <w:t>4.1</w:t>
            </w:r>
          </w:p>
        </w:tc>
        <w:tc>
          <w:tcPr>
            <w:tcW w:w="7344" w:type="dxa"/>
            <w:shd w:val="clear" w:color="auto" w:fill="auto"/>
            <w:vAlign w:val="bottom"/>
          </w:tcPr>
          <w:p w:rsidR="00412576" w:rsidRPr="00A70E80" w:rsidRDefault="00412576" w:rsidP="00BE0097">
            <w:pPr>
              <w:tabs>
                <w:tab w:val="left" w:pos="1159"/>
              </w:tabs>
              <w:rPr>
                <w:rFonts w:ascii="Arial" w:hAnsi="Arial" w:cs="Arial"/>
              </w:rPr>
            </w:pPr>
            <w:r w:rsidRPr="00A70E80">
              <w:rPr>
                <w:rFonts w:ascii="Arial" w:hAnsi="Arial" w:cs="Arial"/>
              </w:rPr>
              <w:t xml:space="preserve">In alignment with the </w:t>
            </w:r>
            <w:r w:rsidR="00402A55" w:rsidRPr="00A70E80">
              <w:rPr>
                <w:rFonts w:ascii="Arial" w:hAnsi="Arial" w:cs="Arial"/>
              </w:rPr>
              <w:t>PFD1 grant</w:t>
            </w:r>
            <w:r w:rsidR="00987357">
              <w:rPr>
                <w:rFonts w:ascii="Arial" w:hAnsi="Arial" w:cs="Arial"/>
              </w:rPr>
              <w:t>,</w:t>
            </w:r>
            <w:r w:rsidRPr="00A70E80">
              <w:rPr>
                <w:rFonts w:ascii="Arial" w:hAnsi="Arial" w:cs="Arial"/>
              </w:rPr>
              <w:t xml:space="preserve"> HQ program manager will establish a contract to expand P4P services into 5 additional jurisdictions to improve permanency outcomes.  </w:t>
            </w:r>
          </w:p>
        </w:tc>
        <w:tc>
          <w:tcPr>
            <w:tcW w:w="1440" w:type="dxa"/>
            <w:shd w:val="clear" w:color="auto" w:fill="auto"/>
          </w:tcPr>
          <w:p w:rsidR="00412576" w:rsidRPr="00A70E80" w:rsidRDefault="00402A55" w:rsidP="00BE0097">
            <w:pPr>
              <w:jc w:val="center"/>
              <w:rPr>
                <w:rFonts w:ascii="Arial" w:hAnsi="Arial" w:cs="Arial"/>
              </w:rPr>
            </w:pPr>
            <w:r w:rsidRPr="00A70E80">
              <w:rPr>
                <w:rFonts w:ascii="Arial" w:hAnsi="Arial" w:cs="Arial"/>
              </w:rPr>
              <w:t>Q1</w:t>
            </w:r>
          </w:p>
        </w:tc>
      </w:tr>
      <w:tr w:rsidR="00412576" w:rsidRPr="00A70E80" w:rsidTr="00C9448D">
        <w:trPr>
          <w:trHeight w:val="691"/>
        </w:trPr>
        <w:tc>
          <w:tcPr>
            <w:tcW w:w="1138" w:type="dxa"/>
            <w:shd w:val="clear" w:color="auto" w:fill="auto"/>
          </w:tcPr>
          <w:p w:rsidR="00412576" w:rsidRPr="00A70E80" w:rsidRDefault="004104B9" w:rsidP="00BE0097">
            <w:pPr>
              <w:jc w:val="center"/>
              <w:rPr>
                <w:rFonts w:ascii="Arial" w:hAnsi="Arial" w:cs="Arial"/>
              </w:rPr>
            </w:pPr>
            <w:r w:rsidRPr="00A70E80">
              <w:rPr>
                <w:rFonts w:ascii="Arial" w:hAnsi="Arial" w:cs="Arial"/>
              </w:rPr>
              <w:t>4.</w:t>
            </w:r>
            <w:r w:rsidR="00412576" w:rsidRPr="00A70E80">
              <w:rPr>
                <w:rFonts w:ascii="Arial" w:hAnsi="Arial" w:cs="Arial"/>
              </w:rPr>
              <w:t>4.2</w:t>
            </w:r>
          </w:p>
        </w:tc>
        <w:tc>
          <w:tcPr>
            <w:tcW w:w="7344" w:type="dxa"/>
            <w:shd w:val="clear" w:color="auto" w:fill="auto"/>
            <w:vAlign w:val="bottom"/>
          </w:tcPr>
          <w:p w:rsidR="00412576" w:rsidRPr="00A70E80" w:rsidRDefault="00412576" w:rsidP="00BE0097">
            <w:pPr>
              <w:tabs>
                <w:tab w:val="left" w:pos="1159"/>
              </w:tabs>
              <w:rPr>
                <w:rFonts w:ascii="Arial" w:hAnsi="Arial" w:cs="Arial"/>
              </w:rPr>
            </w:pPr>
            <w:r w:rsidRPr="00A70E80">
              <w:rPr>
                <w:rFonts w:ascii="Arial" w:hAnsi="Arial" w:cs="Arial"/>
              </w:rPr>
              <w:t xml:space="preserve">In collaboration with P4P staff, QA/CQI leads will identify key P4P-related permanency data points at the unit, office, region and state levels and will provide them to supervisors and administrators.  The data will identify the practice strengths and improvements needed to support P4P implementation.  </w:t>
            </w:r>
          </w:p>
        </w:tc>
        <w:tc>
          <w:tcPr>
            <w:tcW w:w="1440" w:type="dxa"/>
            <w:shd w:val="clear" w:color="auto" w:fill="auto"/>
          </w:tcPr>
          <w:p w:rsidR="00412576" w:rsidRPr="00A70E80" w:rsidRDefault="00402A55" w:rsidP="00BE0097">
            <w:pPr>
              <w:jc w:val="center"/>
              <w:rPr>
                <w:rFonts w:ascii="Arial" w:hAnsi="Arial" w:cs="Arial"/>
              </w:rPr>
            </w:pPr>
            <w:r w:rsidRPr="00A70E80">
              <w:rPr>
                <w:rFonts w:ascii="Arial" w:hAnsi="Arial" w:cs="Arial"/>
              </w:rPr>
              <w:t>Q2</w:t>
            </w:r>
          </w:p>
        </w:tc>
      </w:tr>
      <w:tr w:rsidR="00412576" w:rsidRPr="00A70E80" w:rsidTr="00C9448D">
        <w:trPr>
          <w:trHeight w:val="691"/>
        </w:trPr>
        <w:tc>
          <w:tcPr>
            <w:tcW w:w="1138" w:type="dxa"/>
            <w:shd w:val="clear" w:color="auto" w:fill="auto"/>
          </w:tcPr>
          <w:p w:rsidR="00412576" w:rsidRPr="00A70E80" w:rsidRDefault="004104B9" w:rsidP="00BE0097">
            <w:pPr>
              <w:jc w:val="center"/>
              <w:rPr>
                <w:rFonts w:ascii="Arial" w:hAnsi="Arial" w:cs="Arial"/>
              </w:rPr>
            </w:pPr>
            <w:r w:rsidRPr="00A70E80">
              <w:rPr>
                <w:rFonts w:ascii="Arial" w:hAnsi="Arial" w:cs="Arial"/>
              </w:rPr>
              <w:t>4.</w:t>
            </w:r>
            <w:r w:rsidR="00412576" w:rsidRPr="00A70E80">
              <w:rPr>
                <w:rFonts w:ascii="Arial" w:hAnsi="Arial" w:cs="Arial"/>
              </w:rPr>
              <w:t>4.3</w:t>
            </w:r>
          </w:p>
        </w:tc>
        <w:tc>
          <w:tcPr>
            <w:tcW w:w="7344" w:type="dxa"/>
            <w:shd w:val="clear" w:color="auto" w:fill="auto"/>
            <w:vAlign w:val="bottom"/>
          </w:tcPr>
          <w:p w:rsidR="00412576" w:rsidRPr="00A70E80" w:rsidRDefault="00412576" w:rsidP="00BE0097">
            <w:pPr>
              <w:tabs>
                <w:tab w:val="left" w:pos="1159"/>
              </w:tabs>
              <w:rPr>
                <w:rFonts w:ascii="Arial" w:hAnsi="Arial" w:cs="Arial"/>
              </w:rPr>
            </w:pPr>
            <w:r w:rsidRPr="00A70E80">
              <w:rPr>
                <w:rFonts w:ascii="Arial" w:hAnsi="Arial" w:cs="Arial"/>
              </w:rPr>
              <w:t>P4P staff, in partnership with DCYF, will conduct orientation in offices/regions for court partners, DCYF staff and key stakeholders regarding P4P program:</w:t>
            </w:r>
          </w:p>
          <w:p w:rsidR="00412576" w:rsidRPr="00A70E80" w:rsidRDefault="00412576" w:rsidP="00BE0097">
            <w:pPr>
              <w:numPr>
                <w:ilvl w:val="0"/>
                <w:numId w:val="41"/>
              </w:numPr>
              <w:tabs>
                <w:tab w:val="left" w:pos="1159"/>
              </w:tabs>
              <w:contextualSpacing/>
              <w:rPr>
                <w:rFonts w:ascii="Arial" w:hAnsi="Arial" w:cs="Arial"/>
              </w:rPr>
            </w:pPr>
            <w:r w:rsidRPr="00A70E80">
              <w:rPr>
                <w:rFonts w:ascii="Arial" w:hAnsi="Arial" w:cs="Arial"/>
              </w:rPr>
              <w:t>To identify good practice of engagement with observed positive outcomes</w:t>
            </w:r>
          </w:p>
          <w:p w:rsidR="00412576" w:rsidRPr="00A70E80" w:rsidRDefault="00412576" w:rsidP="00BE0097">
            <w:pPr>
              <w:numPr>
                <w:ilvl w:val="0"/>
                <w:numId w:val="41"/>
              </w:numPr>
              <w:tabs>
                <w:tab w:val="left" w:pos="1159"/>
              </w:tabs>
              <w:contextualSpacing/>
              <w:rPr>
                <w:rFonts w:ascii="Arial" w:hAnsi="Arial" w:cs="Arial"/>
              </w:rPr>
            </w:pPr>
            <w:r w:rsidRPr="00A70E80">
              <w:rPr>
                <w:rFonts w:ascii="Arial" w:hAnsi="Arial" w:cs="Arial"/>
              </w:rPr>
              <w:t>To specify importance of engagement with parents</w:t>
            </w:r>
          </w:p>
          <w:p w:rsidR="00412576" w:rsidRPr="00A70E80" w:rsidRDefault="00412576" w:rsidP="00BE0097">
            <w:pPr>
              <w:numPr>
                <w:ilvl w:val="0"/>
                <w:numId w:val="41"/>
              </w:numPr>
              <w:tabs>
                <w:tab w:val="left" w:pos="1159"/>
              </w:tabs>
              <w:contextualSpacing/>
              <w:rPr>
                <w:rFonts w:ascii="Arial" w:hAnsi="Arial" w:cs="Arial"/>
              </w:rPr>
            </w:pPr>
            <w:r w:rsidRPr="00A70E80">
              <w:rPr>
                <w:rFonts w:ascii="Arial" w:hAnsi="Arial" w:cs="Arial"/>
              </w:rPr>
              <w:t>To observe changes in their local office/regional performance over time</w:t>
            </w:r>
          </w:p>
        </w:tc>
        <w:tc>
          <w:tcPr>
            <w:tcW w:w="1440" w:type="dxa"/>
            <w:shd w:val="clear" w:color="auto" w:fill="auto"/>
          </w:tcPr>
          <w:p w:rsidR="00412576" w:rsidRPr="00A70E80" w:rsidRDefault="00402A55" w:rsidP="00BE0097">
            <w:pPr>
              <w:jc w:val="center"/>
              <w:rPr>
                <w:rFonts w:ascii="Arial" w:hAnsi="Arial" w:cs="Arial"/>
              </w:rPr>
            </w:pPr>
            <w:r w:rsidRPr="00A70E80">
              <w:rPr>
                <w:rFonts w:ascii="Arial" w:hAnsi="Arial" w:cs="Arial"/>
              </w:rPr>
              <w:t>Q2-3</w:t>
            </w:r>
          </w:p>
        </w:tc>
      </w:tr>
      <w:tr w:rsidR="00412576" w:rsidRPr="00A70E80" w:rsidTr="00C9448D">
        <w:trPr>
          <w:trHeight w:val="691"/>
        </w:trPr>
        <w:tc>
          <w:tcPr>
            <w:tcW w:w="1138" w:type="dxa"/>
            <w:shd w:val="clear" w:color="auto" w:fill="auto"/>
          </w:tcPr>
          <w:p w:rsidR="00412576" w:rsidRPr="00A70E80" w:rsidRDefault="004104B9" w:rsidP="00BE0097">
            <w:pPr>
              <w:jc w:val="center"/>
              <w:rPr>
                <w:rFonts w:ascii="Arial" w:hAnsi="Arial" w:cs="Arial"/>
              </w:rPr>
            </w:pPr>
            <w:r w:rsidRPr="00A70E80">
              <w:rPr>
                <w:rFonts w:ascii="Arial" w:hAnsi="Arial" w:cs="Arial"/>
              </w:rPr>
              <w:lastRenderedPageBreak/>
              <w:t>4.</w:t>
            </w:r>
            <w:r w:rsidR="00412576" w:rsidRPr="00A70E80">
              <w:rPr>
                <w:rFonts w:ascii="Arial" w:hAnsi="Arial" w:cs="Arial"/>
              </w:rPr>
              <w:t>4.4</w:t>
            </w:r>
          </w:p>
        </w:tc>
        <w:tc>
          <w:tcPr>
            <w:tcW w:w="7344" w:type="dxa"/>
            <w:shd w:val="clear" w:color="auto" w:fill="auto"/>
            <w:vAlign w:val="bottom"/>
          </w:tcPr>
          <w:p w:rsidR="00412576" w:rsidRPr="00A70E80" w:rsidRDefault="00412576" w:rsidP="00BE0097">
            <w:pPr>
              <w:tabs>
                <w:tab w:val="left" w:pos="1159"/>
              </w:tabs>
              <w:rPr>
                <w:rFonts w:ascii="Arial" w:hAnsi="Arial" w:cs="Arial"/>
              </w:rPr>
            </w:pPr>
            <w:r w:rsidRPr="00A70E80">
              <w:rPr>
                <w:rFonts w:ascii="Arial" w:hAnsi="Arial" w:cs="Arial"/>
              </w:rPr>
              <w:t xml:space="preserve">DCYF HQ and regional leads will </w:t>
            </w:r>
            <w:proofErr w:type="gramStart"/>
            <w:r w:rsidRPr="00A70E80">
              <w:rPr>
                <w:rFonts w:ascii="Arial" w:hAnsi="Arial" w:cs="Arial"/>
              </w:rPr>
              <w:t>partner</w:t>
            </w:r>
            <w:proofErr w:type="gramEnd"/>
            <w:r w:rsidRPr="00A70E80">
              <w:rPr>
                <w:rFonts w:ascii="Arial" w:hAnsi="Arial" w:cs="Arial"/>
              </w:rPr>
              <w:t xml:space="preserve"> with P4P leaders for implementation through quarterly meetings to review data and implementation progress and identify areas for improvement.  The team will develop a plan for working with jurisdictions to address identified concerns.</w:t>
            </w:r>
          </w:p>
        </w:tc>
        <w:tc>
          <w:tcPr>
            <w:tcW w:w="1440" w:type="dxa"/>
            <w:shd w:val="clear" w:color="auto" w:fill="auto"/>
          </w:tcPr>
          <w:p w:rsidR="00412576" w:rsidRPr="00A70E80" w:rsidRDefault="006839F4" w:rsidP="00BE0097">
            <w:pPr>
              <w:jc w:val="center"/>
              <w:rPr>
                <w:rFonts w:ascii="Arial" w:hAnsi="Arial" w:cs="Arial"/>
              </w:rPr>
            </w:pPr>
            <w:r w:rsidRPr="00A70E80">
              <w:rPr>
                <w:rFonts w:ascii="Arial" w:hAnsi="Arial" w:cs="Arial"/>
              </w:rPr>
              <w:t>Q4</w:t>
            </w:r>
          </w:p>
        </w:tc>
      </w:tr>
      <w:tr w:rsidR="00412576" w:rsidRPr="00A70E80" w:rsidTr="00C9448D">
        <w:trPr>
          <w:trHeight w:val="691"/>
        </w:trPr>
        <w:tc>
          <w:tcPr>
            <w:tcW w:w="1138" w:type="dxa"/>
            <w:shd w:val="clear" w:color="auto" w:fill="auto"/>
          </w:tcPr>
          <w:p w:rsidR="00412576" w:rsidRPr="00A70E80" w:rsidRDefault="004104B9" w:rsidP="00BE0097">
            <w:pPr>
              <w:jc w:val="center"/>
              <w:rPr>
                <w:rFonts w:ascii="Arial" w:hAnsi="Arial" w:cs="Arial"/>
              </w:rPr>
            </w:pPr>
            <w:r w:rsidRPr="00A70E80">
              <w:rPr>
                <w:rFonts w:ascii="Arial" w:hAnsi="Arial" w:cs="Arial"/>
              </w:rPr>
              <w:t>4.4</w:t>
            </w:r>
            <w:r w:rsidR="00412576" w:rsidRPr="00A70E80">
              <w:rPr>
                <w:rFonts w:ascii="Arial" w:hAnsi="Arial" w:cs="Arial"/>
              </w:rPr>
              <w:t>.5</w:t>
            </w:r>
          </w:p>
        </w:tc>
        <w:tc>
          <w:tcPr>
            <w:tcW w:w="7344" w:type="dxa"/>
            <w:shd w:val="clear" w:color="auto" w:fill="auto"/>
          </w:tcPr>
          <w:p w:rsidR="00412576" w:rsidRPr="00BE0097" w:rsidRDefault="00412576" w:rsidP="00BE0097">
            <w:pPr>
              <w:tabs>
                <w:tab w:val="left" w:pos="1159"/>
              </w:tabs>
              <w:rPr>
                <w:rFonts w:ascii="Arial" w:hAnsi="Arial" w:cs="Arial"/>
                <w:b/>
                <w:i/>
              </w:rPr>
            </w:pPr>
            <w:r w:rsidRPr="00BE0097">
              <w:rPr>
                <w:rFonts w:ascii="Arial" w:hAnsi="Arial" w:cs="Arial"/>
                <w:b/>
                <w:i/>
              </w:rPr>
              <w:t>As part of Workforce Development coaching strategies, supervisors will provide coaching and guidance to caseworkers specific to P4P role and how to develop case plans incorporating this resource.</w:t>
            </w:r>
          </w:p>
        </w:tc>
        <w:tc>
          <w:tcPr>
            <w:tcW w:w="1440" w:type="dxa"/>
            <w:shd w:val="clear" w:color="auto" w:fill="auto"/>
          </w:tcPr>
          <w:p w:rsidR="00412576" w:rsidRPr="00A70E80" w:rsidRDefault="006839F4" w:rsidP="00BE0097">
            <w:pPr>
              <w:jc w:val="center"/>
              <w:rPr>
                <w:rFonts w:ascii="Arial" w:hAnsi="Arial" w:cs="Arial"/>
              </w:rPr>
            </w:pPr>
            <w:r w:rsidRPr="00A70E80">
              <w:rPr>
                <w:rFonts w:ascii="Arial" w:hAnsi="Arial" w:cs="Arial"/>
              </w:rPr>
              <w:t>Q3</w:t>
            </w:r>
          </w:p>
        </w:tc>
      </w:tr>
    </w:tbl>
    <w:p w:rsidR="00987357" w:rsidRPr="00A70E80" w:rsidRDefault="00987357" w:rsidP="00BE0097">
      <w:pPr>
        <w:tabs>
          <w:tab w:val="left" w:pos="1440"/>
        </w:tabs>
        <w:spacing w:after="0" w:line="240" w:lineRule="auto"/>
        <w:ind w:left="1440" w:hanging="1440"/>
        <w:rPr>
          <w:rFonts w:ascii="Arial" w:hAnsi="Arial" w:cs="Arial"/>
        </w:rPr>
      </w:pPr>
    </w:p>
    <w:p w:rsidR="00A23FE4" w:rsidRPr="00A70E80" w:rsidRDefault="00A23FE4" w:rsidP="00BE0097">
      <w:pPr>
        <w:tabs>
          <w:tab w:val="left" w:pos="1440"/>
        </w:tabs>
        <w:spacing w:after="0" w:line="240" w:lineRule="auto"/>
        <w:ind w:left="1440" w:hanging="1440"/>
        <w:rPr>
          <w:rFonts w:ascii="Arial" w:hAnsi="Arial" w:cs="Arial"/>
        </w:rPr>
      </w:pPr>
      <w:r w:rsidRPr="00A70E80">
        <w:rPr>
          <w:rFonts w:ascii="Arial" w:hAnsi="Arial" w:cs="Arial"/>
        </w:rPr>
        <w:t xml:space="preserve">Strategy </w:t>
      </w:r>
      <w:r w:rsidR="00AD24D3" w:rsidRPr="00A70E80">
        <w:rPr>
          <w:rFonts w:ascii="Arial" w:hAnsi="Arial" w:cs="Arial"/>
        </w:rPr>
        <w:t>4.</w:t>
      </w:r>
      <w:r w:rsidR="004104B9" w:rsidRPr="00A70E80">
        <w:rPr>
          <w:rFonts w:ascii="Arial" w:hAnsi="Arial" w:cs="Arial"/>
        </w:rPr>
        <w:t>5</w:t>
      </w:r>
      <w:r w:rsidRPr="00A70E80">
        <w:rPr>
          <w:rFonts w:ascii="Arial" w:hAnsi="Arial" w:cs="Arial"/>
        </w:rPr>
        <w:t>:</w:t>
      </w:r>
      <w:r w:rsidRPr="00A70E80">
        <w:rPr>
          <w:rFonts w:ascii="Arial" w:hAnsi="Arial" w:cs="Arial"/>
        </w:rPr>
        <w:tab/>
        <w:t xml:space="preserve">Improve timely referrals for and completion of home studies. </w:t>
      </w:r>
    </w:p>
    <w:tbl>
      <w:tblPr>
        <w:tblStyle w:val="TableGrid4"/>
        <w:tblW w:w="995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166"/>
        <w:gridCol w:w="7344"/>
        <w:gridCol w:w="1440"/>
      </w:tblGrid>
      <w:tr w:rsidR="00A23FE4" w:rsidRPr="00A70E80" w:rsidTr="001E53E5">
        <w:trPr>
          <w:tblHeader/>
        </w:trPr>
        <w:tc>
          <w:tcPr>
            <w:tcW w:w="1166" w:type="dxa"/>
            <w:shd w:val="clear" w:color="auto" w:fill="C5E0B3" w:themeFill="accent6" w:themeFillTint="66"/>
            <w:vAlign w:val="center"/>
          </w:tcPr>
          <w:p w:rsidR="00A23FE4" w:rsidRPr="00A70E80" w:rsidRDefault="00A23FE4" w:rsidP="00BE0097">
            <w:pPr>
              <w:tabs>
                <w:tab w:val="left" w:pos="1159"/>
              </w:tabs>
              <w:jc w:val="center"/>
              <w:rPr>
                <w:rFonts w:ascii="Arial" w:hAnsi="Arial" w:cs="Arial"/>
                <w:b/>
                <w:szCs w:val="20"/>
              </w:rPr>
            </w:pPr>
            <w:r w:rsidRPr="00A70E80">
              <w:rPr>
                <w:rFonts w:ascii="Arial" w:hAnsi="Arial" w:cs="Arial"/>
                <w:b/>
                <w:szCs w:val="20"/>
              </w:rPr>
              <w:t>Tracking #</w:t>
            </w:r>
          </w:p>
        </w:tc>
        <w:tc>
          <w:tcPr>
            <w:tcW w:w="7344" w:type="dxa"/>
            <w:shd w:val="clear" w:color="auto" w:fill="C5E0B3" w:themeFill="accent6" w:themeFillTint="66"/>
            <w:vAlign w:val="center"/>
          </w:tcPr>
          <w:p w:rsidR="00A23FE4" w:rsidRPr="00A70E80" w:rsidRDefault="00A23FE4" w:rsidP="00BE0097">
            <w:pPr>
              <w:tabs>
                <w:tab w:val="left" w:pos="1159"/>
              </w:tabs>
              <w:jc w:val="center"/>
              <w:rPr>
                <w:rFonts w:ascii="Arial" w:hAnsi="Arial" w:cs="Arial"/>
                <w:b/>
                <w:szCs w:val="20"/>
              </w:rPr>
            </w:pPr>
            <w:r w:rsidRPr="00A70E80">
              <w:rPr>
                <w:rFonts w:ascii="Arial" w:hAnsi="Arial" w:cs="Arial"/>
                <w:b/>
                <w:szCs w:val="20"/>
              </w:rPr>
              <w:t>Activity</w:t>
            </w:r>
          </w:p>
        </w:tc>
        <w:tc>
          <w:tcPr>
            <w:tcW w:w="1440" w:type="dxa"/>
            <w:shd w:val="clear" w:color="auto" w:fill="C5E0B3" w:themeFill="accent6" w:themeFillTint="66"/>
            <w:vAlign w:val="center"/>
          </w:tcPr>
          <w:p w:rsidR="00A23FE4" w:rsidRPr="00A70E80" w:rsidRDefault="00A23FE4" w:rsidP="00BE0097">
            <w:pPr>
              <w:jc w:val="center"/>
              <w:rPr>
                <w:rFonts w:ascii="Arial" w:hAnsi="Arial" w:cs="Arial"/>
                <w:b/>
                <w:szCs w:val="20"/>
              </w:rPr>
            </w:pPr>
            <w:r w:rsidRPr="00A70E80">
              <w:rPr>
                <w:rFonts w:ascii="Arial" w:hAnsi="Arial" w:cs="Arial"/>
                <w:b/>
                <w:szCs w:val="20"/>
              </w:rPr>
              <w:t>Projected Completion</w:t>
            </w:r>
          </w:p>
        </w:tc>
      </w:tr>
      <w:tr w:rsidR="00A23FE4" w:rsidRPr="00A70E80" w:rsidTr="001E53E5">
        <w:tc>
          <w:tcPr>
            <w:tcW w:w="1166" w:type="dxa"/>
          </w:tcPr>
          <w:p w:rsidR="00A23FE4" w:rsidRPr="00A70E80" w:rsidRDefault="004104B9">
            <w:pPr>
              <w:jc w:val="center"/>
              <w:rPr>
                <w:rFonts w:ascii="Arial" w:hAnsi="Arial" w:cs="Arial"/>
                <w:sz w:val="20"/>
                <w:szCs w:val="20"/>
              </w:rPr>
            </w:pPr>
            <w:r w:rsidRPr="00A70E80">
              <w:rPr>
                <w:rFonts w:ascii="Arial" w:hAnsi="Arial" w:cs="Arial"/>
                <w:sz w:val="20"/>
                <w:szCs w:val="20"/>
              </w:rPr>
              <w:t>4.5.1</w:t>
            </w:r>
          </w:p>
        </w:tc>
        <w:tc>
          <w:tcPr>
            <w:tcW w:w="7344" w:type="dxa"/>
          </w:tcPr>
          <w:p w:rsidR="00A23FE4" w:rsidRPr="00A70E80" w:rsidRDefault="00A23FE4">
            <w:pPr>
              <w:rPr>
                <w:rFonts w:ascii="Arial" w:hAnsi="Arial" w:cs="Arial"/>
              </w:rPr>
            </w:pPr>
            <w:r w:rsidRPr="00A70E80">
              <w:rPr>
                <w:rFonts w:ascii="Arial" w:hAnsi="Arial" w:cs="Arial"/>
              </w:rPr>
              <w:t xml:space="preserve">A short-term workgroup </w:t>
            </w:r>
            <w:proofErr w:type="gramStart"/>
            <w:r w:rsidRPr="00A70E80">
              <w:rPr>
                <w:rFonts w:ascii="Arial" w:hAnsi="Arial" w:cs="Arial"/>
              </w:rPr>
              <w:t>will be convened</w:t>
            </w:r>
            <w:proofErr w:type="gramEnd"/>
            <w:r w:rsidRPr="00A70E80">
              <w:rPr>
                <w:rFonts w:ascii="Arial" w:hAnsi="Arial" w:cs="Arial"/>
              </w:rPr>
              <w:t xml:space="preserve"> to establish a consistent, statewide home study referral process within child welfare to support the timely submission of home study applications. The workgroup will be comprised of HQ program managers, Child Welfare staff and LD staff</w:t>
            </w:r>
            <w:r w:rsidR="00AD24D3" w:rsidRPr="00A70E80">
              <w:rPr>
                <w:rFonts w:ascii="Arial" w:hAnsi="Arial" w:cs="Arial"/>
              </w:rPr>
              <w:t>.</w:t>
            </w:r>
            <w:r w:rsidRPr="00A70E80">
              <w:rPr>
                <w:rFonts w:ascii="Arial" w:hAnsi="Arial" w:cs="Arial"/>
              </w:rPr>
              <w:t xml:space="preserve"> </w:t>
            </w:r>
          </w:p>
        </w:tc>
        <w:tc>
          <w:tcPr>
            <w:tcW w:w="1440" w:type="dxa"/>
          </w:tcPr>
          <w:p w:rsidR="00A23FE4" w:rsidRPr="00A70E80" w:rsidRDefault="008A570B" w:rsidP="00BE0097">
            <w:pPr>
              <w:jc w:val="center"/>
              <w:rPr>
                <w:rFonts w:ascii="Arial" w:hAnsi="Arial" w:cs="Arial"/>
                <w:szCs w:val="20"/>
              </w:rPr>
            </w:pPr>
            <w:r w:rsidRPr="00A70E80">
              <w:rPr>
                <w:rFonts w:ascii="Arial" w:hAnsi="Arial" w:cs="Arial"/>
                <w:szCs w:val="20"/>
              </w:rPr>
              <w:t>Q1</w:t>
            </w:r>
          </w:p>
        </w:tc>
      </w:tr>
      <w:tr w:rsidR="00A23FE4" w:rsidRPr="00A70E80" w:rsidTr="001E53E5">
        <w:tc>
          <w:tcPr>
            <w:tcW w:w="1166" w:type="dxa"/>
          </w:tcPr>
          <w:p w:rsidR="00A23FE4" w:rsidRPr="00A70E80" w:rsidRDefault="004104B9" w:rsidP="00BE0097">
            <w:pPr>
              <w:tabs>
                <w:tab w:val="left" w:pos="1159"/>
              </w:tabs>
              <w:jc w:val="center"/>
              <w:rPr>
                <w:rFonts w:ascii="Arial" w:hAnsi="Arial" w:cs="Arial"/>
              </w:rPr>
            </w:pPr>
            <w:r w:rsidRPr="00A70E80">
              <w:rPr>
                <w:rFonts w:ascii="Arial" w:hAnsi="Arial" w:cs="Arial"/>
              </w:rPr>
              <w:t>4.5.2</w:t>
            </w:r>
          </w:p>
        </w:tc>
        <w:tc>
          <w:tcPr>
            <w:tcW w:w="7344" w:type="dxa"/>
          </w:tcPr>
          <w:p w:rsidR="00A23FE4" w:rsidRPr="00A70E80" w:rsidRDefault="00444938" w:rsidP="00BE0097">
            <w:pPr>
              <w:tabs>
                <w:tab w:val="left" w:pos="1159"/>
              </w:tabs>
              <w:rPr>
                <w:rFonts w:ascii="Arial" w:hAnsi="Arial" w:cs="Arial"/>
              </w:rPr>
            </w:pPr>
            <w:r>
              <w:rPr>
                <w:rFonts w:ascii="Arial" w:hAnsi="Arial" w:cs="Arial"/>
              </w:rPr>
              <w:t>LD</w:t>
            </w:r>
            <w:r w:rsidR="00A23FE4" w:rsidRPr="00A70E80">
              <w:rPr>
                <w:rFonts w:ascii="Arial" w:hAnsi="Arial" w:cs="Arial"/>
              </w:rPr>
              <w:t xml:space="preserve"> will reduce the requirements of the home study packet to </w:t>
            </w:r>
            <w:proofErr w:type="gramStart"/>
            <w:r w:rsidR="00A23FE4" w:rsidRPr="00A70E80">
              <w:rPr>
                <w:rFonts w:ascii="Arial" w:hAnsi="Arial" w:cs="Arial"/>
              </w:rPr>
              <w:t>be completed</w:t>
            </w:r>
            <w:proofErr w:type="gramEnd"/>
            <w:r w:rsidR="00A23FE4" w:rsidRPr="00A70E80">
              <w:rPr>
                <w:rFonts w:ascii="Arial" w:hAnsi="Arial" w:cs="Arial"/>
              </w:rPr>
              <w:t xml:space="preserve"> by the kinship care provider by 50%. </w:t>
            </w:r>
          </w:p>
        </w:tc>
        <w:tc>
          <w:tcPr>
            <w:tcW w:w="1440" w:type="dxa"/>
          </w:tcPr>
          <w:p w:rsidR="00A23FE4" w:rsidRPr="00A70E80" w:rsidRDefault="008A570B" w:rsidP="00BE0097">
            <w:pPr>
              <w:jc w:val="center"/>
              <w:rPr>
                <w:rFonts w:ascii="Arial" w:hAnsi="Arial" w:cs="Arial"/>
                <w:szCs w:val="20"/>
              </w:rPr>
            </w:pPr>
            <w:r w:rsidRPr="00A70E80">
              <w:rPr>
                <w:rFonts w:ascii="Arial" w:hAnsi="Arial" w:cs="Arial"/>
                <w:szCs w:val="20"/>
              </w:rPr>
              <w:t>Q1</w:t>
            </w:r>
          </w:p>
        </w:tc>
      </w:tr>
      <w:tr w:rsidR="00A23FE4" w:rsidRPr="00A70E80" w:rsidTr="001E53E5">
        <w:tc>
          <w:tcPr>
            <w:tcW w:w="1166" w:type="dxa"/>
          </w:tcPr>
          <w:p w:rsidR="00A23FE4" w:rsidRPr="00A70E80" w:rsidRDefault="004104B9" w:rsidP="00BE0097">
            <w:pPr>
              <w:tabs>
                <w:tab w:val="left" w:pos="1159"/>
              </w:tabs>
              <w:jc w:val="center"/>
              <w:rPr>
                <w:rFonts w:ascii="Arial" w:hAnsi="Arial" w:cs="Arial"/>
              </w:rPr>
            </w:pPr>
            <w:r w:rsidRPr="00A70E80">
              <w:rPr>
                <w:rFonts w:ascii="Arial" w:hAnsi="Arial" w:cs="Arial"/>
              </w:rPr>
              <w:t>4.5.3</w:t>
            </w:r>
          </w:p>
        </w:tc>
        <w:tc>
          <w:tcPr>
            <w:tcW w:w="7344" w:type="dxa"/>
          </w:tcPr>
          <w:p w:rsidR="00A23FE4" w:rsidRPr="00A70E80" w:rsidRDefault="00444938" w:rsidP="00BE0097">
            <w:pPr>
              <w:tabs>
                <w:tab w:val="left" w:pos="1159"/>
              </w:tabs>
              <w:rPr>
                <w:rFonts w:ascii="Arial" w:hAnsi="Arial" w:cs="Arial"/>
              </w:rPr>
            </w:pPr>
            <w:r>
              <w:rPr>
                <w:rFonts w:ascii="Arial" w:hAnsi="Arial" w:cs="Arial"/>
              </w:rPr>
              <w:t>LD</w:t>
            </w:r>
            <w:r w:rsidR="00A23FE4" w:rsidRPr="00A70E80">
              <w:rPr>
                <w:rFonts w:ascii="Arial" w:hAnsi="Arial" w:cs="Arial"/>
              </w:rPr>
              <w:t xml:space="preserve"> will implement a process to complete an initial foster-family home license </w:t>
            </w:r>
            <w:r>
              <w:rPr>
                <w:rFonts w:ascii="Arial" w:hAnsi="Arial" w:cs="Arial"/>
              </w:rPr>
              <w:t xml:space="preserve">to care for specific children </w:t>
            </w:r>
            <w:r w:rsidR="00A23FE4" w:rsidRPr="00A70E80">
              <w:rPr>
                <w:rFonts w:ascii="Arial" w:hAnsi="Arial" w:cs="Arial"/>
              </w:rPr>
              <w:t xml:space="preserve">for a period not to exceed 90 days. </w:t>
            </w:r>
          </w:p>
        </w:tc>
        <w:tc>
          <w:tcPr>
            <w:tcW w:w="1440" w:type="dxa"/>
          </w:tcPr>
          <w:p w:rsidR="00A23FE4" w:rsidRPr="00A70E80" w:rsidRDefault="008A570B" w:rsidP="00BE0097">
            <w:pPr>
              <w:jc w:val="center"/>
              <w:rPr>
                <w:rFonts w:ascii="Arial" w:hAnsi="Arial" w:cs="Arial"/>
                <w:szCs w:val="20"/>
              </w:rPr>
            </w:pPr>
            <w:r w:rsidRPr="00A70E80">
              <w:rPr>
                <w:rFonts w:ascii="Arial" w:hAnsi="Arial" w:cs="Arial"/>
                <w:szCs w:val="20"/>
              </w:rPr>
              <w:t>Q6</w:t>
            </w:r>
          </w:p>
        </w:tc>
      </w:tr>
      <w:tr w:rsidR="00A23FE4" w:rsidRPr="00A70E80" w:rsidTr="001E53E5">
        <w:tc>
          <w:tcPr>
            <w:tcW w:w="1166" w:type="dxa"/>
          </w:tcPr>
          <w:p w:rsidR="00A23FE4" w:rsidRPr="00A70E80" w:rsidRDefault="004104B9" w:rsidP="00BE0097">
            <w:pPr>
              <w:tabs>
                <w:tab w:val="left" w:pos="1159"/>
              </w:tabs>
              <w:jc w:val="center"/>
              <w:rPr>
                <w:rFonts w:ascii="Arial" w:hAnsi="Arial" w:cs="Arial"/>
              </w:rPr>
            </w:pPr>
            <w:r w:rsidRPr="00A70E80">
              <w:rPr>
                <w:rFonts w:ascii="Arial" w:hAnsi="Arial" w:cs="Arial"/>
              </w:rPr>
              <w:t>4.5.</w:t>
            </w:r>
            <w:r w:rsidR="008A570B" w:rsidRPr="00A70E80">
              <w:rPr>
                <w:rFonts w:ascii="Arial" w:hAnsi="Arial" w:cs="Arial"/>
              </w:rPr>
              <w:t>4</w:t>
            </w:r>
          </w:p>
        </w:tc>
        <w:tc>
          <w:tcPr>
            <w:tcW w:w="7344" w:type="dxa"/>
          </w:tcPr>
          <w:p w:rsidR="00A23FE4" w:rsidRPr="00A70E80" w:rsidRDefault="00B65F6A" w:rsidP="00BE0097">
            <w:pPr>
              <w:tabs>
                <w:tab w:val="left" w:pos="1159"/>
              </w:tabs>
              <w:rPr>
                <w:rFonts w:ascii="Arial" w:hAnsi="Arial" w:cs="Arial"/>
              </w:rPr>
            </w:pPr>
            <w:r w:rsidRPr="00A70E80">
              <w:rPr>
                <w:rFonts w:ascii="Arial" w:hAnsi="Arial" w:cs="Arial"/>
              </w:rPr>
              <w:t xml:space="preserve">In collaboration with court partners identified through IDCC, develop a process for court inquiry </w:t>
            </w:r>
            <w:proofErr w:type="gramStart"/>
            <w:r w:rsidRPr="00A70E80">
              <w:rPr>
                <w:rFonts w:ascii="Arial" w:hAnsi="Arial" w:cs="Arial"/>
              </w:rPr>
              <w:t>re:</w:t>
            </w:r>
            <w:proofErr w:type="gramEnd"/>
            <w:r w:rsidRPr="00A70E80">
              <w:rPr>
                <w:rFonts w:ascii="Arial" w:hAnsi="Arial" w:cs="Arial"/>
              </w:rPr>
              <w:t xml:space="preserve"> home study status at each court hearing w</w:t>
            </w:r>
            <w:r w:rsidR="00A23FE4" w:rsidRPr="00A70E80">
              <w:rPr>
                <w:rFonts w:ascii="Arial" w:hAnsi="Arial" w:cs="Arial"/>
              </w:rPr>
              <w:t xml:space="preserve">hen a child is placed with an unlicensed kinship family, until the home study is complete. This process </w:t>
            </w:r>
            <w:proofErr w:type="gramStart"/>
            <w:r w:rsidR="00A23FE4" w:rsidRPr="00A70E80">
              <w:rPr>
                <w:rFonts w:ascii="Arial" w:hAnsi="Arial" w:cs="Arial"/>
              </w:rPr>
              <w:t>will be rolled</w:t>
            </w:r>
            <w:proofErr w:type="gramEnd"/>
            <w:r w:rsidR="00A23FE4" w:rsidRPr="00A70E80">
              <w:rPr>
                <w:rFonts w:ascii="Arial" w:hAnsi="Arial" w:cs="Arial"/>
              </w:rPr>
              <w:t xml:space="preserve"> out statewide occurring first within the FJCIP jurisdictions, then within the remaining PIP office jurisdictions, and third within all remaining court jurisdictions. </w:t>
            </w:r>
          </w:p>
        </w:tc>
        <w:tc>
          <w:tcPr>
            <w:tcW w:w="1440" w:type="dxa"/>
          </w:tcPr>
          <w:p w:rsidR="00A23FE4" w:rsidRPr="00A70E80" w:rsidRDefault="006839F4" w:rsidP="00BE0097">
            <w:pPr>
              <w:jc w:val="center"/>
              <w:rPr>
                <w:rFonts w:ascii="Arial" w:hAnsi="Arial" w:cs="Arial"/>
                <w:szCs w:val="20"/>
              </w:rPr>
            </w:pPr>
            <w:r w:rsidRPr="00A70E80">
              <w:rPr>
                <w:rFonts w:ascii="Arial" w:hAnsi="Arial" w:cs="Arial"/>
                <w:szCs w:val="20"/>
              </w:rPr>
              <w:t>Q4</w:t>
            </w:r>
          </w:p>
        </w:tc>
      </w:tr>
      <w:tr w:rsidR="00A23FE4" w:rsidRPr="00A70E80" w:rsidTr="001E53E5">
        <w:tc>
          <w:tcPr>
            <w:tcW w:w="1166" w:type="dxa"/>
          </w:tcPr>
          <w:p w:rsidR="00A23FE4" w:rsidRPr="00A70E80" w:rsidRDefault="004104B9" w:rsidP="00BE0097">
            <w:pPr>
              <w:tabs>
                <w:tab w:val="left" w:pos="1159"/>
              </w:tabs>
              <w:jc w:val="center"/>
              <w:rPr>
                <w:rFonts w:ascii="Arial" w:hAnsi="Arial" w:cs="Arial"/>
              </w:rPr>
            </w:pPr>
            <w:r w:rsidRPr="00A70E80">
              <w:rPr>
                <w:rFonts w:ascii="Arial" w:hAnsi="Arial" w:cs="Arial"/>
              </w:rPr>
              <w:t>4.5.</w:t>
            </w:r>
            <w:r w:rsidR="00444938">
              <w:rPr>
                <w:rFonts w:ascii="Arial" w:hAnsi="Arial" w:cs="Arial"/>
              </w:rPr>
              <w:t>5</w:t>
            </w:r>
          </w:p>
        </w:tc>
        <w:tc>
          <w:tcPr>
            <w:tcW w:w="7344" w:type="dxa"/>
          </w:tcPr>
          <w:p w:rsidR="00A23FE4" w:rsidRPr="00A70E80" w:rsidRDefault="008A570B">
            <w:pPr>
              <w:tabs>
                <w:tab w:val="left" w:pos="1159"/>
              </w:tabs>
              <w:rPr>
                <w:rFonts w:ascii="Arial" w:hAnsi="Arial" w:cs="Arial"/>
              </w:rPr>
            </w:pPr>
            <w:r w:rsidRPr="00A70E80">
              <w:rPr>
                <w:rFonts w:ascii="Arial" w:hAnsi="Arial" w:cs="Arial"/>
              </w:rPr>
              <w:t xml:space="preserve">A workgroup comprised of LD </w:t>
            </w:r>
            <w:r w:rsidR="00CF69EA">
              <w:rPr>
                <w:rFonts w:ascii="Arial" w:hAnsi="Arial" w:cs="Arial"/>
              </w:rPr>
              <w:t>p</w:t>
            </w:r>
            <w:r w:rsidRPr="00A70E80">
              <w:rPr>
                <w:rFonts w:ascii="Arial" w:hAnsi="Arial" w:cs="Arial"/>
              </w:rPr>
              <w:t xml:space="preserve">olicy, </w:t>
            </w:r>
            <w:r w:rsidR="00CF69EA">
              <w:rPr>
                <w:rFonts w:ascii="Arial" w:hAnsi="Arial" w:cs="Arial"/>
              </w:rPr>
              <w:t>q</w:t>
            </w:r>
            <w:r w:rsidRPr="00A70E80">
              <w:rPr>
                <w:rFonts w:ascii="Arial" w:hAnsi="Arial" w:cs="Arial"/>
              </w:rPr>
              <w:t>u</w:t>
            </w:r>
            <w:r w:rsidR="00444938">
              <w:rPr>
                <w:rFonts w:ascii="Arial" w:hAnsi="Arial" w:cs="Arial"/>
              </w:rPr>
              <w:t xml:space="preserve">ality, and </w:t>
            </w:r>
            <w:r w:rsidR="00CF69EA">
              <w:rPr>
                <w:rFonts w:ascii="Arial" w:hAnsi="Arial" w:cs="Arial"/>
              </w:rPr>
              <w:t>d</w:t>
            </w:r>
            <w:r w:rsidR="00444938">
              <w:rPr>
                <w:rFonts w:ascii="Arial" w:hAnsi="Arial" w:cs="Arial"/>
              </w:rPr>
              <w:t xml:space="preserve">ata staff, </w:t>
            </w:r>
            <w:r w:rsidR="00CF69EA">
              <w:rPr>
                <w:rFonts w:ascii="Arial" w:hAnsi="Arial" w:cs="Arial"/>
              </w:rPr>
              <w:t>a</w:t>
            </w:r>
            <w:r w:rsidRPr="00A70E80">
              <w:rPr>
                <w:rFonts w:ascii="Arial" w:hAnsi="Arial" w:cs="Arial"/>
              </w:rPr>
              <w:t xml:space="preserve">dministrators and </w:t>
            </w:r>
            <w:r w:rsidR="00CF69EA">
              <w:rPr>
                <w:rFonts w:ascii="Arial" w:hAnsi="Arial" w:cs="Arial"/>
              </w:rPr>
              <w:t>s</w:t>
            </w:r>
            <w:r w:rsidRPr="00A70E80">
              <w:rPr>
                <w:rFonts w:ascii="Arial" w:hAnsi="Arial" w:cs="Arial"/>
              </w:rPr>
              <w:t xml:space="preserve">upervisors will develop a consistent process for early identification of families where there may be barriers to approving a home study. This team, </w:t>
            </w:r>
            <w:r w:rsidR="00CF69EA">
              <w:rPr>
                <w:rFonts w:ascii="Arial" w:hAnsi="Arial" w:cs="Arial"/>
              </w:rPr>
              <w:t>working</w:t>
            </w:r>
            <w:r w:rsidRPr="00A70E80">
              <w:rPr>
                <w:rFonts w:ascii="Arial" w:hAnsi="Arial" w:cs="Arial"/>
              </w:rPr>
              <w:t xml:space="preserve"> with </w:t>
            </w:r>
            <w:r w:rsidR="00CF69EA" w:rsidRPr="00A70E80">
              <w:rPr>
                <w:rFonts w:ascii="Arial" w:hAnsi="Arial" w:cs="Arial"/>
              </w:rPr>
              <w:t>HQ</w:t>
            </w:r>
            <w:r w:rsidR="00CF69EA" w:rsidRPr="00A70E80" w:rsidDel="00CF69EA">
              <w:rPr>
                <w:rFonts w:ascii="Arial" w:hAnsi="Arial" w:cs="Arial"/>
              </w:rPr>
              <w:t xml:space="preserve"> </w:t>
            </w:r>
            <w:proofErr w:type="gramStart"/>
            <w:r w:rsidRPr="00A70E80">
              <w:rPr>
                <w:rFonts w:ascii="Arial" w:hAnsi="Arial" w:cs="Arial"/>
              </w:rPr>
              <w:t>child welfare program staff</w:t>
            </w:r>
            <w:proofErr w:type="gramEnd"/>
            <w:r w:rsidRPr="00A70E80">
              <w:rPr>
                <w:rFonts w:ascii="Arial" w:hAnsi="Arial" w:cs="Arial"/>
              </w:rPr>
              <w:t xml:space="preserve">, </w:t>
            </w:r>
            <w:r w:rsidR="00C116C7">
              <w:rPr>
                <w:rFonts w:ascii="Arial" w:hAnsi="Arial" w:cs="Arial"/>
              </w:rPr>
              <w:t>AA</w:t>
            </w:r>
            <w:r w:rsidRPr="00A70E80">
              <w:rPr>
                <w:rFonts w:ascii="Arial" w:hAnsi="Arial" w:cs="Arial"/>
              </w:rPr>
              <w:t>s, and supervisors</w:t>
            </w:r>
            <w:r w:rsidR="00CF69EA">
              <w:rPr>
                <w:rFonts w:ascii="Arial" w:hAnsi="Arial" w:cs="Arial"/>
              </w:rPr>
              <w:t>,</w:t>
            </w:r>
            <w:r w:rsidRPr="00A70E80">
              <w:rPr>
                <w:rFonts w:ascii="Arial" w:hAnsi="Arial" w:cs="Arial"/>
              </w:rPr>
              <w:t xml:space="preserve"> will develop a process </w:t>
            </w:r>
            <w:r w:rsidR="00CF69EA">
              <w:rPr>
                <w:rFonts w:ascii="Arial" w:hAnsi="Arial" w:cs="Arial"/>
              </w:rPr>
              <w:t>for resolving</w:t>
            </w:r>
            <w:r w:rsidRPr="00A70E80">
              <w:rPr>
                <w:rFonts w:ascii="Arial" w:hAnsi="Arial" w:cs="Arial"/>
              </w:rPr>
              <w:t xml:space="preserve"> home study barriers.</w:t>
            </w:r>
          </w:p>
        </w:tc>
        <w:tc>
          <w:tcPr>
            <w:tcW w:w="1440" w:type="dxa"/>
          </w:tcPr>
          <w:p w:rsidR="00A23FE4" w:rsidRPr="00A70E80" w:rsidRDefault="006839F4" w:rsidP="00BE0097">
            <w:pPr>
              <w:jc w:val="center"/>
              <w:rPr>
                <w:rFonts w:ascii="Arial" w:hAnsi="Arial" w:cs="Arial"/>
                <w:szCs w:val="20"/>
              </w:rPr>
            </w:pPr>
            <w:r w:rsidRPr="00A70E80">
              <w:rPr>
                <w:rFonts w:ascii="Arial" w:hAnsi="Arial" w:cs="Arial"/>
                <w:szCs w:val="20"/>
              </w:rPr>
              <w:t>Q</w:t>
            </w:r>
            <w:r w:rsidR="008A570B" w:rsidRPr="00A70E80">
              <w:rPr>
                <w:rFonts w:ascii="Arial" w:hAnsi="Arial" w:cs="Arial"/>
                <w:szCs w:val="20"/>
              </w:rPr>
              <w:t>4</w:t>
            </w:r>
          </w:p>
        </w:tc>
      </w:tr>
      <w:tr w:rsidR="00A23FE4" w:rsidRPr="00A70E80" w:rsidTr="001E53E5">
        <w:tc>
          <w:tcPr>
            <w:tcW w:w="1166" w:type="dxa"/>
          </w:tcPr>
          <w:p w:rsidR="00A23FE4" w:rsidRPr="00A70E80" w:rsidRDefault="004104B9" w:rsidP="00BE0097">
            <w:pPr>
              <w:tabs>
                <w:tab w:val="left" w:pos="1159"/>
              </w:tabs>
              <w:jc w:val="center"/>
              <w:rPr>
                <w:rFonts w:ascii="Arial" w:hAnsi="Arial" w:cs="Arial"/>
              </w:rPr>
            </w:pPr>
            <w:r w:rsidRPr="00A70E80">
              <w:rPr>
                <w:rFonts w:ascii="Arial" w:hAnsi="Arial" w:cs="Arial"/>
              </w:rPr>
              <w:t>4.5.</w:t>
            </w:r>
            <w:r w:rsidR="00444938">
              <w:rPr>
                <w:rFonts w:ascii="Arial" w:hAnsi="Arial" w:cs="Arial"/>
              </w:rPr>
              <w:t>6</w:t>
            </w:r>
          </w:p>
        </w:tc>
        <w:tc>
          <w:tcPr>
            <w:tcW w:w="7344" w:type="dxa"/>
          </w:tcPr>
          <w:p w:rsidR="00A23FE4" w:rsidRPr="00A70E80" w:rsidRDefault="00A23FE4">
            <w:pPr>
              <w:tabs>
                <w:tab w:val="left" w:pos="1159"/>
              </w:tabs>
              <w:rPr>
                <w:rFonts w:ascii="Arial" w:hAnsi="Arial" w:cs="Arial"/>
              </w:rPr>
            </w:pPr>
            <w:r w:rsidRPr="00A70E80">
              <w:rPr>
                <w:rFonts w:ascii="Arial" w:hAnsi="Arial" w:cs="Arial"/>
              </w:rPr>
              <w:t xml:space="preserve">When </w:t>
            </w:r>
            <w:r w:rsidR="008A570B" w:rsidRPr="00A70E80">
              <w:rPr>
                <w:rFonts w:ascii="Arial" w:hAnsi="Arial" w:cs="Arial"/>
              </w:rPr>
              <w:t xml:space="preserve">LD has been unable </w:t>
            </w:r>
            <w:proofErr w:type="gramStart"/>
            <w:r w:rsidR="008A570B" w:rsidRPr="00A70E80">
              <w:rPr>
                <w:rFonts w:ascii="Arial" w:hAnsi="Arial" w:cs="Arial"/>
              </w:rPr>
              <w:t>to successfully engage</w:t>
            </w:r>
            <w:proofErr w:type="gramEnd"/>
            <w:r w:rsidR="008A570B" w:rsidRPr="00A70E80">
              <w:rPr>
                <w:rFonts w:ascii="Arial" w:hAnsi="Arial" w:cs="Arial"/>
              </w:rPr>
              <w:t xml:space="preserve"> a kinship family in the home study process</w:t>
            </w:r>
            <w:r w:rsidR="00CF69EA">
              <w:rPr>
                <w:rFonts w:ascii="Arial" w:hAnsi="Arial" w:cs="Arial"/>
              </w:rPr>
              <w:t>,</w:t>
            </w:r>
            <w:r w:rsidR="008A570B" w:rsidRPr="00A70E80">
              <w:rPr>
                <w:rFonts w:ascii="Arial" w:hAnsi="Arial" w:cs="Arial"/>
              </w:rPr>
              <w:t xml:space="preserve"> the home study worker will complete</w:t>
            </w:r>
            <w:r w:rsidRPr="00A70E80">
              <w:rPr>
                <w:rFonts w:ascii="Arial" w:hAnsi="Arial" w:cs="Arial"/>
              </w:rPr>
              <w:t xml:space="preserve"> a declaration to the court regarding the diligent efforts </w:t>
            </w:r>
            <w:r w:rsidR="008A570B" w:rsidRPr="00A70E80">
              <w:rPr>
                <w:rFonts w:ascii="Arial" w:hAnsi="Arial" w:cs="Arial"/>
              </w:rPr>
              <w:t>made</w:t>
            </w:r>
            <w:r w:rsidRPr="00A70E80">
              <w:rPr>
                <w:rFonts w:ascii="Arial" w:hAnsi="Arial" w:cs="Arial"/>
              </w:rPr>
              <w:t>.</w:t>
            </w:r>
            <w:r w:rsidR="006839F4" w:rsidRPr="00A70E80">
              <w:rPr>
                <w:rFonts w:ascii="Arial" w:hAnsi="Arial" w:cs="Arial"/>
              </w:rPr>
              <w:t xml:space="preserve"> </w:t>
            </w:r>
          </w:p>
        </w:tc>
        <w:tc>
          <w:tcPr>
            <w:tcW w:w="1440" w:type="dxa"/>
          </w:tcPr>
          <w:p w:rsidR="00A23FE4" w:rsidRPr="00A70E80" w:rsidRDefault="006839F4" w:rsidP="00BE0097">
            <w:pPr>
              <w:jc w:val="center"/>
              <w:rPr>
                <w:rFonts w:ascii="Arial" w:hAnsi="Arial" w:cs="Arial"/>
                <w:szCs w:val="20"/>
              </w:rPr>
            </w:pPr>
            <w:r w:rsidRPr="00A70E80">
              <w:rPr>
                <w:rFonts w:ascii="Arial" w:hAnsi="Arial" w:cs="Arial"/>
                <w:szCs w:val="20"/>
              </w:rPr>
              <w:t>Q4</w:t>
            </w:r>
          </w:p>
        </w:tc>
      </w:tr>
      <w:tr w:rsidR="00A23FE4" w:rsidRPr="00A70E80" w:rsidTr="001E53E5">
        <w:tc>
          <w:tcPr>
            <w:tcW w:w="1166" w:type="dxa"/>
          </w:tcPr>
          <w:p w:rsidR="00A23FE4" w:rsidRPr="00A70E80" w:rsidRDefault="004104B9" w:rsidP="00BE0097">
            <w:pPr>
              <w:tabs>
                <w:tab w:val="left" w:pos="1159"/>
              </w:tabs>
              <w:jc w:val="center"/>
              <w:rPr>
                <w:rFonts w:ascii="Arial" w:hAnsi="Arial" w:cs="Arial"/>
              </w:rPr>
            </w:pPr>
            <w:r w:rsidRPr="00A70E80">
              <w:rPr>
                <w:rFonts w:ascii="Arial" w:hAnsi="Arial" w:cs="Arial"/>
              </w:rPr>
              <w:t>4.5.</w:t>
            </w:r>
            <w:r w:rsidR="00444938">
              <w:rPr>
                <w:rFonts w:ascii="Arial" w:hAnsi="Arial" w:cs="Arial"/>
              </w:rPr>
              <w:t>7</w:t>
            </w:r>
          </w:p>
        </w:tc>
        <w:tc>
          <w:tcPr>
            <w:tcW w:w="7344" w:type="dxa"/>
          </w:tcPr>
          <w:p w:rsidR="00A23FE4" w:rsidRPr="00A70E80" w:rsidRDefault="00A23FE4">
            <w:pPr>
              <w:tabs>
                <w:tab w:val="left" w:pos="1159"/>
              </w:tabs>
              <w:rPr>
                <w:rFonts w:ascii="Arial" w:hAnsi="Arial" w:cs="Arial"/>
              </w:rPr>
            </w:pPr>
            <w:r w:rsidRPr="00A70E80">
              <w:rPr>
                <w:rFonts w:ascii="Arial" w:hAnsi="Arial" w:cs="Arial"/>
              </w:rPr>
              <w:t xml:space="preserve">HQ program manager will develop and provide guidance to Adoption </w:t>
            </w:r>
            <w:r w:rsidR="00C116C7">
              <w:rPr>
                <w:rFonts w:ascii="Arial" w:hAnsi="Arial" w:cs="Arial"/>
              </w:rPr>
              <w:t>AA</w:t>
            </w:r>
            <w:r w:rsidRPr="00A70E80">
              <w:rPr>
                <w:rFonts w:ascii="Arial" w:hAnsi="Arial" w:cs="Arial"/>
              </w:rPr>
              <w:t xml:space="preserve">s </w:t>
            </w:r>
            <w:r w:rsidR="006839F4" w:rsidRPr="00A70E80">
              <w:rPr>
                <w:rFonts w:ascii="Arial" w:hAnsi="Arial" w:cs="Arial"/>
              </w:rPr>
              <w:t xml:space="preserve">and Adoption Support Consultants </w:t>
            </w:r>
            <w:r w:rsidRPr="00A70E80">
              <w:rPr>
                <w:rFonts w:ascii="Arial" w:hAnsi="Arial" w:cs="Arial"/>
              </w:rPr>
              <w:t>regarding the requirements for home study updates</w:t>
            </w:r>
            <w:r w:rsidR="00CF69EA">
              <w:rPr>
                <w:rFonts w:ascii="Arial" w:hAnsi="Arial" w:cs="Arial"/>
              </w:rPr>
              <w:t xml:space="preserve"> to avoid time spent processing requests that are not required. </w:t>
            </w:r>
            <w:r w:rsidR="00AD4E46" w:rsidRPr="00A70E80">
              <w:rPr>
                <w:rFonts w:ascii="Arial" w:hAnsi="Arial" w:cs="Arial"/>
              </w:rPr>
              <w:t>Use administrative data to track home study update requests and identify strategies for practice improvement.</w:t>
            </w:r>
          </w:p>
        </w:tc>
        <w:tc>
          <w:tcPr>
            <w:tcW w:w="1440" w:type="dxa"/>
          </w:tcPr>
          <w:p w:rsidR="00A23FE4" w:rsidRPr="00A70E80" w:rsidRDefault="006839F4" w:rsidP="00BE0097">
            <w:pPr>
              <w:jc w:val="center"/>
              <w:rPr>
                <w:rFonts w:ascii="Arial" w:hAnsi="Arial" w:cs="Arial"/>
                <w:szCs w:val="20"/>
              </w:rPr>
            </w:pPr>
            <w:r w:rsidRPr="00A70E80">
              <w:rPr>
                <w:rFonts w:ascii="Arial" w:hAnsi="Arial" w:cs="Arial"/>
                <w:szCs w:val="20"/>
              </w:rPr>
              <w:t>Q1</w:t>
            </w:r>
          </w:p>
        </w:tc>
      </w:tr>
    </w:tbl>
    <w:p w:rsidR="00EC3878" w:rsidRDefault="00EC3878" w:rsidP="00BE0097">
      <w:pPr>
        <w:spacing w:after="0" w:line="240" w:lineRule="auto"/>
        <w:rPr>
          <w:rFonts w:ascii="Arial" w:hAnsi="Arial" w:cs="Arial"/>
        </w:rPr>
      </w:pPr>
    </w:p>
    <w:p w:rsidR="007B63DB" w:rsidRDefault="007B63DB">
      <w:pPr>
        <w:rPr>
          <w:rFonts w:ascii="Arial" w:hAnsi="Arial" w:cs="Arial"/>
        </w:rPr>
      </w:pPr>
      <w:r>
        <w:rPr>
          <w:rFonts w:ascii="Arial" w:hAnsi="Arial" w:cs="Arial"/>
        </w:rPr>
        <w:br w:type="page"/>
      </w:r>
    </w:p>
    <w:p w:rsidR="00916382" w:rsidRDefault="007B63DB" w:rsidP="00916382">
      <w:pPr>
        <w:pStyle w:val="Heading1"/>
        <w:rPr>
          <w:rFonts w:ascii="Arial" w:hAnsi="Arial" w:cs="Arial"/>
          <w:b/>
          <w:color w:val="auto"/>
          <w:sz w:val="24"/>
          <w:szCs w:val="24"/>
        </w:rPr>
      </w:pPr>
      <w:bookmarkStart w:id="6" w:name="_Toc31371551"/>
      <w:r w:rsidRPr="007B63DB">
        <w:rPr>
          <w:noProof/>
        </w:rPr>
        <w:lastRenderedPageBreak/>
        <w:drawing>
          <wp:anchor distT="0" distB="0" distL="114300" distR="114300" simplePos="0" relativeHeight="251658240" behindDoc="1" locked="0" layoutInCell="1" allowOverlap="1">
            <wp:simplePos x="0" y="0"/>
            <wp:positionH relativeFrom="margin">
              <wp:posOffset>-685165</wp:posOffset>
            </wp:positionH>
            <wp:positionV relativeFrom="paragraph">
              <wp:posOffset>233680</wp:posOffset>
            </wp:positionV>
            <wp:extent cx="7330210" cy="5691843"/>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0210" cy="5691843"/>
                    </a:xfrm>
                    <a:prstGeom prst="rect">
                      <a:avLst/>
                    </a:prstGeom>
                    <a:noFill/>
                    <a:ln>
                      <a:noFill/>
                    </a:ln>
                  </pic:spPr>
                </pic:pic>
              </a:graphicData>
            </a:graphic>
            <wp14:sizeRelH relativeFrom="page">
              <wp14:pctWidth>0</wp14:pctWidth>
            </wp14:sizeRelH>
            <wp14:sizeRelV relativeFrom="page">
              <wp14:pctHeight>0</wp14:pctHeight>
            </wp14:sizeRelV>
          </wp:anchor>
        </w:drawing>
      </w:r>
      <w:r w:rsidR="00916382">
        <w:rPr>
          <w:rFonts w:ascii="Arial" w:hAnsi="Arial" w:cs="Arial"/>
          <w:b/>
          <w:color w:val="auto"/>
          <w:sz w:val="24"/>
          <w:szCs w:val="24"/>
        </w:rPr>
        <w:t>Attachment A</w:t>
      </w:r>
      <w:bookmarkEnd w:id="6"/>
    </w:p>
    <w:p w:rsidR="00916382" w:rsidRDefault="00916382" w:rsidP="00916382"/>
    <w:p w:rsidR="007B63DB" w:rsidRPr="00916382" w:rsidRDefault="007B63DB" w:rsidP="00916382"/>
    <w:sectPr w:rsidR="007B63DB" w:rsidRPr="00916382" w:rsidSect="001E53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92" w:rsidRDefault="007B6892" w:rsidP="0045379A">
      <w:pPr>
        <w:spacing w:after="0" w:line="240" w:lineRule="auto"/>
      </w:pPr>
      <w:r>
        <w:separator/>
      </w:r>
    </w:p>
  </w:endnote>
  <w:endnote w:type="continuationSeparator" w:id="0">
    <w:p w:rsidR="007B6892" w:rsidRDefault="007B6892" w:rsidP="0045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96912"/>
      <w:docPartObj>
        <w:docPartGallery w:val="Page Numbers (Bottom of Page)"/>
        <w:docPartUnique/>
      </w:docPartObj>
    </w:sdtPr>
    <w:sdtEndPr>
      <w:rPr>
        <w:noProof/>
      </w:rPr>
    </w:sdtEndPr>
    <w:sdtContent>
      <w:p w:rsidR="00F35887" w:rsidRDefault="00F35887">
        <w:pPr>
          <w:pStyle w:val="Footer"/>
          <w:jc w:val="right"/>
        </w:pPr>
        <w:r>
          <w:t>Washington DCYF PIP</w:t>
        </w:r>
      </w:p>
      <w:p w:rsidR="00F35887" w:rsidRDefault="00F35887">
        <w:pPr>
          <w:pStyle w:val="Footer"/>
          <w:jc w:val="right"/>
        </w:pPr>
        <w:r>
          <w:t>January 31, 2020</w:t>
        </w:r>
      </w:p>
      <w:p w:rsidR="00F35887" w:rsidRDefault="00F35887">
        <w:pPr>
          <w:pStyle w:val="Footer"/>
          <w:jc w:val="right"/>
        </w:pPr>
        <w:r>
          <w:fldChar w:fldCharType="begin"/>
        </w:r>
        <w:r>
          <w:instrText xml:space="preserve"> PAGE   \* MERGEFORMAT </w:instrText>
        </w:r>
        <w:r>
          <w:fldChar w:fldCharType="separate"/>
        </w:r>
        <w:r w:rsidR="00E605BA">
          <w:rPr>
            <w:noProof/>
          </w:rPr>
          <w:t>21</w:t>
        </w:r>
        <w:r>
          <w:rPr>
            <w:noProof/>
          </w:rPr>
          <w:fldChar w:fldCharType="end"/>
        </w:r>
      </w:p>
    </w:sdtContent>
  </w:sdt>
  <w:p w:rsidR="00F35887" w:rsidRDefault="00F35887" w:rsidP="001561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92" w:rsidRDefault="007B6892" w:rsidP="0045379A">
      <w:pPr>
        <w:spacing w:after="0" w:line="240" w:lineRule="auto"/>
      </w:pPr>
      <w:r>
        <w:separator/>
      </w:r>
    </w:p>
  </w:footnote>
  <w:footnote w:type="continuationSeparator" w:id="0">
    <w:p w:rsidR="007B6892" w:rsidRDefault="007B6892" w:rsidP="0045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FB4"/>
    <w:multiLevelType w:val="hybridMultilevel"/>
    <w:tmpl w:val="71DE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7D6"/>
    <w:multiLevelType w:val="hybridMultilevel"/>
    <w:tmpl w:val="E806E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4743E"/>
    <w:multiLevelType w:val="hybridMultilevel"/>
    <w:tmpl w:val="5B1A5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B35120"/>
    <w:multiLevelType w:val="hybridMultilevel"/>
    <w:tmpl w:val="4336DD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026"/>
    <w:multiLevelType w:val="hybridMultilevel"/>
    <w:tmpl w:val="60A6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5677C"/>
    <w:multiLevelType w:val="hybridMultilevel"/>
    <w:tmpl w:val="A800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01847"/>
    <w:multiLevelType w:val="hybridMultilevel"/>
    <w:tmpl w:val="3D56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1035D"/>
    <w:multiLevelType w:val="hybridMultilevel"/>
    <w:tmpl w:val="64B2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9557E"/>
    <w:multiLevelType w:val="hybridMultilevel"/>
    <w:tmpl w:val="E806E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1E468C"/>
    <w:multiLevelType w:val="hybridMultilevel"/>
    <w:tmpl w:val="3412F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358B6"/>
    <w:multiLevelType w:val="hybridMultilevel"/>
    <w:tmpl w:val="F8E617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13A1725"/>
    <w:multiLevelType w:val="multilevel"/>
    <w:tmpl w:val="4AC27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F93431"/>
    <w:multiLevelType w:val="hybridMultilevel"/>
    <w:tmpl w:val="0B3C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F79C0"/>
    <w:multiLevelType w:val="hybridMultilevel"/>
    <w:tmpl w:val="0F581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6432A8"/>
    <w:multiLevelType w:val="multilevel"/>
    <w:tmpl w:val="039CB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8B12CF"/>
    <w:multiLevelType w:val="hybridMultilevel"/>
    <w:tmpl w:val="965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87099"/>
    <w:multiLevelType w:val="hybridMultilevel"/>
    <w:tmpl w:val="EC14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3222CC4"/>
    <w:multiLevelType w:val="hybridMultilevel"/>
    <w:tmpl w:val="3FC8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234717"/>
    <w:multiLevelType w:val="hybridMultilevel"/>
    <w:tmpl w:val="05EA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7F1B3F"/>
    <w:multiLevelType w:val="multilevel"/>
    <w:tmpl w:val="FD3A6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3E44C35"/>
    <w:multiLevelType w:val="hybridMultilevel"/>
    <w:tmpl w:val="4650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480C32"/>
    <w:multiLevelType w:val="hybridMultilevel"/>
    <w:tmpl w:val="2E68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D0EB9"/>
    <w:multiLevelType w:val="hybridMultilevel"/>
    <w:tmpl w:val="27AC3D30"/>
    <w:lvl w:ilvl="0" w:tplc="4F668802">
      <w:start w:val="1"/>
      <w:numFmt w:val="lowerLetter"/>
      <w:lvlText w:val="%1."/>
      <w:lvlJc w:val="left"/>
      <w:pPr>
        <w:ind w:left="720" w:hanging="360"/>
      </w:pPr>
      <w:rPr>
        <w:rFonts w:asciiTheme="majorHAnsi" w:eastAsia="Calibri" w:hAnsiTheme="majorHAnsi" w:cstheme="maj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641A8A"/>
    <w:multiLevelType w:val="hybridMultilevel"/>
    <w:tmpl w:val="928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CB521F"/>
    <w:multiLevelType w:val="hybridMultilevel"/>
    <w:tmpl w:val="94EE0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B206F58">
      <w:numFmt w:val="bullet"/>
      <w:lvlText w:val="-"/>
      <w:lvlJc w:val="left"/>
      <w:pPr>
        <w:ind w:left="1800" w:hanging="360"/>
      </w:pPr>
      <w:rPr>
        <w:rFonts w:ascii="Calibri Light" w:eastAsiaTheme="minorHAnsi" w:hAnsi="Calibri Light" w:cs="Calibri Ligh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9516F07"/>
    <w:multiLevelType w:val="hybridMultilevel"/>
    <w:tmpl w:val="54188E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B997E9D"/>
    <w:multiLevelType w:val="hybridMultilevel"/>
    <w:tmpl w:val="5C9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C04679"/>
    <w:multiLevelType w:val="hybridMultilevel"/>
    <w:tmpl w:val="CB76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33CED"/>
    <w:multiLevelType w:val="hybridMultilevel"/>
    <w:tmpl w:val="8206A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D4B7365"/>
    <w:multiLevelType w:val="hybridMultilevel"/>
    <w:tmpl w:val="A88472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0186D79"/>
    <w:multiLevelType w:val="hybridMultilevel"/>
    <w:tmpl w:val="0A2E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E160B7"/>
    <w:multiLevelType w:val="hybridMultilevel"/>
    <w:tmpl w:val="E806E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6B2FD0"/>
    <w:multiLevelType w:val="hybridMultilevel"/>
    <w:tmpl w:val="E0D29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4962CB"/>
    <w:multiLevelType w:val="multilevel"/>
    <w:tmpl w:val="821CD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283D71EE"/>
    <w:multiLevelType w:val="hybridMultilevel"/>
    <w:tmpl w:val="0952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493A45"/>
    <w:multiLevelType w:val="hybridMultilevel"/>
    <w:tmpl w:val="413A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F01742"/>
    <w:multiLevelType w:val="hybridMultilevel"/>
    <w:tmpl w:val="CFB84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116C48"/>
    <w:multiLevelType w:val="hybridMultilevel"/>
    <w:tmpl w:val="B9ACB0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2C4FBB"/>
    <w:multiLevelType w:val="hybridMultilevel"/>
    <w:tmpl w:val="1B863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DBD6E04"/>
    <w:multiLevelType w:val="hybridMultilevel"/>
    <w:tmpl w:val="DCA8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C652DF"/>
    <w:multiLevelType w:val="hybridMultilevel"/>
    <w:tmpl w:val="DE1A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C56569"/>
    <w:multiLevelType w:val="multilevel"/>
    <w:tmpl w:val="5FC69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DE3B72"/>
    <w:multiLevelType w:val="hybridMultilevel"/>
    <w:tmpl w:val="6C7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FE7D0E"/>
    <w:multiLevelType w:val="hybridMultilevel"/>
    <w:tmpl w:val="A88472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4001F7D"/>
    <w:multiLevelType w:val="hybridMultilevel"/>
    <w:tmpl w:val="5F6A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8F75CC"/>
    <w:multiLevelType w:val="hybridMultilevel"/>
    <w:tmpl w:val="D43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D300B3"/>
    <w:multiLevelType w:val="hybridMultilevel"/>
    <w:tmpl w:val="E806E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8777F50"/>
    <w:multiLevelType w:val="hybridMultilevel"/>
    <w:tmpl w:val="CAD0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B14307B"/>
    <w:multiLevelType w:val="multilevel"/>
    <w:tmpl w:val="5524BC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3B4753EB"/>
    <w:multiLevelType w:val="hybridMultilevel"/>
    <w:tmpl w:val="71D0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7D10A3"/>
    <w:multiLevelType w:val="hybridMultilevel"/>
    <w:tmpl w:val="F0742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EB744B6"/>
    <w:multiLevelType w:val="multilevel"/>
    <w:tmpl w:val="7E807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EF161E5"/>
    <w:multiLevelType w:val="hybridMultilevel"/>
    <w:tmpl w:val="39AC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427671"/>
    <w:multiLevelType w:val="hybridMultilevel"/>
    <w:tmpl w:val="1BC6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862632"/>
    <w:multiLevelType w:val="hybridMultilevel"/>
    <w:tmpl w:val="00B0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834DC4"/>
    <w:multiLevelType w:val="hybridMultilevel"/>
    <w:tmpl w:val="1858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DC4F99"/>
    <w:multiLevelType w:val="hybridMultilevel"/>
    <w:tmpl w:val="B65C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434BA2"/>
    <w:multiLevelType w:val="hybridMultilevel"/>
    <w:tmpl w:val="54188E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64E50FD"/>
    <w:multiLevelType w:val="hybridMultilevel"/>
    <w:tmpl w:val="A15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683AA5"/>
    <w:multiLevelType w:val="multilevel"/>
    <w:tmpl w:val="F6106C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4A1F3C5C"/>
    <w:multiLevelType w:val="hybridMultilevel"/>
    <w:tmpl w:val="90B8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083DDB"/>
    <w:multiLevelType w:val="hybridMultilevel"/>
    <w:tmpl w:val="54A8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71743D"/>
    <w:multiLevelType w:val="hybridMultilevel"/>
    <w:tmpl w:val="4E0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C754D8"/>
    <w:multiLevelType w:val="hybridMultilevel"/>
    <w:tmpl w:val="8D98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EB2C11"/>
    <w:multiLevelType w:val="hybridMultilevel"/>
    <w:tmpl w:val="7548E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C354D1C"/>
    <w:multiLevelType w:val="hybridMultilevel"/>
    <w:tmpl w:val="FE3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9A79DA"/>
    <w:multiLevelType w:val="hybridMultilevel"/>
    <w:tmpl w:val="34C6DB9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64D00BA2">
      <w:start w:val="1"/>
      <w:numFmt w:val="decimal"/>
      <w:lvlText w:val="%5."/>
      <w:lvlJc w:val="left"/>
      <w:pPr>
        <w:ind w:left="3240" w:hanging="360"/>
      </w:pPr>
      <w:rPr>
        <w:rFonts w:asciiTheme="minorHAnsi" w:eastAsiaTheme="minorHAnsi" w:hAnsiTheme="minorHAnsi" w:cstheme="minorBidi"/>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D031FC3"/>
    <w:multiLevelType w:val="hybridMultilevel"/>
    <w:tmpl w:val="4120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3E0F2D"/>
    <w:multiLevelType w:val="hybridMultilevel"/>
    <w:tmpl w:val="CFF2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D7C409A"/>
    <w:multiLevelType w:val="hybridMultilevel"/>
    <w:tmpl w:val="4E5ED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9B0976"/>
    <w:multiLevelType w:val="hybridMultilevel"/>
    <w:tmpl w:val="6EAEA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ED63873"/>
    <w:multiLevelType w:val="hybridMultilevel"/>
    <w:tmpl w:val="9F9C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3731BD"/>
    <w:multiLevelType w:val="hybridMultilevel"/>
    <w:tmpl w:val="C1709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690F81"/>
    <w:multiLevelType w:val="hybridMultilevel"/>
    <w:tmpl w:val="13B20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509A58FF"/>
    <w:multiLevelType w:val="hybridMultilevel"/>
    <w:tmpl w:val="E532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CE11FB"/>
    <w:multiLevelType w:val="hybridMultilevel"/>
    <w:tmpl w:val="E806E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1D821A9"/>
    <w:multiLevelType w:val="multilevel"/>
    <w:tmpl w:val="14402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28618B0"/>
    <w:multiLevelType w:val="hybridMultilevel"/>
    <w:tmpl w:val="7C9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4B053D"/>
    <w:multiLevelType w:val="hybridMultilevel"/>
    <w:tmpl w:val="A46E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F156B9"/>
    <w:multiLevelType w:val="multilevel"/>
    <w:tmpl w:val="8656F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61A7990"/>
    <w:multiLevelType w:val="hybridMultilevel"/>
    <w:tmpl w:val="A0AE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210826"/>
    <w:multiLevelType w:val="hybridMultilevel"/>
    <w:tmpl w:val="7BF0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5B1A22"/>
    <w:multiLevelType w:val="multilevel"/>
    <w:tmpl w:val="889C36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7081C4A"/>
    <w:multiLevelType w:val="hybridMultilevel"/>
    <w:tmpl w:val="E74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C13C19"/>
    <w:multiLevelType w:val="hybridMultilevel"/>
    <w:tmpl w:val="843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025A3E"/>
    <w:multiLevelType w:val="hybridMultilevel"/>
    <w:tmpl w:val="AC2A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A5A7029"/>
    <w:multiLevelType w:val="hybridMultilevel"/>
    <w:tmpl w:val="3CC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B1D3B5D"/>
    <w:multiLevelType w:val="hybridMultilevel"/>
    <w:tmpl w:val="469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BF7B45"/>
    <w:multiLevelType w:val="hybridMultilevel"/>
    <w:tmpl w:val="EF12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A615CE"/>
    <w:multiLevelType w:val="hybridMultilevel"/>
    <w:tmpl w:val="583C8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D607CDB"/>
    <w:multiLevelType w:val="hybridMultilevel"/>
    <w:tmpl w:val="777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530F"/>
    <w:multiLevelType w:val="hybridMultilevel"/>
    <w:tmpl w:val="6E4A9E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F83674F"/>
    <w:multiLevelType w:val="hybridMultilevel"/>
    <w:tmpl w:val="373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5D65C2"/>
    <w:multiLevelType w:val="hybridMultilevel"/>
    <w:tmpl w:val="1788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6F2915"/>
    <w:multiLevelType w:val="hybridMultilevel"/>
    <w:tmpl w:val="9014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C52060"/>
    <w:multiLevelType w:val="hybridMultilevel"/>
    <w:tmpl w:val="500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D44044"/>
    <w:multiLevelType w:val="hybridMultilevel"/>
    <w:tmpl w:val="823CC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629535D8"/>
    <w:multiLevelType w:val="hybridMultilevel"/>
    <w:tmpl w:val="B2CA80EE"/>
    <w:lvl w:ilvl="0" w:tplc="04090001">
      <w:start w:val="1"/>
      <w:numFmt w:val="bullet"/>
      <w:lvlText w:val=""/>
      <w:lvlJc w:val="left"/>
      <w:pPr>
        <w:ind w:left="720" w:hanging="360"/>
      </w:pPr>
      <w:rPr>
        <w:rFonts w:ascii="Symbol" w:hAnsi="Symbol" w:hint="default"/>
      </w:rPr>
    </w:lvl>
    <w:lvl w:ilvl="1" w:tplc="B0F0998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3E7395"/>
    <w:multiLevelType w:val="hybridMultilevel"/>
    <w:tmpl w:val="D104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903C15"/>
    <w:multiLevelType w:val="hybridMultilevel"/>
    <w:tmpl w:val="F8F8E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7240CAC"/>
    <w:multiLevelType w:val="hybridMultilevel"/>
    <w:tmpl w:val="9770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494D60"/>
    <w:multiLevelType w:val="hybridMultilevel"/>
    <w:tmpl w:val="605E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F86742"/>
    <w:multiLevelType w:val="hybridMultilevel"/>
    <w:tmpl w:val="4EC8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0276B1"/>
    <w:multiLevelType w:val="hybridMultilevel"/>
    <w:tmpl w:val="4C60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775DB1"/>
    <w:multiLevelType w:val="multilevel"/>
    <w:tmpl w:val="44EA1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5" w15:restartNumberingAfterBreak="0">
    <w:nsid w:val="6E8A71C2"/>
    <w:multiLevelType w:val="hybridMultilevel"/>
    <w:tmpl w:val="DB3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EA67B3"/>
    <w:multiLevelType w:val="hybridMultilevel"/>
    <w:tmpl w:val="F4E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2737ECC"/>
    <w:multiLevelType w:val="hybridMultilevel"/>
    <w:tmpl w:val="79CE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D46D49"/>
    <w:multiLevelType w:val="hybridMultilevel"/>
    <w:tmpl w:val="D75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3774ED"/>
    <w:multiLevelType w:val="hybridMultilevel"/>
    <w:tmpl w:val="D65A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9A4D34"/>
    <w:multiLevelType w:val="hybridMultilevel"/>
    <w:tmpl w:val="3E92DAD4"/>
    <w:lvl w:ilvl="0" w:tplc="CFBC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9C1E17"/>
    <w:multiLevelType w:val="hybridMultilevel"/>
    <w:tmpl w:val="085E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263E4F"/>
    <w:multiLevelType w:val="multilevel"/>
    <w:tmpl w:val="5252A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7816EB7"/>
    <w:multiLevelType w:val="multilevel"/>
    <w:tmpl w:val="7EFAC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96F637C"/>
    <w:multiLevelType w:val="hybridMultilevel"/>
    <w:tmpl w:val="BD7C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9A5717B"/>
    <w:multiLevelType w:val="hybridMultilevel"/>
    <w:tmpl w:val="82D6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EE7B35"/>
    <w:multiLevelType w:val="multilevel"/>
    <w:tmpl w:val="D5F23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AD2279B"/>
    <w:multiLevelType w:val="hybridMultilevel"/>
    <w:tmpl w:val="2DE8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8B63BB"/>
    <w:multiLevelType w:val="hybridMultilevel"/>
    <w:tmpl w:val="B14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C66960"/>
    <w:multiLevelType w:val="hybridMultilevel"/>
    <w:tmpl w:val="AA6C8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FC063C"/>
    <w:multiLevelType w:val="hybridMultilevel"/>
    <w:tmpl w:val="C21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C159E2"/>
    <w:multiLevelType w:val="hybridMultilevel"/>
    <w:tmpl w:val="1C8C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E8487B"/>
    <w:multiLevelType w:val="hybridMultilevel"/>
    <w:tmpl w:val="C7F8059A"/>
    <w:lvl w:ilvl="0" w:tplc="CBBEE782">
      <w:numFmt w:val="bullet"/>
      <w:lvlText w:val=""/>
      <w:lvlJc w:val="left"/>
      <w:pPr>
        <w:ind w:left="648" w:hanging="288"/>
      </w:pPr>
      <w:rPr>
        <w:rFonts w:ascii="Wingdings 3" w:eastAsia="Calibri" w:hAnsi="Wingdings 3" w:cs="Calibri" w:hint="default"/>
        <w:color w:val="177A2E"/>
        <w:spacing w:val="-1"/>
        <w:w w:val="99"/>
        <w:sz w:val="26"/>
        <w:szCs w:val="26"/>
      </w:rPr>
    </w:lvl>
    <w:lvl w:ilvl="1" w:tplc="3BA6C01C">
      <w:numFmt w:val="bullet"/>
      <w:lvlText w:val=""/>
      <w:lvlJc w:val="left"/>
      <w:pPr>
        <w:ind w:left="1440" w:hanging="360"/>
      </w:pPr>
      <w:rPr>
        <w:rFonts w:ascii="Wingdings" w:eastAsia="Wingdings" w:hAnsi="Wingdings" w:cs="Wingdings" w:hint="default"/>
        <w:color w:val="003A82"/>
        <w:w w:val="99"/>
        <w:sz w:val="20"/>
        <w:szCs w:val="20"/>
      </w:rPr>
    </w:lvl>
    <w:lvl w:ilvl="2" w:tplc="73261C32">
      <w:numFmt w:val="bullet"/>
      <w:lvlText w:val=""/>
      <w:lvlJc w:val="left"/>
      <w:pPr>
        <w:ind w:left="1843" w:hanging="360"/>
      </w:pPr>
      <w:rPr>
        <w:rFonts w:ascii="Symbol" w:eastAsia="Symbol" w:hAnsi="Symbol" w:cs="Symbol" w:hint="default"/>
        <w:color w:val="177A2E"/>
        <w:w w:val="99"/>
        <w:sz w:val="20"/>
        <w:szCs w:val="20"/>
      </w:rPr>
    </w:lvl>
    <w:lvl w:ilvl="3" w:tplc="2A5091D2">
      <w:numFmt w:val="bullet"/>
      <w:lvlText w:val="•"/>
      <w:lvlJc w:val="left"/>
      <w:pPr>
        <w:ind w:left="3005" w:hanging="360"/>
      </w:pPr>
    </w:lvl>
    <w:lvl w:ilvl="4" w:tplc="CD468A84">
      <w:numFmt w:val="bullet"/>
      <w:lvlText w:val="•"/>
      <w:lvlJc w:val="left"/>
      <w:pPr>
        <w:ind w:left="4170" w:hanging="360"/>
      </w:pPr>
    </w:lvl>
    <w:lvl w:ilvl="5" w:tplc="663C9CD6">
      <w:numFmt w:val="bullet"/>
      <w:lvlText w:val="•"/>
      <w:lvlJc w:val="left"/>
      <w:pPr>
        <w:ind w:left="5335" w:hanging="360"/>
      </w:pPr>
    </w:lvl>
    <w:lvl w:ilvl="6" w:tplc="3CD07B36">
      <w:numFmt w:val="bullet"/>
      <w:lvlText w:val="•"/>
      <w:lvlJc w:val="left"/>
      <w:pPr>
        <w:ind w:left="6500" w:hanging="360"/>
      </w:pPr>
    </w:lvl>
    <w:lvl w:ilvl="7" w:tplc="3BCA0488">
      <w:numFmt w:val="bullet"/>
      <w:lvlText w:val="•"/>
      <w:lvlJc w:val="left"/>
      <w:pPr>
        <w:ind w:left="7665" w:hanging="360"/>
      </w:pPr>
    </w:lvl>
    <w:lvl w:ilvl="8" w:tplc="36FCAE00">
      <w:numFmt w:val="bullet"/>
      <w:lvlText w:val="•"/>
      <w:lvlJc w:val="left"/>
      <w:pPr>
        <w:ind w:left="8830" w:hanging="360"/>
      </w:pPr>
    </w:lvl>
  </w:abstractNum>
  <w:num w:numId="1">
    <w:abstractNumId w:val="2"/>
  </w:num>
  <w:num w:numId="2">
    <w:abstractNumId w:val="96"/>
  </w:num>
  <w:num w:numId="3">
    <w:abstractNumId w:val="73"/>
  </w:num>
  <w:num w:numId="4">
    <w:abstractNumId w:val="24"/>
  </w:num>
  <w:num w:numId="5">
    <w:abstractNumId w:val="95"/>
  </w:num>
  <w:num w:numId="6">
    <w:abstractNumId w:val="66"/>
  </w:num>
  <w:num w:numId="7">
    <w:abstractNumId w:val="32"/>
  </w:num>
  <w:num w:numId="8">
    <w:abstractNumId w:val="64"/>
  </w:num>
  <w:num w:numId="9">
    <w:abstractNumId w:val="37"/>
  </w:num>
  <w:num w:numId="10">
    <w:abstractNumId w:val="25"/>
  </w:num>
  <w:num w:numId="11">
    <w:abstractNumId w:val="91"/>
  </w:num>
  <w:num w:numId="12">
    <w:abstractNumId w:val="75"/>
  </w:num>
  <w:num w:numId="13">
    <w:abstractNumId w:val="86"/>
  </w:num>
  <w:num w:numId="14">
    <w:abstractNumId w:val="103"/>
  </w:num>
  <w:num w:numId="15">
    <w:abstractNumId w:val="58"/>
  </w:num>
  <w:num w:numId="16">
    <w:abstractNumId w:val="77"/>
  </w:num>
  <w:num w:numId="17">
    <w:abstractNumId w:val="54"/>
  </w:num>
  <w:num w:numId="18">
    <w:abstractNumId w:val="60"/>
  </w:num>
  <w:num w:numId="19">
    <w:abstractNumId w:val="99"/>
  </w:num>
  <w:num w:numId="20">
    <w:abstractNumId w:val="74"/>
  </w:num>
  <w:num w:numId="21">
    <w:abstractNumId w:val="70"/>
  </w:num>
  <w:num w:numId="22">
    <w:abstractNumId w:val="85"/>
  </w:num>
  <w:num w:numId="23">
    <w:abstractNumId w:val="50"/>
  </w:num>
  <w:num w:numId="24">
    <w:abstractNumId w:val="109"/>
  </w:num>
  <w:num w:numId="25">
    <w:abstractNumId w:val="7"/>
  </w:num>
  <w:num w:numId="26">
    <w:abstractNumId w:val="52"/>
  </w:num>
  <w:num w:numId="27">
    <w:abstractNumId w:val="38"/>
  </w:num>
  <w:num w:numId="28">
    <w:abstractNumId w:val="13"/>
  </w:num>
  <w:num w:numId="29">
    <w:abstractNumId w:val="108"/>
  </w:num>
  <w:num w:numId="30">
    <w:abstractNumId w:val="81"/>
  </w:num>
  <w:num w:numId="31">
    <w:abstractNumId w:val="102"/>
  </w:num>
  <w:num w:numId="32">
    <w:abstractNumId w:val="49"/>
  </w:num>
  <w:num w:numId="33">
    <w:abstractNumId w:val="36"/>
  </w:num>
  <w:num w:numId="34">
    <w:abstractNumId w:val="97"/>
  </w:num>
  <w:num w:numId="35">
    <w:abstractNumId w:val="69"/>
  </w:num>
  <w:num w:numId="36">
    <w:abstractNumId w:val="115"/>
  </w:num>
  <w:num w:numId="37">
    <w:abstractNumId w:val="118"/>
  </w:num>
  <w:num w:numId="38">
    <w:abstractNumId w:val="53"/>
  </w:num>
  <w:num w:numId="39">
    <w:abstractNumId w:val="42"/>
  </w:num>
  <w:num w:numId="40">
    <w:abstractNumId w:val="100"/>
  </w:num>
  <w:num w:numId="41">
    <w:abstractNumId w:val="18"/>
  </w:num>
  <w:num w:numId="42">
    <w:abstractNumId w:val="84"/>
  </w:num>
  <w:num w:numId="43">
    <w:abstractNumId w:val="72"/>
  </w:num>
  <w:num w:numId="44">
    <w:abstractNumId w:val="114"/>
  </w:num>
  <w:num w:numId="45">
    <w:abstractNumId w:val="34"/>
  </w:num>
  <w:num w:numId="46">
    <w:abstractNumId w:val="122"/>
  </w:num>
  <w:num w:numId="47">
    <w:abstractNumId w:val="89"/>
  </w:num>
  <w:num w:numId="48">
    <w:abstractNumId w:val="28"/>
  </w:num>
  <w:num w:numId="49">
    <w:abstractNumId w:val="76"/>
  </w:num>
  <w:num w:numId="50">
    <w:abstractNumId w:val="112"/>
  </w:num>
  <w:num w:numId="51">
    <w:abstractNumId w:val="14"/>
  </w:num>
  <w:num w:numId="52">
    <w:abstractNumId w:val="104"/>
  </w:num>
  <w:num w:numId="53">
    <w:abstractNumId w:val="19"/>
  </w:num>
  <w:num w:numId="54">
    <w:abstractNumId w:val="33"/>
  </w:num>
  <w:num w:numId="55">
    <w:abstractNumId w:val="11"/>
  </w:num>
  <w:num w:numId="56">
    <w:abstractNumId w:val="82"/>
  </w:num>
  <w:num w:numId="57">
    <w:abstractNumId w:val="79"/>
  </w:num>
  <w:num w:numId="58">
    <w:abstractNumId w:val="113"/>
  </w:num>
  <w:num w:numId="59">
    <w:abstractNumId w:val="48"/>
  </w:num>
  <w:num w:numId="60">
    <w:abstractNumId w:val="51"/>
  </w:num>
  <w:num w:numId="61">
    <w:abstractNumId w:val="41"/>
  </w:num>
  <w:num w:numId="62">
    <w:abstractNumId w:val="116"/>
  </w:num>
  <w:num w:numId="63">
    <w:abstractNumId w:val="59"/>
  </w:num>
  <w:num w:numId="64">
    <w:abstractNumId w:val="22"/>
  </w:num>
  <w:num w:numId="65">
    <w:abstractNumId w:val="83"/>
  </w:num>
  <w:num w:numId="66">
    <w:abstractNumId w:val="21"/>
  </w:num>
  <w:num w:numId="67">
    <w:abstractNumId w:val="119"/>
  </w:num>
  <w:num w:numId="68">
    <w:abstractNumId w:val="20"/>
  </w:num>
  <w:num w:numId="69">
    <w:abstractNumId w:val="3"/>
  </w:num>
  <w:num w:numId="70">
    <w:abstractNumId w:val="47"/>
  </w:num>
  <w:num w:numId="71">
    <w:abstractNumId w:val="71"/>
  </w:num>
  <w:num w:numId="72">
    <w:abstractNumId w:val="117"/>
  </w:num>
  <w:num w:numId="73">
    <w:abstractNumId w:val="12"/>
  </w:num>
  <w:num w:numId="74">
    <w:abstractNumId w:val="6"/>
  </w:num>
  <w:num w:numId="75">
    <w:abstractNumId w:val="101"/>
  </w:num>
  <w:num w:numId="76">
    <w:abstractNumId w:val="111"/>
  </w:num>
  <w:num w:numId="77">
    <w:abstractNumId w:val="43"/>
  </w:num>
  <w:num w:numId="78">
    <w:abstractNumId w:val="29"/>
  </w:num>
  <w:num w:numId="79">
    <w:abstractNumId w:val="57"/>
  </w:num>
  <w:num w:numId="80">
    <w:abstractNumId w:val="1"/>
  </w:num>
  <w:num w:numId="81">
    <w:abstractNumId w:val="31"/>
  </w:num>
  <w:num w:numId="82">
    <w:abstractNumId w:val="46"/>
  </w:num>
  <w:num w:numId="83">
    <w:abstractNumId w:val="8"/>
  </w:num>
  <w:num w:numId="84">
    <w:abstractNumId w:val="94"/>
  </w:num>
  <w:num w:numId="85">
    <w:abstractNumId w:val="45"/>
  </w:num>
  <w:num w:numId="86">
    <w:abstractNumId w:val="121"/>
  </w:num>
  <w:num w:numId="87">
    <w:abstractNumId w:val="27"/>
  </w:num>
  <w:num w:numId="88">
    <w:abstractNumId w:val="78"/>
  </w:num>
  <w:num w:numId="89">
    <w:abstractNumId w:val="107"/>
  </w:num>
  <w:num w:numId="90">
    <w:abstractNumId w:val="30"/>
  </w:num>
  <w:num w:numId="91">
    <w:abstractNumId w:val="63"/>
  </w:num>
  <w:num w:numId="92">
    <w:abstractNumId w:val="17"/>
  </w:num>
  <w:num w:numId="93">
    <w:abstractNumId w:val="35"/>
  </w:num>
  <w:num w:numId="94">
    <w:abstractNumId w:val="105"/>
  </w:num>
  <w:num w:numId="95">
    <w:abstractNumId w:val="56"/>
  </w:num>
  <w:num w:numId="96">
    <w:abstractNumId w:val="23"/>
  </w:num>
  <w:num w:numId="97">
    <w:abstractNumId w:val="10"/>
  </w:num>
  <w:num w:numId="98">
    <w:abstractNumId w:val="88"/>
  </w:num>
  <w:num w:numId="99">
    <w:abstractNumId w:val="120"/>
  </w:num>
  <w:num w:numId="100">
    <w:abstractNumId w:val="44"/>
  </w:num>
  <w:num w:numId="101">
    <w:abstractNumId w:val="87"/>
  </w:num>
  <w:num w:numId="102">
    <w:abstractNumId w:val="98"/>
  </w:num>
  <w:num w:numId="103">
    <w:abstractNumId w:val="62"/>
  </w:num>
  <w:num w:numId="104">
    <w:abstractNumId w:val="61"/>
  </w:num>
  <w:num w:numId="105">
    <w:abstractNumId w:val="90"/>
  </w:num>
  <w:num w:numId="106">
    <w:abstractNumId w:val="80"/>
  </w:num>
  <w:num w:numId="107">
    <w:abstractNumId w:val="65"/>
  </w:num>
  <w:num w:numId="108">
    <w:abstractNumId w:val="15"/>
  </w:num>
  <w:num w:numId="109">
    <w:abstractNumId w:val="55"/>
  </w:num>
  <w:num w:numId="110">
    <w:abstractNumId w:val="0"/>
  </w:num>
  <w:num w:numId="111">
    <w:abstractNumId w:val="9"/>
  </w:num>
  <w:num w:numId="112">
    <w:abstractNumId w:val="106"/>
  </w:num>
  <w:num w:numId="113">
    <w:abstractNumId w:val="93"/>
  </w:num>
  <w:num w:numId="114">
    <w:abstractNumId w:val="88"/>
  </w:num>
  <w:num w:numId="115">
    <w:abstractNumId w:val="68"/>
  </w:num>
  <w:num w:numId="116">
    <w:abstractNumId w:val="16"/>
  </w:num>
  <w:num w:numId="117">
    <w:abstractNumId w:val="39"/>
  </w:num>
  <w:num w:numId="118">
    <w:abstractNumId w:val="5"/>
  </w:num>
  <w:num w:numId="119">
    <w:abstractNumId w:val="110"/>
  </w:num>
  <w:num w:numId="120">
    <w:abstractNumId w:val="92"/>
  </w:num>
  <w:num w:numId="121">
    <w:abstractNumId w:val="67"/>
  </w:num>
  <w:num w:numId="122">
    <w:abstractNumId w:val="26"/>
  </w:num>
  <w:num w:numId="123">
    <w:abstractNumId w:val="4"/>
  </w:num>
  <w:num w:numId="124">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3"/>
    <w:rsid w:val="00000E8F"/>
    <w:rsid w:val="00003119"/>
    <w:rsid w:val="0000355A"/>
    <w:rsid w:val="00003F43"/>
    <w:rsid w:val="000059AC"/>
    <w:rsid w:val="00006136"/>
    <w:rsid w:val="00007F40"/>
    <w:rsid w:val="00010443"/>
    <w:rsid w:val="00011402"/>
    <w:rsid w:val="00011EBD"/>
    <w:rsid w:val="00016041"/>
    <w:rsid w:val="00016146"/>
    <w:rsid w:val="00026C43"/>
    <w:rsid w:val="00027FD2"/>
    <w:rsid w:val="000302BB"/>
    <w:rsid w:val="00031A1C"/>
    <w:rsid w:val="000348C5"/>
    <w:rsid w:val="00041258"/>
    <w:rsid w:val="000417DE"/>
    <w:rsid w:val="00041818"/>
    <w:rsid w:val="00042697"/>
    <w:rsid w:val="00042B70"/>
    <w:rsid w:val="00045126"/>
    <w:rsid w:val="00047654"/>
    <w:rsid w:val="0005195C"/>
    <w:rsid w:val="00052B65"/>
    <w:rsid w:val="00054334"/>
    <w:rsid w:val="000547F9"/>
    <w:rsid w:val="000555E8"/>
    <w:rsid w:val="00062C8A"/>
    <w:rsid w:val="00064CC2"/>
    <w:rsid w:val="00066435"/>
    <w:rsid w:val="000669D6"/>
    <w:rsid w:val="0007028B"/>
    <w:rsid w:val="00071461"/>
    <w:rsid w:val="00071AC4"/>
    <w:rsid w:val="000732A3"/>
    <w:rsid w:val="00075735"/>
    <w:rsid w:val="00083C81"/>
    <w:rsid w:val="000849D9"/>
    <w:rsid w:val="0008543B"/>
    <w:rsid w:val="0009028E"/>
    <w:rsid w:val="000922C8"/>
    <w:rsid w:val="00092915"/>
    <w:rsid w:val="0009336F"/>
    <w:rsid w:val="0009395F"/>
    <w:rsid w:val="000940FE"/>
    <w:rsid w:val="000950C0"/>
    <w:rsid w:val="00097710"/>
    <w:rsid w:val="000979FC"/>
    <w:rsid w:val="00097E8A"/>
    <w:rsid w:val="000A10E6"/>
    <w:rsid w:val="000A405C"/>
    <w:rsid w:val="000A4AAB"/>
    <w:rsid w:val="000B7648"/>
    <w:rsid w:val="000C15C7"/>
    <w:rsid w:val="000C3D95"/>
    <w:rsid w:val="000C6B40"/>
    <w:rsid w:val="000C7B7D"/>
    <w:rsid w:val="000D0F73"/>
    <w:rsid w:val="000D2407"/>
    <w:rsid w:val="000D2CB9"/>
    <w:rsid w:val="000D48DE"/>
    <w:rsid w:val="000D75B9"/>
    <w:rsid w:val="000E00DB"/>
    <w:rsid w:val="000E2809"/>
    <w:rsid w:val="000E4BA8"/>
    <w:rsid w:val="000E6EED"/>
    <w:rsid w:val="000E7385"/>
    <w:rsid w:val="000F0A89"/>
    <w:rsid w:val="000F0AAC"/>
    <w:rsid w:val="000F0E4F"/>
    <w:rsid w:val="000F13E4"/>
    <w:rsid w:val="000F400F"/>
    <w:rsid w:val="000F4E2E"/>
    <w:rsid w:val="000F6D97"/>
    <w:rsid w:val="00101CA7"/>
    <w:rsid w:val="00102005"/>
    <w:rsid w:val="001027D3"/>
    <w:rsid w:val="001037FC"/>
    <w:rsid w:val="00104BA5"/>
    <w:rsid w:val="00106965"/>
    <w:rsid w:val="00106BED"/>
    <w:rsid w:val="00106DB3"/>
    <w:rsid w:val="0010756F"/>
    <w:rsid w:val="00107DE7"/>
    <w:rsid w:val="001104FC"/>
    <w:rsid w:val="00111522"/>
    <w:rsid w:val="00112EE4"/>
    <w:rsid w:val="00115D93"/>
    <w:rsid w:val="00117527"/>
    <w:rsid w:val="00121ACC"/>
    <w:rsid w:val="001247DD"/>
    <w:rsid w:val="0012517D"/>
    <w:rsid w:val="001313C5"/>
    <w:rsid w:val="00131B48"/>
    <w:rsid w:val="00132427"/>
    <w:rsid w:val="00133123"/>
    <w:rsid w:val="00136B4A"/>
    <w:rsid w:val="00137395"/>
    <w:rsid w:val="00142ADB"/>
    <w:rsid w:val="00145703"/>
    <w:rsid w:val="00146A26"/>
    <w:rsid w:val="00147013"/>
    <w:rsid w:val="001529DC"/>
    <w:rsid w:val="0015322B"/>
    <w:rsid w:val="00154051"/>
    <w:rsid w:val="0015610B"/>
    <w:rsid w:val="001610DC"/>
    <w:rsid w:val="00170D6A"/>
    <w:rsid w:val="00170F78"/>
    <w:rsid w:val="0018163C"/>
    <w:rsid w:val="001817D9"/>
    <w:rsid w:val="00184573"/>
    <w:rsid w:val="00184A61"/>
    <w:rsid w:val="00185FC1"/>
    <w:rsid w:val="001907AE"/>
    <w:rsid w:val="00191E8C"/>
    <w:rsid w:val="00192EFF"/>
    <w:rsid w:val="001A2FF0"/>
    <w:rsid w:val="001A5540"/>
    <w:rsid w:val="001B01D3"/>
    <w:rsid w:val="001B56EF"/>
    <w:rsid w:val="001B5ED6"/>
    <w:rsid w:val="001B6BCD"/>
    <w:rsid w:val="001C06D8"/>
    <w:rsid w:val="001C241E"/>
    <w:rsid w:val="001C569F"/>
    <w:rsid w:val="001C5B9F"/>
    <w:rsid w:val="001D0594"/>
    <w:rsid w:val="001D10F0"/>
    <w:rsid w:val="001E53E5"/>
    <w:rsid w:val="001F69E4"/>
    <w:rsid w:val="002014D5"/>
    <w:rsid w:val="002020E9"/>
    <w:rsid w:val="002029F6"/>
    <w:rsid w:val="002051D6"/>
    <w:rsid w:val="002071D1"/>
    <w:rsid w:val="00212F93"/>
    <w:rsid w:val="00224173"/>
    <w:rsid w:val="00224619"/>
    <w:rsid w:val="0022522D"/>
    <w:rsid w:val="00227D98"/>
    <w:rsid w:val="002308F2"/>
    <w:rsid w:val="00233361"/>
    <w:rsid w:val="00233EF4"/>
    <w:rsid w:val="002367E2"/>
    <w:rsid w:val="00236E49"/>
    <w:rsid w:val="0023781A"/>
    <w:rsid w:val="00237EDB"/>
    <w:rsid w:val="00245289"/>
    <w:rsid w:val="00250D34"/>
    <w:rsid w:val="00256985"/>
    <w:rsid w:val="00260A07"/>
    <w:rsid w:val="00261D71"/>
    <w:rsid w:val="002625AC"/>
    <w:rsid w:val="00263A2F"/>
    <w:rsid w:val="00270DC8"/>
    <w:rsid w:val="002724FA"/>
    <w:rsid w:val="00273168"/>
    <w:rsid w:val="00274E66"/>
    <w:rsid w:val="00277685"/>
    <w:rsid w:val="00282E5C"/>
    <w:rsid w:val="00283713"/>
    <w:rsid w:val="00285A1F"/>
    <w:rsid w:val="002871C8"/>
    <w:rsid w:val="00291FD5"/>
    <w:rsid w:val="0029371E"/>
    <w:rsid w:val="00294164"/>
    <w:rsid w:val="00294193"/>
    <w:rsid w:val="00294B8C"/>
    <w:rsid w:val="002952F8"/>
    <w:rsid w:val="0029645A"/>
    <w:rsid w:val="002A1065"/>
    <w:rsid w:val="002A152F"/>
    <w:rsid w:val="002A6747"/>
    <w:rsid w:val="002A6F34"/>
    <w:rsid w:val="002B0B55"/>
    <w:rsid w:val="002B1EE9"/>
    <w:rsid w:val="002B52E3"/>
    <w:rsid w:val="002B5628"/>
    <w:rsid w:val="002B747C"/>
    <w:rsid w:val="002B77A5"/>
    <w:rsid w:val="002C1023"/>
    <w:rsid w:val="002C16F1"/>
    <w:rsid w:val="002C426D"/>
    <w:rsid w:val="002C4D76"/>
    <w:rsid w:val="002C5B33"/>
    <w:rsid w:val="002D2CE5"/>
    <w:rsid w:val="002D3A15"/>
    <w:rsid w:val="002D7F69"/>
    <w:rsid w:val="002E090C"/>
    <w:rsid w:val="002E3098"/>
    <w:rsid w:val="002E6A18"/>
    <w:rsid w:val="002E754A"/>
    <w:rsid w:val="002F0C96"/>
    <w:rsid w:val="002F6182"/>
    <w:rsid w:val="00304025"/>
    <w:rsid w:val="003061B4"/>
    <w:rsid w:val="00306AB3"/>
    <w:rsid w:val="003071C9"/>
    <w:rsid w:val="00310150"/>
    <w:rsid w:val="00311476"/>
    <w:rsid w:val="00311615"/>
    <w:rsid w:val="00311CBB"/>
    <w:rsid w:val="003127CC"/>
    <w:rsid w:val="00312CDF"/>
    <w:rsid w:val="00314332"/>
    <w:rsid w:val="00320BC8"/>
    <w:rsid w:val="00322E83"/>
    <w:rsid w:val="0032605A"/>
    <w:rsid w:val="0032735A"/>
    <w:rsid w:val="00332A85"/>
    <w:rsid w:val="00335E54"/>
    <w:rsid w:val="00337E6E"/>
    <w:rsid w:val="00340F42"/>
    <w:rsid w:val="00343CC5"/>
    <w:rsid w:val="00346F2A"/>
    <w:rsid w:val="00350560"/>
    <w:rsid w:val="003505BD"/>
    <w:rsid w:val="00351047"/>
    <w:rsid w:val="00352B2D"/>
    <w:rsid w:val="00352BC4"/>
    <w:rsid w:val="00361612"/>
    <w:rsid w:val="0036456B"/>
    <w:rsid w:val="00365763"/>
    <w:rsid w:val="00366D90"/>
    <w:rsid w:val="00374587"/>
    <w:rsid w:val="00380CFE"/>
    <w:rsid w:val="0038120E"/>
    <w:rsid w:val="0038415C"/>
    <w:rsid w:val="00386623"/>
    <w:rsid w:val="00386F73"/>
    <w:rsid w:val="00386FA4"/>
    <w:rsid w:val="003878C4"/>
    <w:rsid w:val="003904B0"/>
    <w:rsid w:val="003917C9"/>
    <w:rsid w:val="00394E0E"/>
    <w:rsid w:val="0039526B"/>
    <w:rsid w:val="00397882"/>
    <w:rsid w:val="003A0412"/>
    <w:rsid w:val="003A0A59"/>
    <w:rsid w:val="003A0F1E"/>
    <w:rsid w:val="003A27AA"/>
    <w:rsid w:val="003A34D5"/>
    <w:rsid w:val="003A5E0B"/>
    <w:rsid w:val="003A64F0"/>
    <w:rsid w:val="003A65A2"/>
    <w:rsid w:val="003B0531"/>
    <w:rsid w:val="003B3989"/>
    <w:rsid w:val="003B629B"/>
    <w:rsid w:val="003C4894"/>
    <w:rsid w:val="003C61A0"/>
    <w:rsid w:val="003C6883"/>
    <w:rsid w:val="003C6A99"/>
    <w:rsid w:val="003E47BD"/>
    <w:rsid w:val="003F63D0"/>
    <w:rsid w:val="00402A55"/>
    <w:rsid w:val="0040376D"/>
    <w:rsid w:val="00404D1E"/>
    <w:rsid w:val="0040537B"/>
    <w:rsid w:val="00405B3B"/>
    <w:rsid w:val="004104B9"/>
    <w:rsid w:val="00411908"/>
    <w:rsid w:val="00412576"/>
    <w:rsid w:val="00414AA7"/>
    <w:rsid w:val="0041646E"/>
    <w:rsid w:val="00416858"/>
    <w:rsid w:val="0042026A"/>
    <w:rsid w:val="00422B32"/>
    <w:rsid w:val="00426F20"/>
    <w:rsid w:val="004273E7"/>
    <w:rsid w:val="004309EA"/>
    <w:rsid w:val="004315C0"/>
    <w:rsid w:val="00432317"/>
    <w:rsid w:val="00434DA3"/>
    <w:rsid w:val="00435614"/>
    <w:rsid w:val="0043752B"/>
    <w:rsid w:val="004402CB"/>
    <w:rsid w:val="00442DE2"/>
    <w:rsid w:val="00444633"/>
    <w:rsid w:val="00444938"/>
    <w:rsid w:val="004505D3"/>
    <w:rsid w:val="0045211F"/>
    <w:rsid w:val="00452C45"/>
    <w:rsid w:val="004536A2"/>
    <w:rsid w:val="0045379A"/>
    <w:rsid w:val="0045482D"/>
    <w:rsid w:val="0045660C"/>
    <w:rsid w:val="00460063"/>
    <w:rsid w:val="00461EF1"/>
    <w:rsid w:val="00462480"/>
    <w:rsid w:val="00463121"/>
    <w:rsid w:val="004633F6"/>
    <w:rsid w:val="004645F8"/>
    <w:rsid w:val="0046573A"/>
    <w:rsid w:val="004700D3"/>
    <w:rsid w:val="00471D35"/>
    <w:rsid w:val="00476BA7"/>
    <w:rsid w:val="004811AD"/>
    <w:rsid w:val="004908D6"/>
    <w:rsid w:val="00496EE7"/>
    <w:rsid w:val="004978B4"/>
    <w:rsid w:val="004A30D5"/>
    <w:rsid w:val="004A44D4"/>
    <w:rsid w:val="004A6910"/>
    <w:rsid w:val="004B5059"/>
    <w:rsid w:val="004B5D85"/>
    <w:rsid w:val="004C2510"/>
    <w:rsid w:val="004C361B"/>
    <w:rsid w:val="004C37F4"/>
    <w:rsid w:val="004C44BD"/>
    <w:rsid w:val="004C51EB"/>
    <w:rsid w:val="004C57D4"/>
    <w:rsid w:val="004C670E"/>
    <w:rsid w:val="004D1CAA"/>
    <w:rsid w:val="004D6370"/>
    <w:rsid w:val="004E011D"/>
    <w:rsid w:val="004E0AAD"/>
    <w:rsid w:val="004E3601"/>
    <w:rsid w:val="004E487C"/>
    <w:rsid w:val="004E6BB3"/>
    <w:rsid w:val="004E7D03"/>
    <w:rsid w:val="004E7DF0"/>
    <w:rsid w:val="004F19F0"/>
    <w:rsid w:val="004F1A77"/>
    <w:rsid w:val="004F3E96"/>
    <w:rsid w:val="004F531B"/>
    <w:rsid w:val="004F5A7B"/>
    <w:rsid w:val="0050166A"/>
    <w:rsid w:val="00505A8C"/>
    <w:rsid w:val="00506A31"/>
    <w:rsid w:val="005070E1"/>
    <w:rsid w:val="0051232A"/>
    <w:rsid w:val="005126A2"/>
    <w:rsid w:val="00515B61"/>
    <w:rsid w:val="00520F52"/>
    <w:rsid w:val="00523417"/>
    <w:rsid w:val="00523DF5"/>
    <w:rsid w:val="0052460E"/>
    <w:rsid w:val="005258C6"/>
    <w:rsid w:val="005261EB"/>
    <w:rsid w:val="0052643C"/>
    <w:rsid w:val="00526880"/>
    <w:rsid w:val="00526CE4"/>
    <w:rsid w:val="00530B06"/>
    <w:rsid w:val="00534A7E"/>
    <w:rsid w:val="005404EC"/>
    <w:rsid w:val="00544363"/>
    <w:rsid w:val="00544C53"/>
    <w:rsid w:val="005460C3"/>
    <w:rsid w:val="00546392"/>
    <w:rsid w:val="00552ECD"/>
    <w:rsid w:val="00553B74"/>
    <w:rsid w:val="00555A3B"/>
    <w:rsid w:val="00557440"/>
    <w:rsid w:val="005617FA"/>
    <w:rsid w:val="00561BED"/>
    <w:rsid w:val="00572993"/>
    <w:rsid w:val="0057364B"/>
    <w:rsid w:val="00574551"/>
    <w:rsid w:val="00575E05"/>
    <w:rsid w:val="00583345"/>
    <w:rsid w:val="005836EA"/>
    <w:rsid w:val="005850B2"/>
    <w:rsid w:val="00590E4F"/>
    <w:rsid w:val="005914E8"/>
    <w:rsid w:val="00591588"/>
    <w:rsid w:val="00596A67"/>
    <w:rsid w:val="00597324"/>
    <w:rsid w:val="005A2464"/>
    <w:rsid w:val="005A353E"/>
    <w:rsid w:val="005A6FD8"/>
    <w:rsid w:val="005B0C24"/>
    <w:rsid w:val="005B3877"/>
    <w:rsid w:val="005B5A77"/>
    <w:rsid w:val="005B5DA2"/>
    <w:rsid w:val="005B6406"/>
    <w:rsid w:val="005B6D07"/>
    <w:rsid w:val="005B7BF9"/>
    <w:rsid w:val="005C0142"/>
    <w:rsid w:val="005C3010"/>
    <w:rsid w:val="005C4A1A"/>
    <w:rsid w:val="005C6373"/>
    <w:rsid w:val="005D1713"/>
    <w:rsid w:val="005D171E"/>
    <w:rsid w:val="005D1D67"/>
    <w:rsid w:val="005D32AD"/>
    <w:rsid w:val="005D4D20"/>
    <w:rsid w:val="005D4ED7"/>
    <w:rsid w:val="005E1AF8"/>
    <w:rsid w:val="005F581B"/>
    <w:rsid w:val="00603202"/>
    <w:rsid w:val="0060514C"/>
    <w:rsid w:val="006057F2"/>
    <w:rsid w:val="0060663C"/>
    <w:rsid w:val="00614978"/>
    <w:rsid w:val="00615998"/>
    <w:rsid w:val="006240AA"/>
    <w:rsid w:val="00625446"/>
    <w:rsid w:val="00630C5B"/>
    <w:rsid w:val="00632A62"/>
    <w:rsid w:val="0063413F"/>
    <w:rsid w:val="00634BD0"/>
    <w:rsid w:val="00637CED"/>
    <w:rsid w:val="00644AE8"/>
    <w:rsid w:val="00644DBB"/>
    <w:rsid w:val="00650151"/>
    <w:rsid w:val="00650D35"/>
    <w:rsid w:val="006516DF"/>
    <w:rsid w:val="00651CC0"/>
    <w:rsid w:val="00656939"/>
    <w:rsid w:val="00657498"/>
    <w:rsid w:val="006577CA"/>
    <w:rsid w:val="00667ED2"/>
    <w:rsid w:val="00673A43"/>
    <w:rsid w:val="006750E2"/>
    <w:rsid w:val="00675563"/>
    <w:rsid w:val="0067556E"/>
    <w:rsid w:val="0067652F"/>
    <w:rsid w:val="00681F19"/>
    <w:rsid w:val="00682BF5"/>
    <w:rsid w:val="00682F17"/>
    <w:rsid w:val="006839F4"/>
    <w:rsid w:val="0068671C"/>
    <w:rsid w:val="00691EE5"/>
    <w:rsid w:val="00692867"/>
    <w:rsid w:val="00692E88"/>
    <w:rsid w:val="00696F7A"/>
    <w:rsid w:val="00697326"/>
    <w:rsid w:val="006A1955"/>
    <w:rsid w:val="006A2808"/>
    <w:rsid w:val="006A2902"/>
    <w:rsid w:val="006A2CE8"/>
    <w:rsid w:val="006A5C84"/>
    <w:rsid w:val="006A62B7"/>
    <w:rsid w:val="006A648C"/>
    <w:rsid w:val="006A778D"/>
    <w:rsid w:val="006B055A"/>
    <w:rsid w:val="006B44EE"/>
    <w:rsid w:val="006B6AE2"/>
    <w:rsid w:val="006B7CE9"/>
    <w:rsid w:val="006C1416"/>
    <w:rsid w:val="006C19C5"/>
    <w:rsid w:val="006C3260"/>
    <w:rsid w:val="006C4630"/>
    <w:rsid w:val="006C69D6"/>
    <w:rsid w:val="006D4959"/>
    <w:rsid w:val="006D7288"/>
    <w:rsid w:val="006D7777"/>
    <w:rsid w:val="006F5A0B"/>
    <w:rsid w:val="006F7F75"/>
    <w:rsid w:val="00700AF4"/>
    <w:rsid w:val="00703F71"/>
    <w:rsid w:val="00704722"/>
    <w:rsid w:val="00706E6E"/>
    <w:rsid w:val="0071248C"/>
    <w:rsid w:val="00712FC3"/>
    <w:rsid w:val="00722220"/>
    <w:rsid w:val="00722D48"/>
    <w:rsid w:val="00723331"/>
    <w:rsid w:val="00724BAB"/>
    <w:rsid w:val="00734C7E"/>
    <w:rsid w:val="00735345"/>
    <w:rsid w:val="0073627B"/>
    <w:rsid w:val="007363D1"/>
    <w:rsid w:val="007379DE"/>
    <w:rsid w:val="007400EC"/>
    <w:rsid w:val="0074198B"/>
    <w:rsid w:val="00741DE3"/>
    <w:rsid w:val="00742968"/>
    <w:rsid w:val="00744BA7"/>
    <w:rsid w:val="00753029"/>
    <w:rsid w:val="007540EF"/>
    <w:rsid w:val="0075451B"/>
    <w:rsid w:val="00756183"/>
    <w:rsid w:val="00760D74"/>
    <w:rsid w:val="00761E15"/>
    <w:rsid w:val="0076290F"/>
    <w:rsid w:val="0076344E"/>
    <w:rsid w:val="00770A36"/>
    <w:rsid w:val="00775153"/>
    <w:rsid w:val="00776453"/>
    <w:rsid w:val="007833DA"/>
    <w:rsid w:val="00784F74"/>
    <w:rsid w:val="007851A7"/>
    <w:rsid w:val="00786AA5"/>
    <w:rsid w:val="007879BF"/>
    <w:rsid w:val="00787E8C"/>
    <w:rsid w:val="007918A0"/>
    <w:rsid w:val="007932B1"/>
    <w:rsid w:val="007936EA"/>
    <w:rsid w:val="00794790"/>
    <w:rsid w:val="00795801"/>
    <w:rsid w:val="00796419"/>
    <w:rsid w:val="00797D5E"/>
    <w:rsid w:val="00797E30"/>
    <w:rsid w:val="007A2B2C"/>
    <w:rsid w:val="007A6E87"/>
    <w:rsid w:val="007B63DB"/>
    <w:rsid w:val="007B6892"/>
    <w:rsid w:val="007C2353"/>
    <w:rsid w:val="007C4D53"/>
    <w:rsid w:val="007C7FEB"/>
    <w:rsid w:val="007D0D94"/>
    <w:rsid w:val="007D310C"/>
    <w:rsid w:val="007E35C3"/>
    <w:rsid w:val="007E7F6D"/>
    <w:rsid w:val="007F48A2"/>
    <w:rsid w:val="007F63FE"/>
    <w:rsid w:val="007F7B08"/>
    <w:rsid w:val="0080127B"/>
    <w:rsid w:val="0080244D"/>
    <w:rsid w:val="008046D6"/>
    <w:rsid w:val="00816039"/>
    <w:rsid w:val="0081639F"/>
    <w:rsid w:val="00816EC3"/>
    <w:rsid w:val="00817289"/>
    <w:rsid w:val="008272AF"/>
    <w:rsid w:val="00831331"/>
    <w:rsid w:val="008319E8"/>
    <w:rsid w:val="00836208"/>
    <w:rsid w:val="00837F66"/>
    <w:rsid w:val="008407F1"/>
    <w:rsid w:val="00842A75"/>
    <w:rsid w:val="008441FE"/>
    <w:rsid w:val="00846BB0"/>
    <w:rsid w:val="00846F2D"/>
    <w:rsid w:val="00847136"/>
    <w:rsid w:val="008502BD"/>
    <w:rsid w:val="00851FB6"/>
    <w:rsid w:val="00854CD3"/>
    <w:rsid w:val="008551BA"/>
    <w:rsid w:val="00856B31"/>
    <w:rsid w:val="00857B3C"/>
    <w:rsid w:val="008625BD"/>
    <w:rsid w:val="00865BD8"/>
    <w:rsid w:val="00866AF6"/>
    <w:rsid w:val="008673E2"/>
    <w:rsid w:val="00871760"/>
    <w:rsid w:val="008770EC"/>
    <w:rsid w:val="008843F7"/>
    <w:rsid w:val="00886FF7"/>
    <w:rsid w:val="00887129"/>
    <w:rsid w:val="008905BC"/>
    <w:rsid w:val="00891892"/>
    <w:rsid w:val="008921C4"/>
    <w:rsid w:val="0089678C"/>
    <w:rsid w:val="008A01AD"/>
    <w:rsid w:val="008A0FF4"/>
    <w:rsid w:val="008A49FE"/>
    <w:rsid w:val="008A570B"/>
    <w:rsid w:val="008B0AFC"/>
    <w:rsid w:val="008B0B59"/>
    <w:rsid w:val="008B2523"/>
    <w:rsid w:val="008B5997"/>
    <w:rsid w:val="008C1D73"/>
    <w:rsid w:val="008C27C4"/>
    <w:rsid w:val="008D115A"/>
    <w:rsid w:val="008D12F5"/>
    <w:rsid w:val="008D221B"/>
    <w:rsid w:val="008D367F"/>
    <w:rsid w:val="008D3EAB"/>
    <w:rsid w:val="008E13F3"/>
    <w:rsid w:val="008E515A"/>
    <w:rsid w:val="008E73A4"/>
    <w:rsid w:val="008E7A6A"/>
    <w:rsid w:val="008F2514"/>
    <w:rsid w:val="008F6F54"/>
    <w:rsid w:val="008F760A"/>
    <w:rsid w:val="00901B55"/>
    <w:rsid w:val="00901B6F"/>
    <w:rsid w:val="00905F24"/>
    <w:rsid w:val="00906EC9"/>
    <w:rsid w:val="0091143E"/>
    <w:rsid w:val="00915AF8"/>
    <w:rsid w:val="00916382"/>
    <w:rsid w:val="00917403"/>
    <w:rsid w:val="00922384"/>
    <w:rsid w:val="00923FCA"/>
    <w:rsid w:val="00924DA8"/>
    <w:rsid w:val="00927727"/>
    <w:rsid w:val="00927DB7"/>
    <w:rsid w:val="00930E1A"/>
    <w:rsid w:val="00931E82"/>
    <w:rsid w:val="00943696"/>
    <w:rsid w:val="00947488"/>
    <w:rsid w:val="00952DDE"/>
    <w:rsid w:val="00953F30"/>
    <w:rsid w:val="00953FF3"/>
    <w:rsid w:val="0095606F"/>
    <w:rsid w:val="00957106"/>
    <w:rsid w:val="0095791E"/>
    <w:rsid w:val="00957DC6"/>
    <w:rsid w:val="00962509"/>
    <w:rsid w:val="00963959"/>
    <w:rsid w:val="00963E2B"/>
    <w:rsid w:val="009646D7"/>
    <w:rsid w:val="00965035"/>
    <w:rsid w:val="009666D3"/>
    <w:rsid w:val="00966F20"/>
    <w:rsid w:val="00967BD9"/>
    <w:rsid w:val="0097145D"/>
    <w:rsid w:val="009729BE"/>
    <w:rsid w:val="00973939"/>
    <w:rsid w:val="00973B84"/>
    <w:rsid w:val="009747D5"/>
    <w:rsid w:val="00975B31"/>
    <w:rsid w:val="00986EDB"/>
    <w:rsid w:val="009871FE"/>
    <w:rsid w:val="00987357"/>
    <w:rsid w:val="009901FC"/>
    <w:rsid w:val="00991F3E"/>
    <w:rsid w:val="00992390"/>
    <w:rsid w:val="00992E9B"/>
    <w:rsid w:val="00993234"/>
    <w:rsid w:val="00993446"/>
    <w:rsid w:val="0099510C"/>
    <w:rsid w:val="009A1059"/>
    <w:rsid w:val="009A10F4"/>
    <w:rsid w:val="009A301D"/>
    <w:rsid w:val="009A695F"/>
    <w:rsid w:val="009B0D1F"/>
    <w:rsid w:val="009B1910"/>
    <w:rsid w:val="009B2401"/>
    <w:rsid w:val="009B2E53"/>
    <w:rsid w:val="009B34CC"/>
    <w:rsid w:val="009B56ED"/>
    <w:rsid w:val="009B5CCB"/>
    <w:rsid w:val="009B69F9"/>
    <w:rsid w:val="009B6B8B"/>
    <w:rsid w:val="009C0530"/>
    <w:rsid w:val="009C6307"/>
    <w:rsid w:val="009C6FC6"/>
    <w:rsid w:val="009C766B"/>
    <w:rsid w:val="009D206C"/>
    <w:rsid w:val="009D3AAF"/>
    <w:rsid w:val="009D3D94"/>
    <w:rsid w:val="009E1B60"/>
    <w:rsid w:val="009E30C5"/>
    <w:rsid w:val="009F096E"/>
    <w:rsid w:val="009F2ADA"/>
    <w:rsid w:val="009F2D99"/>
    <w:rsid w:val="009F509F"/>
    <w:rsid w:val="009F576E"/>
    <w:rsid w:val="009F6FAC"/>
    <w:rsid w:val="009F76BE"/>
    <w:rsid w:val="009F778E"/>
    <w:rsid w:val="00A03310"/>
    <w:rsid w:val="00A035E3"/>
    <w:rsid w:val="00A03846"/>
    <w:rsid w:val="00A1725A"/>
    <w:rsid w:val="00A2091D"/>
    <w:rsid w:val="00A20B82"/>
    <w:rsid w:val="00A22559"/>
    <w:rsid w:val="00A237DA"/>
    <w:rsid w:val="00A23FE4"/>
    <w:rsid w:val="00A24065"/>
    <w:rsid w:val="00A25A9C"/>
    <w:rsid w:val="00A31A13"/>
    <w:rsid w:val="00A341BF"/>
    <w:rsid w:val="00A37C10"/>
    <w:rsid w:val="00A43438"/>
    <w:rsid w:val="00A43B31"/>
    <w:rsid w:val="00A43DBF"/>
    <w:rsid w:val="00A465D8"/>
    <w:rsid w:val="00A54C30"/>
    <w:rsid w:val="00A56577"/>
    <w:rsid w:val="00A569EF"/>
    <w:rsid w:val="00A576FA"/>
    <w:rsid w:val="00A630AE"/>
    <w:rsid w:val="00A66C64"/>
    <w:rsid w:val="00A67341"/>
    <w:rsid w:val="00A70E80"/>
    <w:rsid w:val="00A81788"/>
    <w:rsid w:val="00A81B0B"/>
    <w:rsid w:val="00A82A4D"/>
    <w:rsid w:val="00A82C58"/>
    <w:rsid w:val="00A82C66"/>
    <w:rsid w:val="00A83DCD"/>
    <w:rsid w:val="00A83F63"/>
    <w:rsid w:val="00A86A09"/>
    <w:rsid w:val="00A8728E"/>
    <w:rsid w:val="00A873F5"/>
    <w:rsid w:val="00A87B72"/>
    <w:rsid w:val="00A90D91"/>
    <w:rsid w:val="00A91222"/>
    <w:rsid w:val="00A93FB8"/>
    <w:rsid w:val="00A95334"/>
    <w:rsid w:val="00A97B5D"/>
    <w:rsid w:val="00AA577E"/>
    <w:rsid w:val="00AA57D5"/>
    <w:rsid w:val="00AA6640"/>
    <w:rsid w:val="00AA69D5"/>
    <w:rsid w:val="00AA7E50"/>
    <w:rsid w:val="00AB05E6"/>
    <w:rsid w:val="00AB1CF6"/>
    <w:rsid w:val="00AB1F29"/>
    <w:rsid w:val="00AB30EB"/>
    <w:rsid w:val="00AB4A95"/>
    <w:rsid w:val="00AB529D"/>
    <w:rsid w:val="00AC04A2"/>
    <w:rsid w:val="00AC3E2C"/>
    <w:rsid w:val="00AC5003"/>
    <w:rsid w:val="00AC757F"/>
    <w:rsid w:val="00AD24D3"/>
    <w:rsid w:val="00AD3E9D"/>
    <w:rsid w:val="00AD4E46"/>
    <w:rsid w:val="00AD63A7"/>
    <w:rsid w:val="00AE4403"/>
    <w:rsid w:val="00AE50B4"/>
    <w:rsid w:val="00AE6143"/>
    <w:rsid w:val="00AE65A9"/>
    <w:rsid w:val="00B026D3"/>
    <w:rsid w:val="00B11A43"/>
    <w:rsid w:val="00B11D32"/>
    <w:rsid w:val="00B133FE"/>
    <w:rsid w:val="00B13C52"/>
    <w:rsid w:val="00B21B57"/>
    <w:rsid w:val="00B222F7"/>
    <w:rsid w:val="00B3538A"/>
    <w:rsid w:val="00B3792C"/>
    <w:rsid w:val="00B400BD"/>
    <w:rsid w:val="00B42C56"/>
    <w:rsid w:val="00B46CF9"/>
    <w:rsid w:val="00B50215"/>
    <w:rsid w:val="00B545E0"/>
    <w:rsid w:val="00B55A3C"/>
    <w:rsid w:val="00B607DA"/>
    <w:rsid w:val="00B65F6A"/>
    <w:rsid w:val="00B71C28"/>
    <w:rsid w:val="00B72341"/>
    <w:rsid w:val="00B74C5B"/>
    <w:rsid w:val="00B850EC"/>
    <w:rsid w:val="00B854E3"/>
    <w:rsid w:val="00B91C9B"/>
    <w:rsid w:val="00B93C0F"/>
    <w:rsid w:val="00B944ED"/>
    <w:rsid w:val="00B95BF4"/>
    <w:rsid w:val="00B95F77"/>
    <w:rsid w:val="00B96C4B"/>
    <w:rsid w:val="00BA008F"/>
    <w:rsid w:val="00BA17E2"/>
    <w:rsid w:val="00BA3331"/>
    <w:rsid w:val="00BA5B15"/>
    <w:rsid w:val="00BA5DCB"/>
    <w:rsid w:val="00BA7F5D"/>
    <w:rsid w:val="00BB41E2"/>
    <w:rsid w:val="00BB46B6"/>
    <w:rsid w:val="00BB613D"/>
    <w:rsid w:val="00BB7B02"/>
    <w:rsid w:val="00BC0491"/>
    <w:rsid w:val="00BC1A11"/>
    <w:rsid w:val="00BC1E35"/>
    <w:rsid w:val="00BC4039"/>
    <w:rsid w:val="00BD3692"/>
    <w:rsid w:val="00BD6EB5"/>
    <w:rsid w:val="00BD7077"/>
    <w:rsid w:val="00BD7B5B"/>
    <w:rsid w:val="00BE0097"/>
    <w:rsid w:val="00BE075D"/>
    <w:rsid w:val="00BE40CE"/>
    <w:rsid w:val="00BE4F4B"/>
    <w:rsid w:val="00BE54B5"/>
    <w:rsid w:val="00BE5B1C"/>
    <w:rsid w:val="00BF3117"/>
    <w:rsid w:val="00BF312B"/>
    <w:rsid w:val="00BF3614"/>
    <w:rsid w:val="00BF5BF6"/>
    <w:rsid w:val="00BF7474"/>
    <w:rsid w:val="00C0038C"/>
    <w:rsid w:val="00C01578"/>
    <w:rsid w:val="00C018E7"/>
    <w:rsid w:val="00C02C1D"/>
    <w:rsid w:val="00C063BF"/>
    <w:rsid w:val="00C06CA7"/>
    <w:rsid w:val="00C116C7"/>
    <w:rsid w:val="00C125DF"/>
    <w:rsid w:val="00C14ACC"/>
    <w:rsid w:val="00C17C60"/>
    <w:rsid w:val="00C21BEB"/>
    <w:rsid w:val="00C259F6"/>
    <w:rsid w:val="00C312B3"/>
    <w:rsid w:val="00C322E4"/>
    <w:rsid w:val="00C3375B"/>
    <w:rsid w:val="00C33859"/>
    <w:rsid w:val="00C3429C"/>
    <w:rsid w:val="00C360B6"/>
    <w:rsid w:val="00C41C9B"/>
    <w:rsid w:val="00C43794"/>
    <w:rsid w:val="00C47C43"/>
    <w:rsid w:val="00C50951"/>
    <w:rsid w:val="00C527B9"/>
    <w:rsid w:val="00C55C3F"/>
    <w:rsid w:val="00C57A0F"/>
    <w:rsid w:val="00C601EF"/>
    <w:rsid w:val="00C6211F"/>
    <w:rsid w:val="00C625FC"/>
    <w:rsid w:val="00C66877"/>
    <w:rsid w:val="00C72043"/>
    <w:rsid w:val="00C7296A"/>
    <w:rsid w:val="00C73FCE"/>
    <w:rsid w:val="00C75A2E"/>
    <w:rsid w:val="00C76452"/>
    <w:rsid w:val="00C80143"/>
    <w:rsid w:val="00C80B28"/>
    <w:rsid w:val="00C80BA9"/>
    <w:rsid w:val="00C81C6C"/>
    <w:rsid w:val="00C81E9F"/>
    <w:rsid w:val="00C836F4"/>
    <w:rsid w:val="00C839F1"/>
    <w:rsid w:val="00C8504A"/>
    <w:rsid w:val="00C86FE7"/>
    <w:rsid w:val="00C9074A"/>
    <w:rsid w:val="00C9448D"/>
    <w:rsid w:val="00C94B5F"/>
    <w:rsid w:val="00C94E03"/>
    <w:rsid w:val="00C96A96"/>
    <w:rsid w:val="00C97F2F"/>
    <w:rsid w:val="00CA095B"/>
    <w:rsid w:val="00CA1834"/>
    <w:rsid w:val="00CA2053"/>
    <w:rsid w:val="00CA251B"/>
    <w:rsid w:val="00CA3C19"/>
    <w:rsid w:val="00CA4E23"/>
    <w:rsid w:val="00CA7385"/>
    <w:rsid w:val="00CB2A72"/>
    <w:rsid w:val="00CB3A44"/>
    <w:rsid w:val="00CC0BE8"/>
    <w:rsid w:val="00CC6A90"/>
    <w:rsid w:val="00CC6FA9"/>
    <w:rsid w:val="00CC714E"/>
    <w:rsid w:val="00CD1D65"/>
    <w:rsid w:val="00CD2A7A"/>
    <w:rsid w:val="00CD3AF9"/>
    <w:rsid w:val="00CE0816"/>
    <w:rsid w:val="00CE5EB7"/>
    <w:rsid w:val="00CE61E1"/>
    <w:rsid w:val="00CF32E3"/>
    <w:rsid w:val="00CF69EA"/>
    <w:rsid w:val="00D00454"/>
    <w:rsid w:val="00D0172B"/>
    <w:rsid w:val="00D03B62"/>
    <w:rsid w:val="00D05D30"/>
    <w:rsid w:val="00D077AA"/>
    <w:rsid w:val="00D10FA3"/>
    <w:rsid w:val="00D12C6A"/>
    <w:rsid w:val="00D14557"/>
    <w:rsid w:val="00D152B6"/>
    <w:rsid w:val="00D162A3"/>
    <w:rsid w:val="00D17841"/>
    <w:rsid w:val="00D312CE"/>
    <w:rsid w:val="00D312D0"/>
    <w:rsid w:val="00D33755"/>
    <w:rsid w:val="00D33EEF"/>
    <w:rsid w:val="00D3780E"/>
    <w:rsid w:val="00D37BB2"/>
    <w:rsid w:val="00D37CC6"/>
    <w:rsid w:val="00D46D2C"/>
    <w:rsid w:val="00D501AD"/>
    <w:rsid w:val="00D5035D"/>
    <w:rsid w:val="00D5096C"/>
    <w:rsid w:val="00D52214"/>
    <w:rsid w:val="00D522CF"/>
    <w:rsid w:val="00D528AD"/>
    <w:rsid w:val="00D57459"/>
    <w:rsid w:val="00D5766B"/>
    <w:rsid w:val="00D60A73"/>
    <w:rsid w:val="00D61BEE"/>
    <w:rsid w:val="00D63A1F"/>
    <w:rsid w:val="00D70B81"/>
    <w:rsid w:val="00D73B1B"/>
    <w:rsid w:val="00D74FA9"/>
    <w:rsid w:val="00D75AC9"/>
    <w:rsid w:val="00D76726"/>
    <w:rsid w:val="00D77475"/>
    <w:rsid w:val="00D82F2F"/>
    <w:rsid w:val="00D849AE"/>
    <w:rsid w:val="00D84B45"/>
    <w:rsid w:val="00D84D24"/>
    <w:rsid w:val="00D84EE4"/>
    <w:rsid w:val="00D92536"/>
    <w:rsid w:val="00D93018"/>
    <w:rsid w:val="00D932D3"/>
    <w:rsid w:val="00D93339"/>
    <w:rsid w:val="00D950CA"/>
    <w:rsid w:val="00D9581F"/>
    <w:rsid w:val="00D96028"/>
    <w:rsid w:val="00D96262"/>
    <w:rsid w:val="00D974F8"/>
    <w:rsid w:val="00DA079D"/>
    <w:rsid w:val="00DA50A9"/>
    <w:rsid w:val="00DA7C72"/>
    <w:rsid w:val="00DB00B9"/>
    <w:rsid w:val="00DB0530"/>
    <w:rsid w:val="00DB07F1"/>
    <w:rsid w:val="00DB482A"/>
    <w:rsid w:val="00DB4E9F"/>
    <w:rsid w:val="00DB522D"/>
    <w:rsid w:val="00DC19F1"/>
    <w:rsid w:val="00DD2530"/>
    <w:rsid w:val="00DD6E92"/>
    <w:rsid w:val="00DE1336"/>
    <w:rsid w:val="00DE2E09"/>
    <w:rsid w:val="00DE68D0"/>
    <w:rsid w:val="00DE791C"/>
    <w:rsid w:val="00DF0B61"/>
    <w:rsid w:val="00DF5450"/>
    <w:rsid w:val="00E0460E"/>
    <w:rsid w:val="00E04F99"/>
    <w:rsid w:val="00E062CC"/>
    <w:rsid w:val="00E0672F"/>
    <w:rsid w:val="00E07F3D"/>
    <w:rsid w:val="00E10631"/>
    <w:rsid w:val="00E108D5"/>
    <w:rsid w:val="00E11AE2"/>
    <w:rsid w:val="00E12B3E"/>
    <w:rsid w:val="00E1324C"/>
    <w:rsid w:val="00E13A65"/>
    <w:rsid w:val="00E16B77"/>
    <w:rsid w:val="00E1733E"/>
    <w:rsid w:val="00E1785D"/>
    <w:rsid w:val="00E2033E"/>
    <w:rsid w:val="00E30605"/>
    <w:rsid w:val="00E35B5D"/>
    <w:rsid w:val="00E40A58"/>
    <w:rsid w:val="00E50403"/>
    <w:rsid w:val="00E5238F"/>
    <w:rsid w:val="00E57C5B"/>
    <w:rsid w:val="00E605BA"/>
    <w:rsid w:val="00E6064C"/>
    <w:rsid w:val="00E61327"/>
    <w:rsid w:val="00E64D50"/>
    <w:rsid w:val="00E653CF"/>
    <w:rsid w:val="00E70260"/>
    <w:rsid w:val="00E713E8"/>
    <w:rsid w:val="00E71DFD"/>
    <w:rsid w:val="00E71E0A"/>
    <w:rsid w:val="00E729A5"/>
    <w:rsid w:val="00E75D84"/>
    <w:rsid w:val="00E76C92"/>
    <w:rsid w:val="00E80554"/>
    <w:rsid w:val="00E819C0"/>
    <w:rsid w:val="00E81C07"/>
    <w:rsid w:val="00E86C8C"/>
    <w:rsid w:val="00E946B0"/>
    <w:rsid w:val="00E94870"/>
    <w:rsid w:val="00E95517"/>
    <w:rsid w:val="00E9680D"/>
    <w:rsid w:val="00EA023D"/>
    <w:rsid w:val="00EA1B91"/>
    <w:rsid w:val="00EA1EAA"/>
    <w:rsid w:val="00EA2440"/>
    <w:rsid w:val="00EA2C31"/>
    <w:rsid w:val="00EA3EC3"/>
    <w:rsid w:val="00EB0BAB"/>
    <w:rsid w:val="00EB1AAD"/>
    <w:rsid w:val="00EB3E07"/>
    <w:rsid w:val="00EB7275"/>
    <w:rsid w:val="00EC3878"/>
    <w:rsid w:val="00EC5E0B"/>
    <w:rsid w:val="00ED05EA"/>
    <w:rsid w:val="00ED1425"/>
    <w:rsid w:val="00ED4C1C"/>
    <w:rsid w:val="00ED52FB"/>
    <w:rsid w:val="00ED5C84"/>
    <w:rsid w:val="00ED68EB"/>
    <w:rsid w:val="00ED7DE6"/>
    <w:rsid w:val="00EE31BD"/>
    <w:rsid w:val="00EE73EC"/>
    <w:rsid w:val="00EF3B54"/>
    <w:rsid w:val="00EF6B5C"/>
    <w:rsid w:val="00EF6DC8"/>
    <w:rsid w:val="00F0122D"/>
    <w:rsid w:val="00F020C6"/>
    <w:rsid w:val="00F03F0A"/>
    <w:rsid w:val="00F05981"/>
    <w:rsid w:val="00F11BC7"/>
    <w:rsid w:val="00F16170"/>
    <w:rsid w:val="00F17885"/>
    <w:rsid w:val="00F21E33"/>
    <w:rsid w:val="00F248EB"/>
    <w:rsid w:val="00F25B09"/>
    <w:rsid w:val="00F25F4C"/>
    <w:rsid w:val="00F2790B"/>
    <w:rsid w:val="00F3162C"/>
    <w:rsid w:val="00F320CC"/>
    <w:rsid w:val="00F33271"/>
    <w:rsid w:val="00F3577C"/>
    <w:rsid w:val="00F35887"/>
    <w:rsid w:val="00F37573"/>
    <w:rsid w:val="00F422BE"/>
    <w:rsid w:val="00F557CE"/>
    <w:rsid w:val="00F56494"/>
    <w:rsid w:val="00F56BBB"/>
    <w:rsid w:val="00F60309"/>
    <w:rsid w:val="00F63882"/>
    <w:rsid w:val="00F64FDF"/>
    <w:rsid w:val="00F70709"/>
    <w:rsid w:val="00F72A00"/>
    <w:rsid w:val="00F7351E"/>
    <w:rsid w:val="00F7500F"/>
    <w:rsid w:val="00F75C56"/>
    <w:rsid w:val="00F84058"/>
    <w:rsid w:val="00F86A0F"/>
    <w:rsid w:val="00F95A36"/>
    <w:rsid w:val="00F96CEF"/>
    <w:rsid w:val="00FA0137"/>
    <w:rsid w:val="00FA2C76"/>
    <w:rsid w:val="00FB18DE"/>
    <w:rsid w:val="00FB3C51"/>
    <w:rsid w:val="00FB5D7B"/>
    <w:rsid w:val="00FB5DC2"/>
    <w:rsid w:val="00FC26FE"/>
    <w:rsid w:val="00FC7F0E"/>
    <w:rsid w:val="00FD055F"/>
    <w:rsid w:val="00FD2CAC"/>
    <w:rsid w:val="00FD2FFB"/>
    <w:rsid w:val="00FD4AAE"/>
    <w:rsid w:val="00FD4B43"/>
    <w:rsid w:val="00FE0346"/>
    <w:rsid w:val="00FE3CCC"/>
    <w:rsid w:val="00FE442E"/>
    <w:rsid w:val="00FE4960"/>
    <w:rsid w:val="00FE7656"/>
    <w:rsid w:val="00FE79F9"/>
    <w:rsid w:val="00FE7FA4"/>
    <w:rsid w:val="00FF6D25"/>
    <w:rsid w:val="00FF76A5"/>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338DA1-442D-4750-8BA6-FE40846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03"/>
  </w:style>
  <w:style w:type="paragraph" w:styleId="Heading1">
    <w:name w:val="heading 1"/>
    <w:basedOn w:val="Normal"/>
    <w:next w:val="Normal"/>
    <w:link w:val="Heading1Char"/>
    <w:uiPriority w:val="9"/>
    <w:qFormat/>
    <w:rsid w:val="00D312C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6392"/>
    <w:pPr>
      <w:keepNext/>
      <w:keepLines/>
      <w:autoSpaceDE w:val="0"/>
      <w:autoSpaceDN w:val="0"/>
      <w:adjustRightInd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6392"/>
    <w:pPr>
      <w:keepNext/>
      <w:keepLines/>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6392"/>
    <w:pPr>
      <w:keepNext/>
      <w:keepLines/>
      <w:autoSpaceDE w:val="0"/>
      <w:autoSpaceDN w:val="0"/>
      <w:adjustRightInd w:val="0"/>
      <w:spacing w:before="40" w:after="0" w:line="240" w:lineRule="auto"/>
      <w:outlineLvl w:val="3"/>
    </w:pPr>
    <w:rPr>
      <w:rFonts w:ascii="Arial" w:eastAsiaTheme="majorEastAsia" w:hAnsi="Arial" w:cstheme="majorBidi"/>
      <w:i/>
      <w:iCs/>
      <w:color w:val="2E74B5" w:themeColor="accent1" w:themeShade="B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4E03"/>
    <w:pPr>
      <w:ind w:left="720"/>
      <w:contextualSpacing/>
    </w:pPr>
  </w:style>
  <w:style w:type="character" w:customStyle="1" w:styleId="ListParagraphChar">
    <w:name w:val="List Paragraph Char"/>
    <w:link w:val="ListParagraph"/>
    <w:uiPriority w:val="34"/>
    <w:locked/>
    <w:rsid w:val="00C94E03"/>
  </w:style>
  <w:style w:type="paragraph" w:styleId="BalloonText">
    <w:name w:val="Balloon Text"/>
    <w:basedOn w:val="Normal"/>
    <w:link w:val="BalloonTextChar"/>
    <w:uiPriority w:val="99"/>
    <w:semiHidden/>
    <w:unhideWhenUsed/>
    <w:rsid w:val="002F6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182"/>
    <w:rPr>
      <w:rFonts w:ascii="Segoe UI" w:hAnsi="Segoe UI" w:cs="Segoe UI"/>
      <w:sz w:val="18"/>
      <w:szCs w:val="18"/>
    </w:rPr>
  </w:style>
  <w:style w:type="paragraph" w:styleId="Header">
    <w:name w:val="header"/>
    <w:basedOn w:val="Normal"/>
    <w:link w:val="HeaderChar"/>
    <w:uiPriority w:val="99"/>
    <w:unhideWhenUsed/>
    <w:rsid w:val="0045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79A"/>
  </w:style>
  <w:style w:type="paragraph" w:styleId="Footer">
    <w:name w:val="footer"/>
    <w:basedOn w:val="Normal"/>
    <w:link w:val="FooterChar"/>
    <w:uiPriority w:val="99"/>
    <w:unhideWhenUsed/>
    <w:rsid w:val="0045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79A"/>
  </w:style>
  <w:style w:type="character" w:styleId="CommentReference">
    <w:name w:val="annotation reference"/>
    <w:basedOn w:val="DefaultParagraphFont"/>
    <w:uiPriority w:val="99"/>
    <w:semiHidden/>
    <w:unhideWhenUsed/>
    <w:rsid w:val="00E30605"/>
    <w:rPr>
      <w:sz w:val="16"/>
      <w:szCs w:val="16"/>
    </w:rPr>
  </w:style>
  <w:style w:type="paragraph" w:styleId="CommentText">
    <w:name w:val="annotation text"/>
    <w:basedOn w:val="Normal"/>
    <w:link w:val="CommentTextChar"/>
    <w:uiPriority w:val="99"/>
    <w:unhideWhenUsed/>
    <w:rsid w:val="00E30605"/>
    <w:pPr>
      <w:spacing w:line="240" w:lineRule="auto"/>
    </w:pPr>
    <w:rPr>
      <w:sz w:val="20"/>
      <w:szCs w:val="20"/>
    </w:rPr>
  </w:style>
  <w:style w:type="character" w:customStyle="1" w:styleId="CommentTextChar">
    <w:name w:val="Comment Text Char"/>
    <w:basedOn w:val="DefaultParagraphFont"/>
    <w:link w:val="CommentText"/>
    <w:uiPriority w:val="99"/>
    <w:rsid w:val="00E30605"/>
    <w:rPr>
      <w:sz w:val="20"/>
      <w:szCs w:val="20"/>
    </w:rPr>
  </w:style>
  <w:style w:type="paragraph" w:styleId="CommentSubject">
    <w:name w:val="annotation subject"/>
    <w:basedOn w:val="CommentText"/>
    <w:next w:val="CommentText"/>
    <w:link w:val="CommentSubjectChar"/>
    <w:uiPriority w:val="99"/>
    <w:semiHidden/>
    <w:unhideWhenUsed/>
    <w:rsid w:val="00E30605"/>
    <w:rPr>
      <w:b/>
      <w:bCs/>
    </w:rPr>
  </w:style>
  <w:style w:type="character" w:customStyle="1" w:styleId="CommentSubjectChar">
    <w:name w:val="Comment Subject Char"/>
    <w:basedOn w:val="CommentTextChar"/>
    <w:link w:val="CommentSubject"/>
    <w:uiPriority w:val="99"/>
    <w:semiHidden/>
    <w:rsid w:val="00E30605"/>
    <w:rPr>
      <w:b/>
      <w:bCs/>
      <w:sz w:val="20"/>
      <w:szCs w:val="20"/>
    </w:rPr>
  </w:style>
  <w:style w:type="table" w:styleId="TableGrid">
    <w:name w:val="Table Grid"/>
    <w:basedOn w:val="TableNormal"/>
    <w:uiPriority w:val="39"/>
    <w:rsid w:val="00A82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9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9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E09"/>
    <w:rPr>
      <w:color w:val="0563C1" w:themeColor="hyperlink"/>
      <w:u w:val="single"/>
    </w:rPr>
  </w:style>
  <w:style w:type="character" w:customStyle="1" w:styleId="Heading2Char">
    <w:name w:val="Heading 2 Char"/>
    <w:basedOn w:val="DefaultParagraphFont"/>
    <w:link w:val="Heading2"/>
    <w:uiPriority w:val="9"/>
    <w:rsid w:val="005463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63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46392"/>
    <w:rPr>
      <w:rFonts w:ascii="Arial" w:eastAsiaTheme="majorEastAsia" w:hAnsi="Arial" w:cstheme="majorBidi"/>
      <w:i/>
      <w:iCs/>
      <w:color w:val="2E74B5" w:themeColor="accent1" w:themeShade="BF"/>
      <w:sz w:val="20"/>
      <w:szCs w:val="24"/>
    </w:rPr>
  </w:style>
  <w:style w:type="table" w:customStyle="1" w:styleId="TableGrid31">
    <w:name w:val="Table Grid31"/>
    <w:basedOn w:val="TableNormal"/>
    <w:next w:val="TableGrid"/>
    <w:uiPriority w:val="39"/>
    <w:rsid w:val="0059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A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902"/>
    <w:pPr>
      <w:spacing w:after="0" w:line="240" w:lineRule="auto"/>
    </w:pPr>
  </w:style>
  <w:style w:type="paragraph" w:styleId="FootnoteText">
    <w:name w:val="footnote text"/>
    <w:basedOn w:val="Normal"/>
    <w:link w:val="FootnoteTextChar"/>
    <w:uiPriority w:val="99"/>
    <w:semiHidden/>
    <w:unhideWhenUsed/>
    <w:rsid w:val="000B7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648"/>
    <w:rPr>
      <w:sz w:val="20"/>
      <w:szCs w:val="20"/>
    </w:rPr>
  </w:style>
  <w:style w:type="character" w:styleId="FootnoteReference">
    <w:name w:val="footnote reference"/>
    <w:basedOn w:val="DefaultParagraphFont"/>
    <w:uiPriority w:val="99"/>
    <w:semiHidden/>
    <w:unhideWhenUsed/>
    <w:rsid w:val="000B7648"/>
    <w:rPr>
      <w:vertAlign w:val="superscript"/>
    </w:rPr>
  </w:style>
  <w:style w:type="character" w:customStyle="1" w:styleId="Heading1Char">
    <w:name w:val="Heading 1 Char"/>
    <w:basedOn w:val="DefaultParagraphFont"/>
    <w:link w:val="Heading1"/>
    <w:uiPriority w:val="9"/>
    <w:rsid w:val="00D312C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163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382"/>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16382"/>
    <w:pPr>
      <w:outlineLvl w:val="9"/>
    </w:pPr>
  </w:style>
  <w:style w:type="paragraph" w:styleId="TOC1">
    <w:name w:val="toc 1"/>
    <w:basedOn w:val="Normal"/>
    <w:next w:val="Normal"/>
    <w:autoRedefine/>
    <w:uiPriority w:val="39"/>
    <w:unhideWhenUsed/>
    <w:rsid w:val="009163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38439">
      <w:bodyDiv w:val="1"/>
      <w:marLeft w:val="0"/>
      <w:marRight w:val="0"/>
      <w:marTop w:val="0"/>
      <w:marBottom w:val="0"/>
      <w:divBdr>
        <w:top w:val="none" w:sz="0" w:space="0" w:color="auto"/>
        <w:left w:val="none" w:sz="0" w:space="0" w:color="auto"/>
        <w:bottom w:val="none" w:sz="0" w:space="0" w:color="auto"/>
        <w:right w:val="none" w:sz="0" w:space="0" w:color="auto"/>
      </w:divBdr>
    </w:div>
    <w:div w:id="704713224">
      <w:bodyDiv w:val="1"/>
      <w:marLeft w:val="0"/>
      <w:marRight w:val="0"/>
      <w:marTop w:val="0"/>
      <w:marBottom w:val="0"/>
      <w:divBdr>
        <w:top w:val="none" w:sz="0" w:space="0" w:color="auto"/>
        <w:left w:val="none" w:sz="0" w:space="0" w:color="auto"/>
        <w:bottom w:val="none" w:sz="0" w:space="0" w:color="auto"/>
        <w:right w:val="none" w:sz="0" w:space="0" w:color="auto"/>
      </w:divBdr>
    </w:div>
    <w:div w:id="1195460220">
      <w:bodyDiv w:val="1"/>
      <w:marLeft w:val="0"/>
      <w:marRight w:val="0"/>
      <w:marTop w:val="0"/>
      <w:marBottom w:val="0"/>
      <w:divBdr>
        <w:top w:val="none" w:sz="0" w:space="0" w:color="auto"/>
        <w:left w:val="none" w:sz="0" w:space="0" w:color="auto"/>
        <w:bottom w:val="none" w:sz="0" w:space="0" w:color="auto"/>
        <w:right w:val="none" w:sz="0" w:space="0" w:color="auto"/>
      </w:divBdr>
    </w:div>
    <w:div w:id="1543863771">
      <w:bodyDiv w:val="1"/>
      <w:marLeft w:val="0"/>
      <w:marRight w:val="0"/>
      <w:marTop w:val="0"/>
      <w:marBottom w:val="0"/>
      <w:divBdr>
        <w:top w:val="none" w:sz="0" w:space="0" w:color="auto"/>
        <w:left w:val="none" w:sz="0" w:space="0" w:color="auto"/>
        <w:bottom w:val="none" w:sz="0" w:space="0" w:color="auto"/>
        <w:right w:val="none" w:sz="0" w:space="0" w:color="auto"/>
      </w:divBdr>
    </w:div>
    <w:div w:id="1663771373">
      <w:bodyDiv w:val="1"/>
      <w:marLeft w:val="0"/>
      <w:marRight w:val="0"/>
      <w:marTop w:val="0"/>
      <w:marBottom w:val="0"/>
      <w:divBdr>
        <w:top w:val="none" w:sz="0" w:space="0" w:color="auto"/>
        <w:left w:val="none" w:sz="0" w:space="0" w:color="auto"/>
        <w:bottom w:val="none" w:sz="0" w:space="0" w:color="auto"/>
        <w:right w:val="none" w:sz="0" w:space="0" w:color="auto"/>
      </w:divBdr>
    </w:div>
    <w:div w:id="1711420062">
      <w:bodyDiv w:val="1"/>
      <w:marLeft w:val="0"/>
      <w:marRight w:val="0"/>
      <w:marTop w:val="0"/>
      <w:marBottom w:val="0"/>
      <w:divBdr>
        <w:top w:val="none" w:sz="0" w:space="0" w:color="auto"/>
        <w:left w:val="none" w:sz="0" w:space="0" w:color="auto"/>
        <w:bottom w:val="none" w:sz="0" w:space="0" w:color="auto"/>
        <w:right w:val="none" w:sz="0" w:space="0" w:color="auto"/>
      </w:divBdr>
    </w:div>
    <w:div w:id="1740446790">
      <w:bodyDiv w:val="1"/>
      <w:marLeft w:val="0"/>
      <w:marRight w:val="0"/>
      <w:marTop w:val="0"/>
      <w:marBottom w:val="0"/>
      <w:divBdr>
        <w:top w:val="none" w:sz="0" w:space="0" w:color="auto"/>
        <w:left w:val="none" w:sz="0" w:space="0" w:color="auto"/>
        <w:bottom w:val="none" w:sz="0" w:space="0" w:color="auto"/>
        <w:right w:val="none" w:sz="0" w:space="0" w:color="auto"/>
      </w:divBdr>
    </w:div>
    <w:div w:id="18917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FF884-203D-44F8-BB40-74498BE4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16496</Words>
  <Characters>94031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Washington</dc:creator>
  <cp:keywords/>
  <dc:description/>
  <cp:lastModifiedBy>Christiansen, Michelle (DCYF)</cp:lastModifiedBy>
  <cp:revision>3</cp:revision>
  <cp:lastPrinted>2020-01-31T21:40:00Z</cp:lastPrinted>
  <dcterms:created xsi:type="dcterms:W3CDTF">2020-01-31T23:37:00Z</dcterms:created>
  <dcterms:modified xsi:type="dcterms:W3CDTF">2020-01-31T23:38:00Z</dcterms:modified>
</cp:coreProperties>
</file>